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0CC93" w14:textId="77777777" w:rsidR="00900A57" w:rsidRPr="001977FA" w:rsidRDefault="00900A57" w:rsidP="00126CCC">
      <w:pPr>
        <w:tabs>
          <w:tab w:val="center" w:pos="4535"/>
        </w:tabs>
        <w:rPr>
          <w:sz w:val="22"/>
          <w:szCs w:val="22"/>
        </w:rPr>
      </w:pPr>
      <w:r w:rsidRPr="001977FA">
        <w:rPr>
          <w:sz w:val="22"/>
          <w:szCs w:val="22"/>
        </w:rPr>
        <w:t xml:space="preserve">Medienmitteilung, </w:t>
      </w:r>
      <w:r w:rsidR="00126CCC">
        <w:rPr>
          <w:sz w:val="22"/>
          <w:szCs w:val="22"/>
        </w:rPr>
        <w:t>9. Juni 2020</w:t>
      </w:r>
      <w:r w:rsidR="00126CCC">
        <w:rPr>
          <w:sz w:val="22"/>
          <w:szCs w:val="22"/>
        </w:rPr>
        <w:tab/>
      </w:r>
    </w:p>
    <w:p w14:paraId="03C4E1F9" w14:textId="77777777" w:rsidR="00900A57" w:rsidRPr="001977FA" w:rsidRDefault="00900A57" w:rsidP="00900A57">
      <w:pPr>
        <w:rPr>
          <w:sz w:val="22"/>
          <w:szCs w:val="22"/>
        </w:rPr>
      </w:pPr>
    </w:p>
    <w:p w14:paraId="331DB445" w14:textId="77777777" w:rsidR="000657F2" w:rsidRPr="00126CCC" w:rsidRDefault="00126CCC" w:rsidP="00126CCC">
      <w:pPr>
        <w:spacing w:after="120" w:line="240" w:lineRule="auto"/>
        <w:rPr>
          <w:b/>
          <w:sz w:val="26"/>
          <w:szCs w:val="26"/>
        </w:rPr>
      </w:pPr>
      <w:r>
        <w:rPr>
          <w:b/>
          <w:sz w:val="26"/>
          <w:szCs w:val="26"/>
        </w:rPr>
        <w:t xml:space="preserve">«Career Empowerment» – </w:t>
      </w:r>
      <w:r w:rsidRPr="00126CCC">
        <w:rPr>
          <w:b/>
          <w:sz w:val="26"/>
          <w:szCs w:val="26"/>
        </w:rPr>
        <w:t>ES-H</w:t>
      </w:r>
      <w:r>
        <w:rPr>
          <w:b/>
          <w:sz w:val="26"/>
          <w:szCs w:val="26"/>
        </w:rPr>
        <w:t>SG lanciert</w:t>
      </w:r>
      <w:r>
        <w:rPr>
          <w:b/>
          <w:sz w:val="26"/>
          <w:szCs w:val="26"/>
        </w:rPr>
        <w:br/>
      </w:r>
      <w:r w:rsidR="002A0D4D">
        <w:rPr>
          <w:b/>
          <w:sz w:val="26"/>
          <w:szCs w:val="26"/>
        </w:rPr>
        <w:t xml:space="preserve">ein </w:t>
      </w:r>
      <w:r>
        <w:rPr>
          <w:b/>
          <w:sz w:val="26"/>
          <w:szCs w:val="26"/>
        </w:rPr>
        <w:t>Label für Wiedereinstieg und Neupositionierung im Beruf</w:t>
      </w:r>
    </w:p>
    <w:p w14:paraId="1599985B" w14:textId="77777777" w:rsidR="00900A57" w:rsidRPr="00126CCC" w:rsidRDefault="00900A57" w:rsidP="00900A57">
      <w:pPr>
        <w:spacing w:line="240" w:lineRule="auto"/>
        <w:rPr>
          <w:i/>
          <w:sz w:val="10"/>
          <w:szCs w:val="10"/>
        </w:rPr>
      </w:pPr>
    </w:p>
    <w:p w14:paraId="40769401" w14:textId="77777777" w:rsidR="00126CCC" w:rsidRPr="00126CCC" w:rsidRDefault="00126CCC" w:rsidP="00126CCC">
      <w:pPr>
        <w:spacing w:line="240" w:lineRule="auto"/>
        <w:rPr>
          <w:i/>
          <w:sz w:val="22"/>
          <w:szCs w:val="22"/>
        </w:rPr>
      </w:pPr>
      <w:r w:rsidRPr="00126CCC">
        <w:rPr>
          <w:i/>
          <w:sz w:val="22"/>
          <w:szCs w:val="22"/>
        </w:rPr>
        <w:t xml:space="preserve">Die Executive School of Management, Technology and Law (ES-HSG) der Universität St.Gallen bietet seit über zehn Jahren das Weiterbildungsprogramm «Women Back to Business» für berufliche Wiedereinsteigerinnen an. Nun lanciert sie das </w:t>
      </w:r>
      <w:r w:rsidR="002A0D4D">
        <w:rPr>
          <w:i/>
          <w:sz w:val="22"/>
          <w:szCs w:val="22"/>
        </w:rPr>
        <w:t>Gütesiegel</w:t>
      </w:r>
      <w:r w:rsidRPr="00126CCC">
        <w:rPr>
          <w:i/>
          <w:sz w:val="22"/>
          <w:szCs w:val="22"/>
        </w:rPr>
        <w:t xml:space="preserve"> «Career Empowerment»</w:t>
      </w:r>
      <w:r>
        <w:rPr>
          <w:i/>
          <w:sz w:val="22"/>
          <w:szCs w:val="22"/>
        </w:rPr>
        <w:t xml:space="preserve">, </w:t>
      </w:r>
      <w:r w:rsidRPr="00126CCC">
        <w:rPr>
          <w:i/>
          <w:sz w:val="22"/>
          <w:szCs w:val="22"/>
        </w:rPr>
        <w:t xml:space="preserve">das </w:t>
      </w:r>
      <w:r w:rsidR="002A0D4D">
        <w:rPr>
          <w:i/>
          <w:sz w:val="22"/>
          <w:szCs w:val="22"/>
        </w:rPr>
        <w:t>Unternehmen</w:t>
      </w:r>
      <w:r w:rsidRPr="00126CCC">
        <w:rPr>
          <w:i/>
          <w:sz w:val="22"/>
          <w:szCs w:val="22"/>
        </w:rPr>
        <w:t xml:space="preserve"> und Organisationen auszeichnet, die sich</w:t>
      </w:r>
      <w:r w:rsidR="002A0D4D">
        <w:rPr>
          <w:i/>
          <w:sz w:val="22"/>
          <w:szCs w:val="22"/>
        </w:rPr>
        <w:t xml:space="preserve"> besonders</w:t>
      </w:r>
      <w:r>
        <w:rPr>
          <w:i/>
          <w:sz w:val="22"/>
          <w:szCs w:val="22"/>
        </w:rPr>
        <w:t xml:space="preserve"> für</w:t>
      </w:r>
      <w:r w:rsidRPr="00126CCC">
        <w:rPr>
          <w:i/>
          <w:sz w:val="22"/>
          <w:szCs w:val="22"/>
        </w:rPr>
        <w:t xml:space="preserve"> Wiedereinstieg und Neupositionierungen im Beruf engagieren.</w:t>
      </w:r>
    </w:p>
    <w:p w14:paraId="2018C601" w14:textId="77777777" w:rsidR="0042760C" w:rsidRPr="00126CCC" w:rsidRDefault="0042760C" w:rsidP="0042760C">
      <w:pPr>
        <w:spacing w:line="240" w:lineRule="auto"/>
        <w:rPr>
          <w:i/>
          <w:sz w:val="22"/>
          <w:szCs w:val="22"/>
        </w:rPr>
      </w:pPr>
    </w:p>
    <w:p w14:paraId="7170CD75" w14:textId="77777777" w:rsidR="002A0D4D" w:rsidRPr="002A0D4D" w:rsidRDefault="002A0D4D" w:rsidP="002A0D4D">
      <w:pPr>
        <w:rPr>
          <w:lang w:val="de-DE"/>
        </w:rPr>
      </w:pPr>
      <w:r>
        <w:rPr>
          <w:lang w:val="de-DE"/>
        </w:rPr>
        <w:t>Die ES-HSG engagiert sich</w:t>
      </w:r>
      <w:r w:rsidRPr="002A0D4D">
        <w:rPr>
          <w:lang w:val="de-DE"/>
        </w:rPr>
        <w:t xml:space="preserve"> mit dem </w:t>
      </w:r>
      <w:r>
        <w:rPr>
          <w:lang w:val="de-DE"/>
        </w:rPr>
        <w:t>«</w:t>
      </w:r>
      <w:r w:rsidRPr="002A0D4D">
        <w:rPr>
          <w:lang w:val="de-DE"/>
        </w:rPr>
        <w:t>Women Back to Business</w:t>
      </w:r>
      <w:r>
        <w:rPr>
          <w:lang w:val="de-DE"/>
        </w:rPr>
        <w:t>»</w:t>
      </w:r>
      <w:r w:rsidRPr="002A0D4D">
        <w:rPr>
          <w:lang w:val="de-DE"/>
        </w:rPr>
        <w:t>-Programm (WBB) für Frauen, die eine längere Erwerbspause gemacht haben und wieder in der Berufswelt Fuss fassen wollen oder eine berufliche Neupositionierung anstreben. D</w:t>
      </w:r>
      <w:r>
        <w:rPr>
          <w:lang w:val="de-DE"/>
        </w:rPr>
        <w:t>ie Executive School der Universität St.Gallen möchte damit nicht zuletzt</w:t>
      </w:r>
      <w:r w:rsidRPr="002A0D4D">
        <w:rPr>
          <w:lang w:val="de-DE"/>
        </w:rPr>
        <w:t xml:space="preserve"> einen Beitrag gegen den Fachkräftemangel in der Schweiz </w:t>
      </w:r>
      <w:r>
        <w:rPr>
          <w:lang w:val="de-DE"/>
        </w:rPr>
        <w:t xml:space="preserve">leisten </w:t>
      </w:r>
      <w:r w:rsidRPr="002A0D4D">
        <w:rPr>
          <w:lang w:val="de-DE"/>
        </w:rPr>
        <w:t xml:space="preserve">und unterstützt Unternehmen und Organisationen </w:t>
      </w:r>
      <w:r>
        <w:rPr>
          <w:lang w:val="de-DE"/>
        </w:rPr>
        <w:t xml:space="preserve">auch </w:t>
      </w:r>
      <w:r w:rsidRPr="002A0D4D">
        <w:rPr>
          <w:lang w:val="de-DE"/>
        </w:rPr>
        <w:t>bei der herausfordernden Suche nach geeigneten Mitarbeitenden. D</w:t>
      </w:r>
      <w:r>
        <w:rPr>
          <w:lang w:val="de-DE"/>
        </w:rPr>
        <w:t>abei hilft das</w:t>
      </w:r>
      <w:r w:rsidRPr="002A0D4D">
        <w:rPr>
          <w:lang w:val="de-DE"/>
        </w:rPr>
        <w:t xml:space="preserve"> breite Netzwerk </w:t>
      </w:r>
      <w:r>
        <w:rPr>
          <w:lang w:val="de-DE"/>
        </w:rPr>
        <w:t xml:space="preserve">von «Women Back to Business». Dazu zählen </w:t>
      </w:r>
      <w:r w:rsidRPr="002A0D4D">
        <w:rPr>
          <w:lang w:val="de-DE"/>
        </w:rPr>
        <w:t>viele langjährige Partner</w:t>
      </w:r>
      <w:r>
        <w:rPr>
          <w:lang w:val="de-DE"/>
        </w:rPr>
        <w:t>unternehmen</w:t>
      </w:r>
      <w:r w:rsidRPr="002A0D4D">
        <w:rPr>
          <w:lang w:val="de-DE"/>
        </w:rPr>
        <w:t>, die im Rahmen des WBB-Programms Praktika und konkrete Stellen für Wiedereinsteigerinnen anbieten</w:t>
      </w:r>
      <w:r>
        <w:rPr>
          <w:lang w:val="de-DE"/>
        </w:rPr>
        <w:t>.</w:t>
      </w:r>
    </w:p>
    <w:p w14:paraId="0F86EB15" w14:textId="77777777" w:rsidR="002A0D4D" w:rsidRPr="002A0D4D" w:rsidRDefault="002A0D4D" w:rsidP="002A0D4D">
      <w:pPr>
        <w:rPr>
          <w:lang w:val="de-DE"/>
        </w:rPr>
      </w:pPr>
    </w:p>
    <w:p w14:paraId="45F5358F" w14:textId="77777777" w:rsidR="000E6E68" w:rsidRPr="000E6E68" w:rsidRDefault="000E6E68" w:rsidP="002A0D4D">
      <w:pPr>
        <w:rPr>
          <w:b/>
          <w:lang w:val="de-DE"/>
        </w:rPr>
      </w:pPr>
      <w:r w:rsidRPr="000E6E68">
        <w:rPr>
          <w:b/>
          <w:lang w:val="de-DE"/>
        </w:rPr>
        <w:t>Bei Stellensuchenden positionieren</w:t>
      </w:r>
    </w:p>
    <w:p w14:paraId="6B1479E0" w14:textId="77777777" w:rsidR="002A0D4D" w:rsidRPr="002A0D4D" w:rsidRDefault="002A0D4D" w:rsidP="002A0D4D">
      <w:pPr>
        <w:rPr>
          <w:rFonts w:eastAsia="Times New Roman"/>
        </w:rPr>
      </w:pPr>
      <w:r w:rsidRPr="002A0D4D">
        <w:rPr>
          <w:lang w:val="de-DE"/>
        </w:rPr>
        <w:t xml:space="preserve">In Zusammenarbeit mit der externen Partnerin Avenir Group, </w:t>
      </w:r>
      <w:r>
        <w:rPr>
          <w:lang w:val="de-DE"/>
        </w:rPr>
        <w:t>die auf Personalmanagement spezialisiert ist</w:t>
      </w:r>
      <w:r w:rsidRPr="002A0D4D">
        <w:rPr>
          <w:lang w:val="de-DE"/>
        </w:rPr>
        <w:t xml:space="preserve">, lanciert das WBB-Programm der </w:t>
      </w:r>
      <w:r>
        <w:rPr>
          <w:lang w:val="de-DE"/>
        </w:rPr>
        <w:t>ES-HSG</w:t>
      </w:r>
      <w:r w:rsidRPr="002A0D4D">
        <w:rPr>
          <w:lang w:val="de-DE"/>
        </w:rPr>
        <w:t xml:space="preserve"> das neue Label </w:t>
      </w:r>
      <w:r w:rsidR="001635A3">
        <w:rPr>
          <w:lang w:val="de-DE"/>
        </w:rPr>
        <w:t>«</w:t>
      </w:r>
      <w:r w:rsidRPr="002A0D4D">
        <w:rPr>
          <w:lang w:val="de-DE"/>
        </w:rPr>
        <w:t>Career Empowerment</w:t>
      </w:r>
      <w:r w:rsidR="001635A3">
        <w:rPr>
          <w:lang w:val="de-DE"/>
        </w:rPr>
        <w:t>». Das Gütesiegel</w:t>
      </w:r>
      <w:r w:rsidRPr="002A0D4D">
        <w:rPr>
          <w:lang w:val="de-DE"/>
        </w:rPr>
        <w:t xml:space="preserve"> soll </w:t>
      </w:r>
      <w:r w:rsidR="001635A3">
        <w:rPr>
          <w:lang w:val="de-DE"/>
        </w:rPr>
        <w:t>besondere</w:t>
      </w:r>
      <w:r w:rsidRPr="002A0D4D">
        <w:rPr>
          <w:lang w:val="de-DE"/>
        </w:rPr>
        <w:t xml:space="preserve"> Anstrengungen </w:t>
      </w:r>
      <w:r w:rsidR="001635A3">
        <w:rPr>
          <w:lang w:val="de-DE"/>
        </w:rPr>
        <w:t>von Firmen</w:t>
      </w:r>
      <w:r w:rsidRPr="002A0D4D">
        <w:rPr>
          <w:lang w:val="de-DE"/>
        </w:rPr>
        <w:t xml:space="preserve"> und Organisationen </w:t>
      </w:r>
      <w:r w:rsidR="001635A3">
        <w:rPr>
          <w:lang w:val="de-DE"/>
        </w:rPr>
        <w:t>für</w:t>
      </w:r>
      <w:r w:rsidRPr="002A0D4D">
        <w:rPr>
          <w:lang w:val="de-DE"/>
        </w:rPr>
        <w:t xml:space="preserve"> berufliche</w:t>
      </w:r>
      <w:r w:rsidR="001635A3">
        <w:rPr>
          <w:lang w:val="de-DE"/>
        </w:rPr>
        <w:t>n</w:t>
      </w:r>
      <w:r w:rsidRPr="002A0D4D">
        <w:rPr>
          <w:lang w:val="de-DE"/>
        </w:rPr>
        <w:t xml:space="preserve"> Wiedereinstieg und Neupositionierung sichtbar machen. Unternehmen mit diesem Label </w:t>
      </w:r>
      <w:r w:rsidR="002E5E85">
        <w:rPr>
          <w:lang w:val="de-DE"/>
        </w:rPr>
        <w:t>sollen</w:t>
      </w:r>
      <w:r w:rsidRPr="002A0D4D">
        <w:rPr>
          <w:lang w:val="de-DE"/>
        </w:rPr>
        <w:t xml:space="preserve"> sich als starke und verantwortungsvolle Arbeitgebende bei den Mitarbeitenden und bei Stellensuchenden positionieren</w:t>
      </w:r>
      <w:r w:rsidR="002E5E85">
        <w:rPr>
          <w:lang w:val="de-DE"/>
        </w:rPr>
        <w:t xml:space="preserve"> können</w:t>
      </w:r>
      <w:r w:rsidRPr="002A0D4D">
        <w:rPr>
          <w:lang w:val="de-DE"/>
        </w:rPr>
        <w:t>. Zudem soll d</w:t>
      </w:r>
      <w:r w:rsidR="002E5E85">
        <w:rPr>
          <w:lang w:val="de-DE"/>
        </w:rPr>
        <w:t>er Prozess für den Erwerb des Gütesiegels die</w:t>
      </w:r>
      <w:r w:rsidRPr="002A0D4D">
        <w:rPr>
          <w:lang w:val="de-DE"/>
        </w:rPr>
        <w:t xml:space="preserve"> Unternehmen dazu veranlassen, </w:t>
      </w:r>
      <w:r w:rsidR="002E5E85">
        <w:rPr>
          <w:lang w:val="de-DE"/>
        </w:rPr>
        <w:t xml:space="preserve">ihre </w:t>
      </w:r>
      <w:r w:rsidRPr="002A0D4D">
        <w:rPr>
          <w:rFonts w:eastAsia="Times New Roman"/>
        </w:rPr>
        <w:t>Kultur</w:t>
      </w:r>
      <w:r w:rsidR="002E5E85">
        <w:rPr>
          <w:rFonts w:eastAsia="Times New Roman"/>
        </w:rPr>
        <w:t xml:space="preserve">, </w:t>
      </w:r>
      <w:r w:rsidRPr="002A0D4D">
        <w:rPr>
          <w:rFonts w:eastAsia="Times New Roman"/>
        </w:rPr>
        <w:t xml:space="preserve">Werte und Prozesse (Bewerbungen, Einstellungen, Beförderungen, Löhne etc.) zu thematisieren und allenfalls anzupassen. Das Label soll </w:t>
      </w:r>
      <w:r w:rsidR="002E5E85">
        <w:rPr>
          <w:rFonts w:eastAsia="Times New Roman"/>
        </w:rPr>
        <w:t xml:space="preserve">überdies </w:t>
      </w:r>
      <w:r w:rsidRPr="002A0D4D">
        <w:rPr>
          <w:rFonts w:eastAsia="Times New Roman"/>
        </w:rPr>
        <w:t xml:space="preserve">Stellensuchenden eine Orientierungshilfe </w:t>
      </w:r>
      <w:r w:rsidR="002E5E85">
        <w:rPr>
          <w:rFonts w:eastAsia="Times New Roman"/>
        </w:rPr>
        <w:t xml:space="preserve">bieten </w:t>
      </w:r>
      <w:r w:rsidRPr="002A0D4D">
        <w:rPr>
          <w:rFonts w:eastAsia="Times New Roman"/>
        </w:rPr>
        <w:t xml:space="preserve">sowie die </w:t>
      </w:r>
      <w:r w:rsidR="002E5E85">
        <w:rPr>
          <w:rFonts w:eastAsia="Times New Roman"/>
        </w:rPr>
        <w:t xml:space="preserve">positive </w:t>
      </w:r>
      <w:r w:rsidRPr="002A0D4D">
        <w:rPr>
          <w:rFonts w:eastAsia="Times New Roman"/>
        </w:rPr>
        <w:t xml:space="preserve">Sichtbarkeit der Unternehmen im Stellenmarkt stärken. </w:t>
      </w:r>
    </w:p>
    <w:p w14:paraId="0B9478CB" w14:textId="77777777" w:rsidR="002A0D4D" w:rsidRPr="002A0D4D" w:rsidRDefault="002A0D4D" w:rsidP="002A0D4D">
      <w:pPr>
        <w:rPr>
          <w:rFonts w:eastAsia="Times New Roman"/>
        </w:rPr>
      </w:pPr>
    </w:p>
    <w:p w14:paraId="59EAC54F" w14:textId="77777777" w:rsidR="00F56005" w:rsidRPr="00F56005" w:rsidRDefault="00F56005" w:rsidP="002A0D4D">
      <w:pPr>
        <w:rPr>
          <w:rFonts w:eastAsia="Times New Roman"/>
          <w:b/>
        </w:rPr>
      </w:pPr>
      <w:r w:rsidRPr="00F56005">
        <w:rPr>
          <w:rFonts w:eastAsia="Times New Roman"/>
          <w:b/>
        </w:rPr>
        <w:t>Fachkommission evaluiert Anträge</w:t>
      </w:r>
    </w:p>
    <w:p w14:paraId="1EA03F11" w14:textId="797127B5" w:rsidR="002A0D4D" w:rsidRPr="002E5E85" w:rsidRDefault="002A0D4D" w:rsidP="002A0D4D">
      <w:pPr>
        <w:rPr>
          <w:rFonts w:eastAsia="Times New Roman"/>
        </w:rPr>
      </w:pPr>
      <w:r w:rsidRPr="002A0D4D">
        <w:rPr>
          <w:rFonts w:eastAsia="Times New Roman"/>
        </w:rPr>
        <w:t xml:space="preserve">Für das Label «Career Empowerment» können sich alle Firmen und Organisationen in der Schweiz bewerben, die sich im Themenbereich «Beruflicher Wiedereinstieg und Neuposition» engagieren. </w:t>
      </w:r>
      <w:r w:rsidRPr="002A0D4D">
        <w:t xml:space="preserve">Die Anträge werden von </w:t>
      </w:r>
      <w:r w:rsidRPr="002A0D4D">
        <w:rPr>
          <w:bCs/>
        </w:rPr>
        <w:t>einer Kommission aus Fachexperten</w:t>
      </w:r>
      <w:r w:rsidRPr="002A0D4D">
        <w:t xml:space="preserve"> der Universität St.</w:t>
      </w:r>
      <w:bookmarkStart w:id="0" w:name="_GoBack"/>
      <w:bookmarkEnd w:id="0"/>
      <w:r w:rsidRPr="002A0D4D">
        <w:t xml:space="preserve">Gallen und der Avenir Group evaluiert. Die erstmalige Verleihung des Labels wird am 26. Januar 2021 am </w:t>
      </w:r>
      <w:r w:rsidRPr="002A0D4D">
        <w:rPr>
          <w:bCs/>
        </w:rPr>
        <w:t>«Career Relaunch 2021»</w:t>
      </w:r>
      <w:r w:rsidRPr="002A0D4D">
        <w:t xml:space="preserve"> der Universität St.Gallen in Zürich stattfinden. Das Label «Career Empowerment» ist ab Vergabe zwei Jahre gültig.</w:t>
      </w:r>
    </w:p>
    <w:p w14:paraId="04A04114" w14:textId="77777777" w:rsidR="002A0D4D" w:rsidRPr="002A0D4D" w:rsidRDefault="002A0D4D" w:rsidP="002A0D4D"/>
    <w:p w14:paraId="12ED3DD6" w14:textId="77777777" w:rsidR="00F56005" w:rsidRDefault="00F56005" w:rsidP="002A0D4D"/>
    <w:p w14:paraId="3269FC9B" w14:textId="58D11495" w:rsidR="002A0D4D" w:rsidRPr="003B17D6" w:rsidRDefault="002A0D4D" w:rsidP="002A0D4D">
      <w:pPr>
        <w:rPr>
          <w:rFonts w:eastAsia="Times New Roman"/>
        </w:rPr>
      </w:pPr>
      <w:r w:rsidRPr="003B17D6">
        <w:rPr>
          <w:b/>
        </w:rPr>
        <w:t>Weitere Informationen</w:t>
      </w:r>
      <w:r w:rsidR="002E5E85" w:rsidRPr="003B17D6">
        <w:rPr>
          <w:b/>
        </w:rPr>
        <w:t>:</w:t>
      </w:r>
      <w:r w:rsidR="003B17D6" w:rsidRPr="003B17D6">
        <w:t xml:space="preserve"> </w:t>
      </w:r>
      <w:hyperlink r:id="rId7" w:history="1">
        <w:r w:rsidR="003B17D6" w:rsidRPr="003B17D6">
          <w:rPr>
            <w:rStyle w:val="Hyperlink"/>
            <w:rFonts w:cs="Arial"/>
          </w:rPr>
          <w:t>https://www.es.unisg.ch/de/page/career-empowerment</w:t>
        </w:r>
      </w:hyperlink>
    </w:p>
    <w:p w14:paraId="270C9330" w14:textId="77777777" w:rsidR="00F56005" w:rsidRPr="003B17D6" w:rsidRDefault="00F56005" w:rsidP="002A0D4D">
      <w:pPr>
        <w:rPr>
          <w:b/>
        </w:rPr>
      </w:pPr>
    </w:p>
    <w:p w14:paraId="287759DA" w14:textId="77777777" w:rsidR="00F56005" w:rsidRPr="003B17D6" w:rsidRDefault="00F56005" w:rsidP="002A0D4D">
      <w:pPr>
        <w:rPr>
          <w:b/>
        </w:rPr>
      </w:pPr>
    </w:p>
    <w:p w14:paraId="05BEC9A1" w14:textId="77777777" w:rsidR="002A0D4D" w:rsidRPr="003B17D6" w:rsidRDefault="002A0D4D" w:rsidP="002A0D4D">
      <w:pPr>
        <w:rPr>
          <w:b/>
        </w:rPr>
      </w:pPr>
      <w:r w:rsidRPr="003B17D6">
        <w:rPr>
          <w:b/>
        </w:rPr>
        <w:t>Kontakt für Rückfragen:</w:t>
      </w:r>
    </w:p>
    <w:p w14:paraId="0349D945" w14:textId="77777777" w:rsidR="002E5E85" w:rsidRDefault="002A0D4D" w:rsidP="002A0D4D">
      <w:pPr>
        <w:spacing w:line="240" w:lineRule="auto"/>
        <w:rPr>
          <w:lang w:val="en-US"/>
        </w:rPr>
      </w:pPr>
      <w:r w:rsidRPr="002A0D4D">
        <w:rPr>
          <w:lang w:val="en-US"/>
        </w:rPr>
        <w:t>Patricia Widmer</w:t>
      </w:r>
    </w:p>
    <w:p w14:paraId="4320CCE3" w14:textId="77777777" w:rsidR="002A0D4D" w:rsidRPr="002A0D4D" w:rsidRDefault="002A0D4D" w:rsidP="002A0D4D">
      <w:pPr>
        <w:spacing w:line="240" w:lineRule="auto"/>
        <w:rPr>
          <w:rFonts w:ascii="Times New Roman" w:eastAsia="Times New Roman" w:hAnsi="Times New Roman"/>
          <w:color w:val="000000" w:themeColor="text1"/>
          <w:lang w:val="en-US" w:eastAsia="de-DE"/>
        </w:rPr>
      </w:pPr>
      <w:r w:rsidRPr="002A0D4D">
        <w:rPr>
          <w:lang w:val="en-US"/>
        </w:rPr>
        <w:t>Programme Director for Diversity and Management Programmes</w:t>
      </w:r>
      <w:r w:rsidRPr="002A0D4D">
        <w:rPr>
          <w:lang w:val="en-US"/>
        </w:rPr>
        <w:br/>
        <w:t>Executive School of Management, Technology and Law (ES-HSG)</w:t>
      </w:r>
    </w:p>
    <w:p w14:paraId="5C60E95F" w14:textId="77777777" w:rsidR="000E6E68" w:rsidRPr="00F56005" w:rsidRDefault="002E5E85" w:rsidP="00F56005">
      <w:pPr>
        <w:rPr>
          <w:color w:val="115C2E"/>
          <w:u w:val="single"/>
          <w:lang w:val="en-US"/>
        </w:rPr>
      </w:pPr>
      <w:r w:rsidRPr="002E5E85">
        <w:rPr>
          <w:lang w:val="en-US"/>
        </w:rPr>
        <w:t>0</w:t>
      </w:r>
      <w:r w:rsidR="002A0D4D" w:rsidRPr="002E5E85">
        <w:rPr>
          <w:lang w:val="en-US"/>
        </w:rPr>
        <w:t xml:space="preserve">71 224 75 35, </w:t>
      </w:r>
      <w:hyperlink r:id="rId8" w:history="1">
        <w:r w:rsidRPr="002E5E85">
          <w:rPr>
            <w:rStyle w:val="Hyperlink"/>
            <w:lang w:val="en-US"/>
          </w:rPr>
          <w:t>particia.widmer@unisg.ch</w:t>
        </w:r>
      </w:hyperlink>
      <w:r w:rsidR="002A0D4D" w:rsidRPr="002E5E85">
        <w:rPr>
          <w:lang w:val="en-US"/>
        </w:rPr>
        <w:t xml:space="preserve">, </w:t>
      </w:r>
      <w:hyperlink r:id="rId9" w:history="1">
        <w:r w:rsidR="002A0D4D" w:rsidRPr="002E5E85">
          <w:rPr>
            <w:rStyle w:val="Hyperlink"/>
            <w:lang w:val="en-US"/>
          </w:rPr>
          <w:t>www.es.unisg.ch</w:t>
        </w:r>
      </w:hyperlink>
      <w:r w:rsidR="002A0D4D" w:rsidRPr="002E5E85">
        <w:rPr>
          <w:lang w:val="en-US"/>
        </w:rPr>
        <w:t xml:space="preserve"> </w:t>
      </w:r>
    </w:p>
    <w:p w14:paraId="0CE5C83E" w14:textId="77777777" w:rsidR="00367B37" w:rsidRDefault="00367B37" w:rsidP="00367B37">
      <w:pPr>
        <w:pBdr>
          <w:top w:val="single" w:sz="4" w:space="1" w:color="auto"/>
          <w:left w:val="single" w:sz="4" w:space="4" w:color="auto"/>
          <w:bottom w:val="single" w:sz="4" w:space="1" w:color="auto"/>
          <w:right w:val="single" w:sz="4" w:space="4" w:color="auto"/>
        </w:pBdr>
        <w:rPr>
          <w:b/>
          <w:bCs/>
        </w:rPr>
      </w:pPr>
      <w:r>
        <w:rPr>
          <w:b/>
          <w:bCs/>
        </w:rPr>
        <w:lastRenderedPageBreak/>
        <w:t>Universität St.Gallen (HSG)</w:t>
      </w:r>
    </w:p>
    <w:p w14:paraId="663FA71F" w14:textId="77777777" w:rsidR="009D5471" w:rsidRDefault="00367B37" w:rsidP="00367B37">
      <w:pPr>
        <w:pBdr>
          <w:top w:val="single" w:sz="4" w:space="1" w:color="auto"/>
          <w:left w:val="single" w:sz="4" w:space="4" w:color="auto"/>
          <w:bottom w:val="single" w:sz="4" w:space="1" w:color="auto"/>
          <w:right w:val="single" w:sz="4" w:space="4" w:color="auto"/>
        </w:pBdr>
        <w:tabs>
          <w:tab w:val="right" w:pos="8931"/>
        </w:tabs>
      </w:pPr>
      <w:r>
        <w:t xml:space="preserve">Die Universität St.Gallen (HSG) ist die Universität des Kantons St.Gallen und die Wirtschaftsuniversität der Schweiz. Internationalität, Praxisnähe und eine integrative Sicht zeichnen die Ausbildung an der HSG seit ihrer Gründung im Jahr 1898 aus. </w:t>
      </w:r>
      <w:r w:rsidR="008249E5">
        <w:t xml:space="preserve">Heute bildet die Universität </w:t>
      </w:r>
      <w:r w:rsidR="009D5471">
        <w:t>rund</w:t>
      </w:r>
      <w:r w:rsidR="008249E5">
        <w:t xml:space="preserve"> 8</w:t>
      </w:r>
      <w:r w:rsidR="009D5471">
        <w:t>9</w:t>
      </w:r>
      <w:r w:rsidR="008249E5">
        <w:t>00 Studierende aus 8</w:t>
      </w:r>
      <w:r w:rsidR="009D5471">
        <w:t>3</w:t>
      </w:r>
      <w:r w:rsidR="008249E5">
        <w:t xml:space="preserve"> Staaten in Betriebswirtschaft, Volkswirtschaft, Rechts- und Sozial</w:t>
      </w:r>
      <w:r w:rsidR="004B7970">
        <w:t>-</w:t>
      </w:r>
      <w:r w:rsidR="008249E5">
        <w:t>wissenschaften</w:t>
      </w:r>
      <w:r w:rsidR="004B7970">
        <w:t xml:space="preserve">, </w:t>
      </w:r>
      <w:r w:rsidR="008249E5">
        <w:t>Internationale Beziehungen</w:t>
      </w:r>
      <w:r w:rsidR="004B7970">
        <w:t xml:space="preserve"> und Informatik</w:t>
      </w:r>
      <w:r w:rsidR="008249E5">
        <w:t xml:space="preserve"> aus. </w:t>
      </w:r>
    </w:p>
    <w:p w14:paraId="32FB3DBC" w14:textId="77777777" w:rsidR="009D5471" w:rsidRDefault="00367B37" w:rsidP="00367B37">
      <w:pPr>
        <w:pBdr>
          <w:top w:val="single" w:sz="4" w:space="1" w:color="auto"/>
          <w:left w:val="single" w:sz="4" w:space="4" w:color="auto"/>
          <w:bottom w:val="single" w:sz="4" w:space="1" w:color="auto"/>
          <w:right w:val="single" w:sz="4" w:space="4" w:color="auto"/>
        </w:pBdr>
        <w:tabs>
          <w:tab w:val="right" w:pos="8931"/>
        </w:tabs>
      </w:pPr>
      <w:r>
        <w:t>Mit Erfolg: Die HSG gehört zu den führenden Wirtschaftsuniversitäten Europas. Im European Business School Ranking der «Financial Times» 201</w:t>
      </w:r>
      <w:r w:rsidR="009D5471">
        <w:t>9</w:t>
      </w:r>
      <w:r>
        <w:t xml:space="preserve"> belegt die HSG den Platz </w:t>
      </w:r>
      <w:r w:rsidR="00273CEA">
        <w:t>4</w:t>
      </w:r>
      <w:r>
        <w:t>. Die «Financial Times» hat den Master in «Strategy and Internat</w:t>
      </w:r>
      <w:r w:rsidR="00836D02">
        <w:t>ional Management» (SIM-HSG) 201</w:t>
      </w:r>
      <w:r w:rsidR="005A6A6B">
        <w:t>9</w:t>
      </w:r>
      <w:r>
        <w:t xml:space="preserve"> zum </w:t>
      </w:r>
      <w:r w:rsidR="005A6A6B">
        <w:t>neunten</w:t>
      </w:r>
      <w:r>
        <w:t xml:space="preserve"> Mal in Folge als weltweit besten bewertet. Dies im jährlichen Ranking von Master-Programmen in Management. Für ihre ganzheitliche Ausbildung auf höchstem akademischem Niveau erhielt sie mit der EQUIS- und AACSB-</w:t>
      </w:r>
      <w:r w:rsidR="009D5471">
        <w:t xml:space="preserve"> und der AMBA-</w:t>
      </w:r>
      <w:r>
        <w:t xml:space="preserve">Akkreditierung internationale Gütesiegel. </w:t>
      </w:r>
    </w:p>
    <w:p w14:paraId="6B7C173B" w14:textId="77777777" w:rsidR="00367B37" w:rsidRDefault="00367B37" w:rsidP="00367B37">
      <w:pPr>
        <w:pBdr>
          <w:top w:val="single" w:sz="4" w:space="1" w:color="auto"/>
          <w:left w:val="single" w:sz="4" w:space="4" w:color="auto"/>
          <w:bottom w:val="single" w:sz="4" w:space="1" w:color="auto"/>
          <w:right w:val="single" w:sz="4" w:space="4" w:color="auto"/>
        </w:pBdr>
        <w:tabs>
          <w:tab w:val="right" w:pos="8931"/>
        </w:tabs>
      </w:pPr>
      <w:r>
        <w:t xml:space="preserve">Studienabschlüsse sind auf Bachelor-, Master- und Doktorats- bzw. Ph.D.-Stufe möglich. Zudem bietet die HSG erstklassige und umfassende Angebote zur Weiterbildung für jährlich rund </w:t>
      </w:r>
      <w:r w:rsidR="001977FA">
        <w:t>6</w:t>
      </w:r>
      <w:r>
        <w:t xml:space="preserve">000 Teilnehmende. </w:t>
      </w:r>
      <w:r>
        <w:rPr>
          <w:lang w:val="de-DE"/>
        </w:rPr>
        <w:t>Kristallisationspunkte der Forschung an der HSG sind ihre 4</w:t>
      </w:r>
      <w:r w:rsidR="001977FA">
        <w:rPr>
          <w:lang w:val="de-DE"/>
        </w:rPr>
        <w:t>2</w:t>
      </w:r>
      <w:r>
        <w:rPr>
          <w:lang w:val="de-DE"/>
        </w:rPr>
        <w:t xml:space="preserve"> Institute, Forschungsstellen und Centers, welche einen integralen Teil der Universität bilden. Die weitgehend autonom organisierten Institute finanzieren sich zu einem grossen Teil selbst, sind aber dennoch eng mit dem Universitätsbetrieb verbunden.</w:t>
      </w:r>
      <w:r>
        <w:t xml:space="preserve"> </w:t>
      </w:r>
      <w:r>
        <w:tab/>
      </w:r>
    </w:p>
    <w:p w14:paraId="12942CA5" w14:textId="77777777" w:rsidR="00367B37" w:rsidRPr="00367B37" w:rsidRDefault="00367B37" w:rsidP="001977FA">
      <w:pPr>
        <w:pBdr>
          <w:top w:val="single" w:sz="4" w:space="1" w:color="auto"/>
          <w:left w:val="single" w:sz="4" w:space="4" w:color="auto"/>
          <w:bottom w:val="single" w:sz="4" w:space="1" w:color="auto"/>
          <w:right w:val="single" w:sz="4" w:space="4" w:color="auto"/>
        </w:pBdr>
        <w:tabs>
          <w:tab w:val="right" w:pos="8931"/>
        </w:tabs>
        <w:jc w:val="right"/>
        <w:rPr>
          <w:u w:val="single"/>
        </w:rPr>
      </w:pPr>
      <w:r>
        <w:t xml:space="preserve">Besuchen Sie uns auf </w:t>
      </w:r>
      <w:hyperlink r:id="rId10" w:history="1">
        <w:r w:rsidR="00523613" w:rsidRPr="00AC1243">
          <w:rPr>
            <w:rStyle w:val="Hyperlink"/>
            <w:i/>
          </w:rPr>
          <w:t>Facebook</w:t>
        </w:r>
      </w:hyperlink>
      <w:r w:rsidR="00523613">
        <w:t>,</w:t>
      </w:r>
      <w:r>
        <w:rPr>
          <w:i/>
        </w:rPr>
        <w:t xml:space="preserve"> </w:t>
      </w:r>
      <w:hyperlink r:id="rId11" w:history="1">
        <w:r w:rsidR="00523613" w:rsidRPr="00AC1243">
          <w:rPr>
            <w:rStyle w:val="Hyperlink"/>
            <w:i/>
          </w:rPr>
          <w:t>Twitter</w:t>
        </w:r>
      </w:hyperlink>
      <w:r w:rsidR="00523613">
        <w:t>,</w:t>
      </w:r>
      <w:r>
        <w:rPr>
          <w:i/>
        </w:rPr>
        <w:t xml:space="preserve"> </w:t>
      </w:r>
      <w:hyperlink r:id="rId12" w:history="1">
        <w:r w:rsidR="00523613" w:rsidRPr="00AC1243">
          <w:rPr>
            <w:rStyle w:val="Hyperlink"/>
            <w:i/>
          </w:rPr>
          <w:t>Youtube</w:t>
        </w:r>
      </w:hyperlink>
      <w:r w:rsidR="00523613">
        <w:t xml:space="preserve">, </w:t>
      </w:r>
      <w:hyperlink r:id="rId13" w:history="1">
        <w:r w:rsidR="00523613" w:rsidRPr="00523613">
          <w:rPr>
            <w:rStyle w:val="Hyperlink"/>
            <w:i/>
          </w:rPr>
          <w:t>Instagram</w:t>
        </w:r>
      </w:hyperlink>
      <w:r>
        <w:rPr>
          <w:i/>
        </w:rPr>
        <w:t xml:space="preserve"> und </w:t>
      </w:r>
      <w:hyperlink r:id="rId14" w:history="1">
        <w:r>
          <w:rPr>
            <w:rStyle w:val="Hyperlink"/>
            <w:i/>
            <w:lang w:val="de-DE"/>
          </w:rPr>
          <w:t>unisg.ch</w:t>
        </w:r>
      </w:hyperlink>
    </w:p>
    <w:sectPr w:rsidR="00367B37" w:rsidRPr="00367B37" w:rsidSect="00523613">
      <w:headerReference w:type="default" r:id="rId15"/>
      <w:pgSz w:w="11906" w:h="16838"/>
      <w:pgMar w:top="2127" w:right="141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478C3" w14:textId="77777777" w:rsidR="0021105D" w:rsidRDefault="0021105D" w:rsidP="00900A57">
      <w:pPr>
        <w:spacing w:line="240" w:lineRule="auto"/>
      </w:pPr>
      <w:r>
        <w:separator/>
      </w:r>
    </w:p>
  </w:endnote>
  <w:endnote w:type="continuationSeparator" w:id="0">
    <w:p w14:paraId="0E675816" w14:textId="77777777" w:rsidR="0021105D" w:rsidRDefault="0021105D" w:rsidP="00900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ill Alt One MT">
    <w:altName w:val="Calibri"/>
    <w:panose1 w:val="020B05020201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1734E" w14:textId="77777777" w:rsidR="0021105D" w:rsidRDefault="0021105D" w:rsidP="00900A57">
      <w:pPr>
        <w:spacing w:line="240" w:lineRule="auto"/>
      </w:pPr>
      <w:r>
        <w:separator/>
      </w:r>
    </w:p>
  </w:footnote>
  <w:footnote w:type="continuationSeparator" w:id="0">
    <w:p w14:paraId="4167EA74" w14:textId="77777777" w:rsidR="0021105D" w:rsidRDefault="0021105D" w:rsidP="00900A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D609" w14:textId="77777777" w:rsidR="00523613" w:rsidRDefault="00126CCC">
    <w:pPr>
      <w:pStyle w:val="Kopfzeile"/>
    </w:pPr>
    <w:r>
      <w:rPr>
        <w:noProof/>
      </w:rPr>
      <w:drawing>
        <wp:anchor distT="0" distB="0" distL="114300" distR="114300" simplePos="0" relativeHeight="251664384" behindDoc="0" locked="0" layoutInCell="1" allowOverlap="1" wp14:anchorId="44103EB2" wp14:editId="3E4208E8">
          <wp:simplePos x="0" y="0"/>
          <wp:positionH relativeFrom="margin">
            <wp:posOffset>-381000</wp:posOffset>
          </wp:positionH>
          <wp:positionV relativeFrom="margin">
            <wp:posOffset>-981075</wp:posOffset>
          </wp:positionV>
          <wp:extent cx="1676400" cy="59626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596265"/>
                  </a:xfrm>
                  <a:prstGeom prst="rect">
                    <a:avLst/>
                  </a:prstGeom>
                  <a:noFill/>
                  <a:ln>
                    <a:noFill/>
                  </a:ln>
                </pic:spPr>
              </pic:pic>
            </a:graphicData>
          </a:graphic>
        </wp:anchor>
      </w:drawing>
    </w:r>
    <w:r w:rsidR="008B20E1" w:rsidRPr="008B20E1">
      <w:rPr>
        <w:noProof/>
      </w:rPr>
      <w:drawing>
        <wp:anchor distT="0" distB="0" distL="114300" distR="114300" simplePos="0" relativeHeight="251663360" behindDoc="0" locked="0" layoutInCell="1" allowOverlap="1" wp14:anchorId="065C88BF" wp14:editId="26F6C069">
          <wp:simplePos x="0" y="0"/>
          <wp:positionH relativeFrom="margin">
            <wp:posOffset>5275580</wp:posOffset>
          </wp:positionH>
          <wp:positionV relativeFrom="paragraph">
            <wp:posOffset>71755</wp:posOffset>
          </wp:positionV>
          <wp:extent cx="464185" cy="42862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18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0E1" w:rsidRPr="008B20E1">
      <w:rPr>
        <w:noProof/>
      </w:rPr>
      <w:drawing>
        <wp:anchor distT="0" distB="0" distL="114300" distR="114300" simplePos="0" relativeHeight="251662336" behindDoc="0" locked="0" layoutInCell="1" allowOverlap="1" wp14:anchorId="63403863" wp14:editId="31C0094E">
          <wp:simplePos x="0" y="0"/>
          <wp:positionH relativeFrom="margin">
            <wp:posOffset>4759960</wp:posOffset>
          </wp:positionH>
          <wp:positionV relativeFrom="paragraph">
            <wp:posOffset>54610</wp:posOffset>
          </wp:positionV>
          <wp:extent cx="323850" cy="454025"/>
          <wp:effectExtent l="0" t="0" r="0"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38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0E1" w:rsidRPr="008B20E1">
      <w:rPr>
        <w:noProof/>
      </w:rPr>
      <mc:AlternateContent>
        <mc:Choice Requires="wps">
          <w:drawing>
            <wp:anchor distT="0" distB="0" distL="114300" distR="114300" simplePos="0" relativeHeight="251661312" behindDoc="0" locked="0" layoutInCell="1" allowOverlap="1" wp14:anchorId="2F31B8EC" wp14:editId="2190096E">
              <wp:simplePos x="0" y="0"/>
              <wp:positionH relativeFrom="margin">
                <wp:posOffset>4824095</wp:posOffset>
              </wp:positionH>
              <wp:positionV relativeFrom="paragraph">
                <wp:posOffset>-635</wp:posOffset>
              </wp:positionV>
              <wp:extent cx="937260" cy="523875"/>
              <wp:effectExtent l="0" t="0" r="0" b="9525"/>
              <wp:wrapNone/>
              <wp:docPr id="1" name="Rechteck 1"/>
              <wp:cNvGraphicFramePr/>
              <a:graphic xmlns:a="http://schemas.openxmlformats.org/drawingml/2006/main">
                <a:graphicData uri="http://schemas.microsoft.com/office/word/2010/wordprocessingShape">
                  <wps:wsp>
                    <wps:cNvSpPr/>
                    <wps:spPr>
                      <a:xfrm>
                        <a:off x="0" y="0"/>
                        <a:ext cx="93726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C2AB5" id="Rechteck 1" o:spid="_x0000_s1026" style="position:absolute;margin-left:379.85pt;margin-top:-.05pt;width:73.8pt;height:41.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" fillcolor="white [3212]" stroked="f" strokeweight="2pt">
              <w10:wrap anchorx="margin"/>
            </v:rect>
          </w:pict>
        </mc:Fallback>
      </mc:AlternateContent>
    </w:r>
    <w:r w:rsidR="008B20E1" w:rsidRPr="008B20E1">
      <w:rPr>
        <w:noProof/>
      </w:rPr>
      <w:drawing>
        <wp:anchor distT="0" distB="0" distL="114300" distR="114300" simplePos="0" relativeHeight="251660288" behindDoc="0" locked="0" layoutInCell="1" allowOverlap="1" wp14:anchorId="2DC696AE" wp14:editId="368F6342">
          <wp:simplePos x="0" y="0"/>
          <wp:positionH relativeFrom="rightMargin">
            <wp:posOffset>-1643505</wp:posOffset>
          </wp:positionH>
          <wp:positionV relativeFrom="paragraph">
            <wp:posOffset>180975</wp:posOffset>
          </wp:positionV>
          <wp:extent cx="466725" cy="3346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72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36090"/>
    <w:multiLevelType w:val="multilevel"/>
    <w:tmpl w:val="A2A4DAC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520765"/>
    <w:multiLevelType w:val="hybridMultilevel"/>
    <w:tmpl w:val="982C6706"/>
    <w:lvl w:ilvl="0" w:tplc="157E081C">
      <w:start w:val="1"/>
      <w:numFmt w:val="bullet"/>
      <w:pStyle w:val="FarbigeListe-Akzent11"/>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Arial"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Arial"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Arial" w:hint="default"/>
      </w:rPr>
    </w:lvl>
    <w:lvl w:ilvl="8" w:tplc="08070005" w:tentative="1">
      <w:start w:val="1"/>
      <w:numFmt w:val="bullet"/>
      <w:lvlText w:val=""/>
      <w:lvlJc w:val="left"/>
      <w:pPr>
        <w:ind w:left="7200" w:hanging="360"/>
      </w:pPr>
      <w:rPr>
        <w:rFonts w:ascii="Wingdings" w:hAnsi="Wingdings" w:hint="default"/>
      </w:rPr>
    </w:lvl>
  </w:abstractNum>
  <w:abstractNum w:abstractNumId="2" w15:restartNumberingAfterBreak="0">
    <w:nsid w:val="7AE86476"/>
    <w:multiLevelType w:val="multilevel"/>
    <w:tmpl w:val="6FEE7784"/>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
  </w:num>
  <w:num w:numId="3">
    <w:abstractNumId w:val="2"/>
  </w:num>
  <w:num w:numId="4">
    <w:abstractNumId w:val="2"/>
  </w:num>
  <w:num w:numId="5">
    <w:abstractNumId w:val="2"/>
  </w:num>
  <w:num w:numId="6">
    <w:abstractNumId w:val="1"/>
  </w:num>
  <w:num w:numId="7">
    <w:abstractNumId w:val="2"/>
  </w:num>
  <w:num w:numId="8">
    <w:abstractNumId w:val="2"/>
  </w:num>
  <w:num w:numId="9">
    <w:abstractNumId w:val="2"/>
  </w:num>
  <w:num w:numId="10">
    <w:abstractNumId w:val="2"/>
  </w:num>
  <w:num w:numId="11">
    <w:abstractNumId w:val="2"/>
  </w:num>
  <w:num w:numId="12">
    <w:abstractNumId w:val="1"/>
  </w:num>
  <w:num w:numId="13">
    <w:abstractNumId w:val="2"/>
  </w:num>
  <w:num w:numId="14">
    <w:abstractNumId w:val="2"/>
  </w:num>
  <w:num w:numId="15">
    <w:abstractNumId w:val="2"/>
  </w:num>
  <w:num w:numId="16">
    <w:abstractNumId w:val="2"/>
  </w:num>
  <w:num w:numId="17">
    <w:abstractNumId w:val="2"/>
  </w:num>
  <w:num w:numId="18">
    <w:abstractNumId w:val="1"/>
  </w:num>
  <w:num w:numId="19">
    <w:abstractNumId w:val="2"/>
  </w:num>
  <w:num w:numId="20">
    <w:abstractNumId w:val="2"/>
  </w:num>
  <w:num w:numId="21">
    <w:abstractNumId w:val="2"/>
  </w:num>
  <w:num w:numId="22">
    <w:abstractNumId w:val="2"/>
  </w:num>
  <w:num w:numId="23">
    <w:abstractNumId w:val="2"/>
  </w:num>
  <w:num w:numId="24">
    <w:abstractNumId w:val="1"/>
  </w:num>
  <w:num w:numId="25">
    <w:abstractNumId w:val="2"/>
  </w:num>
  <w:num w:numId="26">
    <w:abstractNumId w:val="2"/>
  </w:num>
  <w:num w:numId="27">
    <w:abstractNumId w:val="1"/>
  </w:num>
  <w:num w:numId="28">
    <w:abstractNumId w:val="2"/>
  </w:num>
  <w:num w:numId="29">
    <w:abstractNumId w:val="2"/>
  </w:num>
  <w:num w:numId="30">
    <w:abstractNumId w:val="2"/>
  </w:num>
  <w:num w:numId="31">
    <w:abstractNumId w:val="2"/>
  </w:num>
  <w:num w:numId="32">
    <w:abstractNumId w:val="2"/>
  </w:num>
  <w:num w:numId="33">
    <w:abstractNumId w:val="1"/>
  </w:num>
  <w:num w:numId="34">
    <w:abstractNumId w:val="1"/>
  </w:num>
  <w:num w:numId="35">
    <w:abstractNumId w:val="2"/>
  </w:num>
  <w:num w:numId="36">
    <w:abstractNumId w:val="2"/>
  </w:num>
  <w:num w:numId="37">
    <w:abstractNumId w:val="2"/>
  </w:num>
  <w:num w:numId="38">
    <w:abstractNumId w:val="2"/>
  </w:num>
  <w:num w:numId="39">
    <w:abstractNumId w:val="1"/>
  </w:num>
  <w:num w:numId="40">
    <w:abstractNumId w:val="1"/>
  </w:num>
  <w:num w:numId="41">
    <w:abstractNumId w:val="2"/>
  </w:num>
  <w:num w:numId="42">
    <w:abstractNumId w:val="2"/>
  </w:num>
  <w:num w:numId="43">
    <w:abstractNumId w:val="2"/>
  </w:num>
  <w:num w:numId="44">
    <w:abstractNumId w:val="2"/>
  </w:num>
  <w:num w:numId="45">
    <w:abstractNumId w:val="1"/>
  </w:num>
  <w:num w:numId="46">
    <w:abstractNumId w:val="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CH" w:vendorID="64" w:dllVersion="6" w:nlCheck="1" w:checkStyle="0"/>
  <w:activeWritingStyle w:appName="MSWord" w:lang="de-DE"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en-US" w:vendorID="64" w:dllVersion="4096"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05D"/>
    <w:rsid w:val="00023E00"/>
    <w:rsid w:val="000409FD"/>
    <w:rsid w:val="00043416"/>
    <w:rsid w:val="00051640"/>
    <w:rsid w:val="00061430"/>
    <w:rsid w:val="000657F2"/>
    <w:rsid w:val="000D3F47"/>
    <w:rsid w:val="000E2EAD"/>
    <w:rsid w:val="000E6E68"/>
    <w:rsid w:val="000F082E"/>
    <w:rsid w:val="00107B24"/>
    <w:rsid w:val="001100A1"/>
    <w:rsid w:val="00126CCC"/>
    <w:rsid w:val="00162BDC"/>
    <w:rsid w:val="001635A3"/>
    <w:rsid w:val="00177628"/>
    <w:rsid w:val="001954AA"/>
    <w:rsid w:val="001977FA"/>
    <w:rsid w:val="001D5CC7"/>
    <w:rsid w:val="0021105D"/>
    <w:rsid w:val="00216C5B"/>
    <w:rsid w:val="00223422"/>
    <w:rsid w:val="00233D1D"/>
    <w:rsid w:val="00244D67"/>
    <w:rsid w:val="00253F58"/>
    <w:rsid w:val="00273CEA"/>
    <w:rsid w:val="00286B31"/>
    <w:rsid w:val="002A0D4D"/>
    <w:rsid w:val="002C5781"/>
    <w:rsid w:val="002D7D4E"/>
    <w:rsid w:val="002E5E85"/>
    <w:rsid w:val="002F100A"/>
    <w:rsid w:val="0030376E"/>
    <w:rsid w:val="003050E1"/>
    <w:rsid w:val="00320712"/>
    <w:rsid w:val="00337F8B"/>
    <w:rsid w:val="00355DEC"/>
    <w:rsid w:val="00367B37"/>
    <w:rsid w:val="00387A8C"/>
    <w:rsid w:val="003B17D6"/>
    <w:rsid w:val="003E15DB"/>
    <w:rsid w:val="003F03F0"/>
    <w:rsid w:val="00406D0D"/>
    <w:rsid w:val="0042760C"/>
    <w:rsid w:val="0044249F"/>
    <w:rsid w:val="004434A8"/>
    <w:rsid w:val="00464684"/>
    <w:rsid w:val="00464B90"/>
    <w:rsid w:val="004B7970"/>
    <w:rsid w:val="004D1B25"/>
    <w:rsid w:val="00506401"/>
    <w:rsid w:val="00517E00"/>
    <w:rsid w:val="00523613"/>
    <w:rsid w:val="00561398"/>
    <w:rsid w:val="00576858"/>
    <w:rsid w:val="005A42AA"/>
    <w:rsid w:val="005A6A6B"/>
    <w:rsid w:val="005B53F3"/>
    <w:rsid w:val="005E5D4A"/>
    <w:rsid w:val="00636E3C"/>
    <w:rsid w:val="00680534"/>
    <w:rsid w:val="006B5805"/>
    <w:rsid w:val="00732881"/>
    <w:rsid w:val="0079142D"/>
    <w:rsid w:val="007D5FF1"/>
    <w:rsid w:val="007F7C9C"/>
    <w:rsid w:val="00804D0C"/>
    <w:rsid w:val="00811196"/>
    <w:rsid w:val="008249E5"/>
    <w:rsid w:val="00831BD4"/>
    <w:rsid w:val="00836D02"/>
    <w:rsid w:val="00844374"/>
    <w:rsid w:val="0086477D"/>
    <w:rsid w:val="008A6C5A"/>
    <w:rsid w:val="008B188B"/>
    <w:rsid w:val="008B20E1"/>
    <w:rsid w:val="00900A57"/>
    <w:rsid w:val="00910DDB"/>
    <w:rsid w:val="00915ACF"/>
    <w:rsid w:val="00934FA0"/>
    <w:rsid w:val="009543AB"/>
    <w:rsid w:val="009608AF"/>
    <w:rsid w:val="0096221A"/>
    <w:rsid w:val="009861E2"/>
    <w:rsid w:val="009A5C75"/>
    <w:rsid w:val="009D5471"/>
    <w:rsid w:val="009F7379"/>
    <w:rsid w:val="00A27E16"/>
    <w:rsid w:val="00A323D3"/>
    <w:rsid w:val="00A34269"/>
    <w:rsid w:val="00A43AAD"/>
    <w:rsid w:val="00B22B3F"/>
    <w:rsid w:val="00B278DD"/>
    <w:rsid w:val="00B5153A"/>
    <w:rsid w:val="00B647D4"/>
    <w:rsid w:val="00BB3305"/>
    <w:rsid w:val="00BC460F"/>
    <w:rsid w:val="00BD0827"/>
    <w:rsid w:val="00C369BF"/>
    <w:rsid w:val="00C37CBD"/>
    <w:rsid w:val="00C4725B"/>
    <w:rsid w:val="00C5465F"/>
    <w:rsid w:val="00C769A9"/>
    <w:rsid w:val="00CC62CB"/>
    <w:rsid w:val="00CE61E9"/>
    <w:rsid w:val="00CF0909"/>
    <w:rsid w:val="00DE17AF"/>
    <w:rsid w:val="00DF253F"/>
    <w:rsid w:val="00E11653"/>
    <w:rsid w:val="00E124BF"/>
    <w:rsid w:val="00E14A46"/>
    <w:rsid w:val="00E47A5E"/>
    <w:rsid w:val="00E53B19"/>
    <w:rsid w:val="00E71CF9"/>
    <w:rsid w:val="00EC485B"/>
    <w:rsid w:val="00ED2165"/>
    <w:rsid w:val="00F403EF"/>
    <w:rsid w:val="00F42974"/>
    <w:rsid w:val="00F56005"/>
    <w:rsid w:val="00F653B4"/>
    <w:rsid w:val="00F9041A"/>
    <w:rsid w:val="00FF432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902E73"/>
  <w15:docId w15:val="{D25C83C7-270F-484B-9EFE-A76DFABA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Palatino Linotype" w:hAnsi="Palatino Linotype"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uiPriority="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0BC4"/>
    <w:pPr>
      <w:spacing w:line="260" w:lineRule="atLeast"/>
    </w:pPr>
    <w:rPr>
      <w:lang w:eastAsia="en-US"/>
    </w:rPr>
  </w:style>
  <w:style w:type="paragraph" w:styleId="berschrift1">
    <w:name w:val="heading 1"/>
    <w:basedOn w:val="Standard"/>
    <w:next w:val="Standard"/>
    <w:link w:val="berschrift1Zchn"/>
    <w:uiPriority w:val="4"/>
    <w:qFormat/>
    <w:rsid w:val="00540DD9"/>
    <w:pPr>
      <w:numPr>
        <w:numId w:val="46"/>
      </w:numPr>
      <w:outlineLvl w:val="0"/>
    </w:pPr>
    <w:rPr>
      <w:rFonts w:ascii="Gill Alt One MT" w:hAnsi="Gill Alt One MT"/>
      <w:color w:val="000000"/>
      <w:sz w:val="32"/>
    </w:rPr>
  </w:style>
  <w:style w:type="paragraph" w:styleId="berschrift2">
    <w:name w:val="heading 2"/>
    <w:basedOn w:val="berschrift1"/>
    <w:next w:val="Standard"/>
    <w:link w:val="berschrift2Zchn"/>
    <w:uiPriority w:val="4"/>
    <w:qFormat/>
    <w:rsid w:val="001016E0"/>
    <w:pPr>
      <w:numPr>
        <w:ilvl w:val="1"/>
        <w:numId w:val="47"/>
      </w:numPr>
      <w:spacing w:line="400" w:lineRule="atLeast"/>
      <w:outlineLvl w:val="1"/>
    </w:pPr>
    <w:rPr>
      <w:iCs/>
      <w:sz w:val="28"/>
      <w:szCs w:val="28"/>
    </w:rPr>
  </w:style>
  <w:style w:type="paragraph" w:styleId="berschrift3">
    <w:name w:val="heading 3"/>
    <w:basedOn w:val="berschrift2"/>
    <w:next w:val="Standard"/>
    <w:link w:val="berschrift3Zchn"/>
    <w:uiPriority w:val="4"/>
    <w:qFormat/>
    <w:rsid w:val="00F60BC4"/>
    <w:pPr>
      <w:numPr>
        <w:ilvl w:val="2"/>
      </w:numPr>
      <w:tabs>
        <w:tab w:val="left" w:pos="709"/>
      </w:tabs>
      <w:spacing w:line="260" w:lineRule="atLeast"/>
      <w:outlineLvl w:val="2"/>
    </w:pPr>
    <w:rPr>
      <w:rFonts w:cs="Arial"/>
      <w:bCs/>
      <w:sz w:val="20"/>
      <w:szCs w:val="20"/>
      <w:lang w:eastAsia="de-DE"/>
    </w:rPr>
  </w:style>
  <w:style w:type="paragraph" w:styleId="berschrift4">
    <w:name w:val="heading 4"/>
    <w:basedOn w:val="berschrift3"/>
    <w:next w:val="Standard"/>
    <w:link w:val="berschrift4Zchn"/>
    <w:uiPriority w:val="4"/>
    <w:qFormat/>
    <w:rsid w:val="00F60BC4"/>
    <w:pPr>
      <w:keepLines/>
      <w:numPr>
        <w:ilvl w:val="3"/>
      </w:numPr>
      <w:tabs>
        <w:tab w:val="clear" w:pos="709"/>
      </w:tabs>
      <w:outlineLvl w:val="3"/>
    </w:pPr>
    <w:rPr>
      <w:rFonts w:eastAsia="Times New Roman" w:cs="Times New Roman"/>
      <w:bCs w:val="0"/>
      <w:iCs w:val="0"/>
      <w:lang w:eastAsia="en-US"/>
    </w:rPr>
  </w:style>
  <w:style w:type="paragraph" w:styleId="berschrift5">
    <w:name w:val="heading 5"/>
    <w:basedOn w:val="berschrift4"/>
    <w:next w:val="Standard"/>
    <w:link w:val="berschrift5Zchn"/>
    <w:uiPriority w:val="4"/>
    <w:qFormat/>
    <w:rsid w:val="001016E0"/>
    <w:pPr>
      <w:keepNext/>
      <w:numPr>
        <w:ilvl w:val="4"/>
      </w:numPr>
      <w:outlineLvl w:val="4"/>
    </w:pPr>
    <w:rPr>
      <w:lang w:eastAsia="de-DE"/>
    </w:rPr>
  </w:style>
  <w:style w:type="paragraph" w:styleId="berschrift6">
    <w:name w:val="heading 6"/>
    <w:basedOn w:val="Standard"/>
    <w:next w:val="Standard"/>
    <w:link w:val="berschrift6Zchn"/>
    <w:uiPriority w:val="9"/>
    <w:qFormat/>
    <w:rsid w:val="00FB629A"/>
    <w:pPr>
      <w:keepNext/>
      <w:keepLines/>
      <w:spacing w:before="200"/>
      <w:outlineLvl w:val="5"/>
    </w:pPr>
    <w:rPr>
      <w:rFonts w:ascii="Gill Alt One MT" w:eastAsia="Times New Roman" w:hAnsi="Gill Alt One MT"/>
      <w:i/>
      <w:iCs/>
      <w:color w:val="082D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540DD9"/>
    <w:rPr>
      <w:rFonts w:ascii="Gill Alt One MT" w:hAnsi="Gill Alt One MT"/>
      <w:color w:val="000000"/>
      <w:sz w:val="32"/>
    </w:rPr>
  </w:style>
  <w:style w:type="character" w:customStyle="1" w:styleId="berschrift2Zchn">
    <w:name w:val="Überschrift 2 Zchn"/>
    <w:basedOn w:val="Absatz-Standardschriftart"/>
    <w:link w:val="berschrift2"/>
    <w:uiPriority w:val="4"/>
    <w:rsid w:val="00F60BC4"/>
    <w:rPr>
      <w:rFonts w:ascii="Gill Alt One MT" w:hAnsi="Gill Alt One MT"/>
      <w:iCs/>
      <w:color w:val="000000"/>
      <w:sz w:val="28"/>
      <w:szCs w:val="28"/>
    </w:rPr>
  </w:style>
  <w:style w:type="character" w:customStyle="1" w:styleId="berschrift3Zchn">
    <w:name w:val="Überschrift 3 Zchn"/>
    <w:basedOn w:val="Absatz-Standardschriftart"/>
    <w:link w:val="berschrift3"/>
    <w:uiPriority w:val="4"/>
    <w:rsid w:val="00F60BC4"/>
    <w:rPr>
      <w:rFonts w:ascii="Gill Alt One MT" w:hAnsi="Gill Alt One MT" w:cs="Arial"/>
      <w:bCs/>
      <w:iCs/>
      <w:color w:val="000000"/>
      <w:lang w:eastAsia="de-DE"/>
    </w:rPr>
  </w:style>
  <w:style w:type="character" w:customStyle="1" w:styleId="berschrift4Zchn">
    <w:name w:val="Überschrift 4 Zchn"/>
    <w:basedOn w:val="Absatz-Standardschriftart"/>
    <w:link w:val="berschrift4"/>
    <w:uiPriority w:val="4"/>
    <w:rsid w:val="00F60BC4"/>
    <w:rPr>
      <w:rFonts w:ascii="Gill Alt One MT" w:eastAsia="Times New Roman" w:hAnsi="Gill Alt One MT" w:cs="Times New Roman"/>
      <w:color w:val="000000"/>
    </w:rPr>
  </w:style>
  <w:style w:type="character" w:customStyle="1" w:styleId="berschrift5Zchn">
    <w:name w:val="Überschrift 5 Zchn"/>
    <w:basedOn w:val="Absatz-Standardschriftart"/>
    <w:link w:val="berschrift5"/>
    <w:uiPriority w:val="4"/>
    <w:rsid w:val="001016E0"/>
    <w:rPr>
      <w:rFonts w:ascii="Gill Alt One MT" w:eastAsia="Times New Roman" w:hAnsi="Gill Alt One MT" w:cs="Times New Roman"/>
      <w:color w:val="000000"/>
      <w:lang w:eastAsia="de-DE"/>
    </w:rPr>
  </w:style>
  <w:style w:type="character" w:styleId="Seitenzahl">
    <w:name w:val="page number"/>
    <w:basedOn w:val="Absatz-Standardschriftart"/>
    <w:uiPriority w:val="9"/>
    <w:qFormat/>
    <w:rsid w:val="00F60BC4"/>
    <w:rPr>
      <w:rFonts w:ascii="Arial" w:hAnsi="Arial"/>
      <w:kern w:val="0"/>
      <w:sz w:val="16"/>
      <w:szCs w:val="18"/>
    </w:rPr>
  </w:style>
  <w:style w:type="character" w:customStyle="1" w:styleId="berschrift6Zchn">
    <w:name w:val="Überschrift 6 Zchn"/>
    <w:basedOn w:val="Absatz-Standardschriftart"/>
    <w:link w:val="berschrift6"/>
    <w:uiPriority w:val="9"/>
    <w:semiHidden/>
    <w:rsid w:val="00CF69FD"/>
    <w:rPr>
      <w:rFonts w:ascii="Gill Alt One MT" w:eastAsia="Times New Roman" w:hAnsi="Gill Alt One MT" w:cs="Times New Roman"/>
      <w:i/>
      <w:iCs/>
      <w:color w:val="082D16"/>
    </w:rPr>
  </w:style>
  <w:style w:type="paragraph" w:styleId="Titel">
    <w:name w:val="Title"/>
    <w:basedOn w:val="Standard"/>
    <w:next w:val="Standard"/>
    <w:link w:val="TitelZchn"/>
    <w:uiPriority w:val="10"/>
    <w:qFormat/>
    <w:rsid w:val="00F60BC4"/>
    <w:pPr>
      <w:pBdr>
        <w:bottom w:val="single" w:sz="8" w:space="4" w:color="115C2E"/>
      </w:pBdr>
      <w:spacing w:after="300" w:line="240" w:lineRule="auto"/>
      <w:contextualSpacing/>
    </w:pPr>
    <w:rPr>
      <w:rFonts w:ascii="Gill Alt One MT" w:eastAsia="Times New Roman" w:hAnsi="Gill Alt One MT"/>
      <w:b/>
      <w:color w:val="000000"/>
      <w:spacing w:val="5"/>
      <w:kern w:val="28"/>
      <w:sz w:val="52"/>
      <w:szCs w:val="52"/>
    </w:rPr>
  </w:style>
  <w:style w:type="character" w:customStyle="1" w:styleId="TitelZchn">
    <w:name w:val="Titel Zchn"/>
    <w:basedOn w:val="Absatz-Standardschriftart"/>
    <w:link w:val="Titel"/>
    <w:uiPriority w:val="10"/>
    <w:rsid w:val="00F60BC4"/>
    <w:rPr>
      <w:rFonts w:ascii="Gill Alt One MT" w:eastAsia="Times New Roman" w:hAnsi="Gill Alt One MT" w:cs="Times New Roman"/>
      <w:b/>
      <w:color w:val="000000"/>
      <w:spacing w:val="5"/>
      <w:kern w:val="28"/>
      <w:sz w:val="52"/>
      <w:szCs w:val="52"/>
    </w:rPr>
  </w:style>
  <w:style w:type="paragraph" w:styleId="Untertitel">
    <w:name w:val="Subtitle"/>
    <w:basedOn w:val="Standard"/>
    <w:next w:val="Standard"/>
    <w:link w:val="UntertitelZchn"/>
    <w:uiPriority w:val="11"/>
    <w:qFormat/>
    <w:rsid w:val="00F60BC4"/>
    <w:pPr>
      <w:numPr>
        <w:ilvl w:val="1"/>
      </w:numPr>
    </w:pPr>
    <w:rPr>
      <w:rFonts w:ascii="Gill Alt One MT" w:eastAsia="Times New Roman" w:hAnsi="Gill Alt One MT"/>
      <w:b/>
      <w:i/>
      <w:iCs/>
      <w:color w:val="000000"/>
      <w:spacing w:val="15"/>
      <w:sz w:val="32"/>
      <w:szCs w:val="24"/>
    </w:rPr>
  </w:style>
  <w:style w:type="character" w:customStyle="1" w:styleId="UntertitelZchn">
    <w:name w:val="Untertitel Zchn"/>
    <w:basedOn w:val="Absatz-Standardschriftart"/>
    <w:link w:val="Untertitel"/>
    <w:uiPriority w:val="11"/>
    <w:rsid w:val="00F60BC4"/>
    <w:rPr>
      <w:rFonts w:ascii="Gill Alt One MT" w:eastAsia="Times New Roman" w:hAnsi="Gill Alt One MT" w:cs="Times New Roman"/>
      <w:b/>
      <w:i/>
      <w:iCs/>
      <w:color w:val="000000"/>
      <w:spacing w:val="15"/>
      <w:sz w:val="32"/>
      <w:szCs w:val="24"/>
    </w:rPr>
  </w:style>
  <w:style w:type="character" w:customStyle="1" w:styleId="SchwacheHervorhebung1">
    <w:name w:val="Schwache Hervorhebung1"/>
    <w:basedOn w:val="Absatz-Standardschriftart"/>
    <w:uiPriority w:val="19"/>
    <w:semiHidden/>
    <w:rsid w:val="00FB629A"/>
    <w:rPr>
      <w:i/>
      <w:iCs/>
      <w:color w:val="808080"/>
    </w:rPr>
  </w:style>
  <w:style w:type="character" w:customStyle="1" w:styleId="IntensiverVerweis1">
    <w:name w:val="Intensiver Verweis1"/>
    <w:basedOn w:val="Absatz-Standardschriftart"/>
    <w:uiPriority w:val="32"/>
    <w:semiHidden/>
    <w:rsid w:val="00FB629A"/>
    <w:rPr>
      <w:b/>
      <w:bCs/>
      <w:smallCaps/>
      <w:color w:val="249662"/>
      <w:spacing w:val="5"/>
      <w:u w:val="single"/>
    </w:rPr>
  </w:style>
  <w:style w:type="paragraph" w:customStyle="1" w:styleId="FarbigeListe-Akzent11">
    <w:name w:val="Farbige Liste - Akzent 11"/>
    <w:basedOn w:val="Standard"/>
    <w:uiPriority w:val="9"/>
    <w:qFormat/>
    <w:rsid w:val="00F60BC4"/>
    <w:pPr>
      <w:numPr>
        <w:numId w:val="45"/>
      </w:numPr>
      <w:contextualSpacing/>
    </w:pPr>
    <w:rPr>
      <w:color w:val="000000"/>
    </w:rPr>
  </w:style>
  <w:style w:type="character" w:styleId="Fett">
    <w:name w:val="Strong"/>
    <w:basedOn w:val="Absatz-Standardschriftart"/>
    <w:uiPriority w:val="22"/>
    <w:qFormat/>
    <w:rsid w:val="00F60BC4"/>
    <w:rPr>
      <w:b/>
      <w:bCs/>
    </w:rPr>
  </w:style>
  <w:style w:type="paragraph" w:styleId="Textkrper">
    <w:name w:val="Body Text"/>
    <w:basedOn w:val="Standard"/>
    <w:link w:val="TextkrperZchn"/>
    <w:uiPriority w:val="99"/>
    <w:semiHidden/>
    <w:unhideWhenUsed/>
    <w:rsid w:val="00C711C6"/>
    <w:pPr>
      <w:spacing w:after="120"/>
    </w:pPr>
  </w:style>
  <w:style w:type="character" w:customStyle="1" w:styleId="TextkrperZchn">
    <w:name w:val="Textkörper Zchn"/>
    <w:basedOn w:val="Absatz-Standardschriftart"/>
    <w:link w:val="Textkrper"/>
    <w:uiPriority w:val="99"/>
    <w:semiHidden/>
    <w:rsid w:val="00C711C6"/>
    <w:rPr>
      <w:rFonts w:ascii="Palatino Linotype" w:hAnsi="Palatino Linotype"/>
    </w:rPr>
  </w:style>
  <w:style w:type="paragraph" w:styleId="Kopfzeile">
    <w:name w:val="header"/>
    <w:basedOn w:val="Standard"/>
    <w:link w:val="KopfzeileZchn"/>
    <w:uiPriority w:val="99"/>
    <w:unhideWhenUsed/>
    <w:qFormat/>
    <w:rsid w:val="00F60BC4"/>
    <w:pPr>
      <w:tabs>
        <w:tab w:val="center" w:pos="4536"/>
        <w:tab w:val="right" w:pos="9072"/>
      </w:tabs>
      <w:spacing w:line="240" w:lineRule="auto"/>
    </w:pPr>
    <w:rPr>
      <w:rFonts w:ascii="Gill Alt One MT" w:hAnsi="Gill Alt One MT"/>
      <w:sz w:val="16"/>
      <w:szCs w:val="16"/>
    </w:rPr>
  </w:style>
  <w:style w:type="character" w:customStyle="1" w:styleId="KopfzeileZchn">
    <w:name w:val="Kopfzeile Zchn"/>
    <w:basedOn w:val="Absatz-Standardschriftart"/>
    <w:link w:val="Kopfzeile"/>
    <w:uiPriority w:val="99"/>
    <w:rsid w:val="00F60BC4"/>
    <w:rPr>
      <w:rFonts w:ascii="Gill Alt One MT" w:hAnsi="Gill Alt One MT"/>
      <w:sz w:val="16"/>
      <w:szCs w:val="16"/>
    </w:rPr>
  </w:style>
  <w:style w:type="paragraph" w:styleId="Fuzeile">
    <w:name w:val="footer"/>
    <w:basedOn w:val="Standard"/>
    <w:link w:val="FuzeileZchn"/>
    <w:uiPriority w:val="99"/>
    <w:unhideWhenUsed/>
    <w:qFormat/>
    <w:rsid w:val="00F60BC4"/>
    <w:pPr>
      <w:tabs>
        <w:tab w:val="center" w:pos="4536"/>
        <w:tab w:val="right" w:pos="9072"/>
      </w:tabs>
      <w:spacing w:line="240" w:lineRule="auto"/>
    </w:pPr>
    <w:rPr>
      <w:rFonts w:ascii="Gill Alt One MT" w:hAnsi="Gill Alt One MT"/>
      <w:sz w:val="16"/>
      <w:szCs w:val="16"/>
    </w:rPr>
  </w:style>
  <w:style w:type="character" w:customStyle="1" w:styleId="FuzeileZchn">
    <w:name w:val="Fußzeile Zchn"/>
    <w:basedOn w:val="Absatz-Standardschriftart"/>
    <w:link w:val="Fuzeile"/>
    <w:uiPriority w:val="99"/>
    <w:rsid w:val="00F60BC4"/>
    <w:rPr>
      <w:rFonts w:ascii="Gill Alt One MT" w:hAnsi="Gill Alt One MT"/>
      <w:sz w:val="16"/>
      <w:szCs w:val="16"/>
    </w:rPr>
  </w:style>
  <w:style w:type="paragraph" w:styleId="Verzeichnis1">
    <w:name w:val="toc 1"/>
    <w:basedOn w:val="Standard"/>
    <w:next w:val="Standard"/>
    <w:autoRedefine/>
    <w:uiPriority w:val="39"/>
    <w:unhideWhenUsed/>
    <w:rsid w:val="00D16D30"/>
    <w:pPr>
      <w:tabs>
        <w:tab w:val="left" w:pos="400"/>
        <w:tab w:val="right" w:leader="dot" w:pos="9062"/>
      </w:tabs>
    </w:pPr>
    <w:rPr>
      <w:rFonts w:ascii="Gill Alt One MT" w:hAnsi="Gill Alt One MT"/>
      <w:noProof/>
    </w:rPr>
  </w:style>
  <w:style w:type="paragraph" w:styleId="Verzeichnis2">
    <w:name w:val="toc 2"/>
    <w:basedOn w:val="Standard"/>
    <w:next w:val="Standard"/>
    <w:autoRedefine/>
    <w:uiPriority w:val="39"/>
    <w:unhideWhenUsed/>
    <w:rsid w:val="00D16D30"/>
    <w:pPr>
      <w:tabs>
        <w:tab w:val="left" w:pos="880"/>
        <w:tab w:val="right" w:leader="dot" w:pos="9062"/>
      </w:tabs>
      <w:ind w:left="198"/>
    </w:pPr>
    <w:rPr>
      <w:rFonts w:ascii="Gill Alt One MT" w:hAnsi="Gill Alt One MT"/>
      <w:noProof/>
    </w:rPr>
  </w:style>
  <w:style w:type="paragraph" w:styleId="Verzeichnis3">
    <w:name w:val="toc 3"/>
    <w:basedOn w:val="Standard"/>
    <w:next w:val="Standard"/>
    <w:autoRedefine/>
    <w:uiPriority w:val="39"/>
    <w:unhideWhenUsed/>
    <w:rsid w:val="00D16D30"/>
    <w:pPr>
      <w:tabs>
        <w:tab w:val="left" w:pos="1100"/>
        <w:tab w:val="right" w:leader="dot" w:pos="9062"/>
      </w:tabs>
      <w:ind w:left="403"/>
    </w:pPr>
    <w:rPr>
      <w:rFonts w:ascii="Gill Alt One MT" w:hAnsi="Gill Alt One MT"/>
      <w:noProof/>
    </w:rPr>
  </w:style>
  <w:style w:type="character" w:styleId="Hyperlink">
    <w:name w:val="Hyperlink"/>
    <w:basedOn w:val="Absatz-Standardschriftart"/>
    <w:uiPriority w:val="99"/>
    <w:unhideWhenUsed/>
    <w:rsid w:val="00D16D30"/>
    <w:rPr>
      <w:color w:val="115C2E"/>
      <w:u w:val="single"/>
    </w:rPr>
  </w:style>
  <w:style w:type="paragraph" w:styleId="Verzeichnis4">
    <w:name w:val="toc 4"/>
    <w:basedOn w:val="Standard"/>
    <w:next w:val="Standard"/>
    <w:autoRedefine/>
    <w:uiPriority w:val="39"/>
    <w:unhideWhenUsed/>
    <w:rsid w:val="00D16D30"/>
    <w:pPr>
      <w:tabs>
        <w:tab w:val="left" w:pos="1540"/>
        <w:tab w:val="right" w:leader="dot" w:pos="9062"/>
      </w:tabs>
      <w:ind w:left="601"/>
    </w:pPr>
    <w:rPr>
      <w:rFonts w:ascii="Gill Alt One MT" w:hAnsi="Gill Alt One MT"/>
      <w:noProof/>
    </w:rPr>
  </w:style>
  <w:style w:type="paragraph" w:styleId="Verzeichnis5">
    <w:name w:val="toc 5"/>
    <w:basedOn w:val="Standard"/>
    <w:next w:val="Standard"/>
    <w:autoRedefine/>
    <w:uiPriority w:val="39"/>
    <w:unhideWhenUsed/>
    <w:rsid w:val="00D16D30"/>
    <w:pPr>
      <w:tabs>
        <w:tab w:val="left" w:pos="1880"/>
        <w:tab w:val="right" w:leader="dot" w:pos="9062"/>
      </w:tabs>
      <w:ind w:left="799"/>
    </w:pPr>
    <w:rPr>
      <w:rFonts w:ascii="Gill Alt One MT" w:hAnsi="Gill Alt One MT"/>
      <w:noProof/>
    </w:rPr>
  </w:style>
  <w:style w:type="paragraph" w:styleId="StandardWeb">
    <w:name w:val="Normal (Web)"/>
    <w:basedOn w:val="Standard"/>
    <w:uiPriority w:val="99"/>
    <w:unhideWhenUsed/>
    <w:rsid w:val="007C4660"/>
    <w:pPr>
      <w:spacing w:before="100" w:beforeAutospacing="1" w:after="100" w:afterAutospacing="1" w:line="240" w:lineRule="auto"/>
    </w:pPr>
    <w:rPr>
      <w:rFonts w:ascii="Times New Roman" w:eastAsia="Times New Roman" w:hAnsi="Times New Roman"/>
      <w:sz w:val="24"/>
      <w:szCs w:val="24"/>
      <w:lang w:eastAsia="de-CH"/>
    </w:rPr>
  </w:style>
  <w:style w:type="paragraph" w:styleId="Sprechblasentext">
    <w:name w:val="Balloon Text"/>
    <w:basedOn w:val="Standard"/>
    <w:link w:val="SprechblasentextZchn"/>
    <w:uiPriority w:val="99"/>
    <w:semiHidden/>
    <w:unhideWhenUsed/>
    <w:rsid w:val="009F737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7379"/>
    <w:rPr>
      <w:rFonts w:ascii="Tahoma" w:hAnsi="Tahoma" w:cs="Tahoma"/>
      <w:sz w:val="16"/>
      <w:szCs w:val="16"/>
      <w:lang w:eastAsia="en-US"/>
    </w:rPr>
  </w:style>
  <w:style w:type="character" w:styleId="NichtaufgelsteErwhnung">
    <w:name w:val="Unresolved Mention"/>
    <w:basedOn w:val="Absatz-Standardschriftart"/>
    <w:uiPriority w:val="99"/>
    <w:semiHidden/>
    <w:unhideWhenUsed/>
    <w:rsid w:val="002E5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6495">
      <w:bodyDiv w:val="1"/>
      <w:marLeft w:val="0"/>
      <w:marRight w:val="0"/>
      <w:marTop w:val="0"/>
      <w:marBottom w:val="0"/>
      <w:divBdr>
        <w:top w:val="none" w:sz="0" w:space="0" w:color="auto"/>
        <w:left w:val="none" w:sz="0" w:space="0" w:color="auto"/>
        <w:bottom w:val="none" w:sz="0" w:space="0" w:color="auto"/>
        <w:right w:val="none" w:sz="0" w:space="0" w:color="auto"/>
      </w:divBdr>
    </w:div>
    <w:div w:id="2608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ticia.widmer@unisg.ch" TargetMode="External"/><Relationship Id="rId13" Type="http://schemas.openxmlformats.org/officeDocument/2006/relationships/hyperlink" Target="https://www.instagram.com/unistgallen/" TargetMode="External"/><Relationship Id="rId3" Type="http://schemas.openxmlformats.org/officeDocument/2006/relationships/settings" Target="settings.xml"/><Relationship Id="rId7" Type="http://schemas.openxmlformats.org/officeDocument/2006/relationships/hyperlink" Target="https://www.es.unisg.ch/de/page/career-empowerment" TargetMode="External"/><Relationship Id="rId12" Type="http://schemas.openxmlformats.org/officeDocument/2006/relationships/hyperlink" Target="https://www.youtube.com/user/HSGUniStGallen/feature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HSGStGalle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acebook.com/HSGUniStGallen/" TargetMode="External"/><Relationship Id="rId4" Type="http://schemas.openxmlformats.org/officeDocument/2006/relationships/webSettings" Target="webSettings.xml"/><Relationship Id="rId9" Type="http://schemas.openxmlformats.org/officeDocument/2006/relationships/hyperlink" Target="http://www.es.unisg.ch" TargetMode="External"/><Relationship Id="rId14" Type="http://schemas.openxmlformats.org/officeDocument/2006/relationships/hyperlink" Target="http://www.unisg.ch/en.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Q:\REKTORAT\KOM\Kommunikation\MEDIA\MEDIENARBEIT\Vorlagen\Medienmitteilungen%20Templates_HSG-Kurztext\HSG-Medienmitteilung-Templat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HSG-Medienmitteilung-Template.dotx</Template>
  <TotalTime>0</TotalTime>
  <Pages>2</Pages>
  <Words>679</Words>
  <Characters>4280</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St. Gallen</Company>
  <LinksUpToDate>false</LinksUpToDate>
  <CharactersWithSpaces>4950</CharactersWithSpaces>
  <SharedDoc>false</SharedDoc>
  <HLinks>
    <vt:vector size="6" baseType="variant">
      <vt:variant>
        <vt:i4>3014711</vt:i4>
      </vt:variant>
      <vt:variant>
        <vt:i4>2052</vt:i4>
      </vt:variant>
      <vt:variant>
        <vt:i4>1025</vt:i4>
      </vt:variant>
      <vt:variant>
        <vt:i4>1</vt:i4>
      </vt:variant>
      <vt:variant>
        <vt:lpwstr>AACSB_low_res_blue_klein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JRoggenbauch</dc:creator>
  <cp:lastModifiedBy>Schmid, Claudia</cp:lastModifiedBy>
  <cp:revision>5</cp:revision>
  <cp:lastPrinted>2013-12-10T16:52:00Z</cp:lastPrinted>
  <dcterms:created xsi:type="dcterms:W3CDTF">2020-06-05T06:27:00Z</dcterms:created>
  <dcterms:modified xsi:type="dcterms:W3CDTF">2020-06-09T06:38:00Z</dcterms:modified>
</cp:coreProperties>
</file>