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2815" w14:textId="77777777" w:rsidR="00EC7AA8" w:rsidRPr="00F6696E" w:rsidRDefault="004C4252" w:rsidP="00EC7AA8">
      <w:pPr>
        <w:pStyle w:val="Absender"/>
        <w:rPr>
          <w:rFonts w:ascii="Aeonik" w:hAnsi="Aeonik"/>
          <w:b/>
          <w:color w:val="002F64"/>
          <w:sz w:val="40"/>
          <w:szCs w:val="40"/>
        </w:rPr>
      </w:pPr>
      <w:r w:rsidRPr="00F6696E">
        <w:rPr>
          <w:rFonts w:ascii="Aeonik" w:hAnsi="Aeonik"/>
          <w:b/>
          <w:color w:val="002F64"/>
          <w:sz w:val="40"/>
          <w:szCs w:val="40"/>
        </w:rPr>
        <w:t>Pressemitteilung</w:t>
      </w:r>
    </w:p>
    <w:p w14:paraId="0E15A3DE" w14:textId="77777777" w:rsidR="00F668FF" w:rsidRDefault="00F668FF" w:rsidP="00575D5D">
      <w:pPr>
        <w:rPr>
          <w:rFonts w:ascii="Aeonik" w:hAnsi="Aeonik"/>
        </w:rPr>
      </w:pPr>
    </w:p>
    <w:p w14:paraId="6F3C4740" w14:textId="77777777" w:rsidR="003772D0" w:rsidRPr="005A1A4E" w:rsidRDefault="003772D0" w:rsidP="00575D5D">
      <w:pPr>
        <w:rPr>
          <w:rFonts w:ascii="Aeonik" w:hAnsi="Aeonik"/>
        </w:rPr>
      </w:pPr>
    </w:p>
    <w:p w14:paraId="768646A7" w14:textId="77777777" w:rsidR="00941370" w:rsidRPr="005A1A4E" w:rsidRDefault="00941370" w:rsidP="003772D0">
      <w:pPr>
        <w:tabs>
          <w:tab w:val="left" w:pos="4536"/>
        </w:tabs>
        <w:rPr>
          <w:rFonts w:ascii="Aeonik" w:hAnsi="Aeonik"/>
        </w:rPr>
      </w:pPr>
    </w:p>
    <w:p w14:paraId="18515DCC" w14:textId="77777777" w:rsidR="000C773E" w:rsidRDefault="004C4252" w:rsidP="00F668FF">
      <w:pPr>
        <w:tabs>
          <w:tab w:val="left" w:pos="4536"/>
        </w:tabs>
        <w:jc w:val="both"/>
        <w:rPr>
          <w:rFonts w:ascii="Aeonik" w:hAnsi="Aeonik" w:cs="Times New Roman"/>
          <w:b/>
          <w:bCs/>
          <w:color w:val="000000"/>
          <w:spacing w:val="0"/>
          <w:sz w:val="28"/>
          <w:szCs w:val="28"/>
          <w:lang w:eastAsia="de-DE"/>
        </w:rPr>
      </w:pPr>
      <w:r>
        <w:rPr>
          <w:rFonts w:ascii="Aeonik" w:hAnsi="Aeonik" w:cs="Times New Roman"/>
          <w:b/>
          <w:bCs/>
          <w:color w:val="000000"/>
          <w:spacing w:val="0"/>
          <w:sz w:val="28"/>
          <w:szCs w:val="28"/>
          <w:lang w:eastAsia="de-DE"/>
        </w:rPr>
        <w:t xml:space="preserve">MPULS25: </w:t>
      </w:r>
      <w:r w:rsidR="00B77B1C">
        <w:rPr>
          <w:rFonts w:ascii="Aeonik" w:hAnsi="Aeonik" w:cs="Times New Roman"/>
          <w:b/>
          <w:bCs/>
          <w:color w:val="000000"/>
          <w:spacing w:val="0"/>
          <w:sz w:val="28"/>
          <w:szCs w:val="28"/>
          <w:lang w:eastAsia="de-DE"/>
        </w:rPr>
        <w:t>Die Zukunft des genossenschaftlichen Marketings gestalten</w:t>
      </w:r>
    </w:p>
    <w:p w14:paraId="04880898" w14:textId="77777777" w:rsidR="00BA21E6" w:rsidRPr="005713E0" w:rsidRDefault="00BA21E6" w:rsidP="00F668FF">
      <w:pPr>
        <w:tabs>
          <w:tab w:val="left" w:pos="4536"/>
        </w:tabs>
        <w:jc w:val="both"/>
        <w:rPr>
          <w:rFonts w:ascii="Aeonik" w:hAnsi="Aeonik"/>
          <w:i/>
          <w:iCs/>
          <w:sz w:val="28"/>
          <w:szCs w:val="28"/>
        </w:rPr>
      </w:pPr>
    </w:p>
    <w:p w14:paraId="71BE6C82" w14:textId="49C317BE" w:rsidR="001515C0" w:rsidRPr="00491AD8" w:rsidRDefault="004C4252" w:rsidP="66E23560">
      <w:pPr>
        <w:tabs>
          <w:tab w:val="left" w:pos="4536"/>
        </w:tabs>
        <w:spacing w:line="360" w:lineRule="auto"/>
        <w:jc w:val="both"/>
        <w:rPr>
          <w:rFonts w:ascii="Aeonik" w:hAnsi="Aeonik"/>
          <w:i/>
          <w:iCs/>
          <w:spacing w:val="0"/>
        </w:rPr>
      </w:pPr>
      <w:r w:rsidRPr="66E23560">
        <w:rPr>
          <w:rFonts w:ascii="Aeonik" w:hAnsi="Aeonik"/>
          <w:b/>
          <w:bCs/>
          <w:spacing w:val="0"/>
        </w:rPr>
        <w:t>Wiesbaden</w:t>
      </w:r>
      <w:r w:rsidRPr="00491AD8">
        <w:rPr>
          <w:rFonts w:ascii="Aeonik" w:hAnsi="Aeonik"/>
          <w:spacing w:val="0"/>
        </w:rPr>
        <w:t>,</w:t>
      </w:r>
      <w:r w:rsidR="005A258A" w:rsidRPr="00491AD8">
        <w:rPr>
          <w:rFonts w:ascii="Aeonik" w:hAnsi="Aeonik"/>
          <w:spacing w:val="0"/>
        </w:rPr>
        <w:t xml:space="preserve"> </w:t>
      </w:r>
      <w:r w:rsidR="008E2995">
        <w:rPr>
          <w:rFonts w:ascii="Aeonik" w:hAnsi="Aeonik"/>
          <w:b/>
          <w:bCs/>
          <w:spacing w:val="0"/>
        </w:rPr>
        <w:t>2</w:t>
      </w:r>
      <w:r w:rsidR="005177B6">
        <w:rPr>
          <w:rFonts w:ascii="Aeonik" w:hAnsi="Aeonik"/>
          <w:b/>
          <w:bCs/>
          <w:spacing w:val="0"/>
        </w:rPr>
        <w:t>6</w:t>
      </w:r>
      <w:r w:rsidR="00204A13">
        <w:rPr>
          <w:rFonts w:ascii="Aeonik" w:hAnsi="Aeonik"/>
          <w:b/>
          <w:bCs/>
          <w:spacing w:val="0"/>
        </w:rPr>
        <w:t>.08</w:t>
      </w:r>
      <w:r w:rsidR="004B1570" w:rsidRPr="00491AD8">
        <w:rPr>
          <w:rFonts w:ascii="Aeonik" w:hAnsi="Aeonik"/>
          <w:b/>
          <w:bCs/>
          <w:spacing w:val="0"/>
        </w:rPr>
        <w:t>.</w:t>
      </w:r>
      <w:r w:rsidR="00204A13">
        <w:rPr>
          <w:rFonts w:ascii="Aeonik" w:hAnsi="Aeonik"/>
          <w:b/>
          <w:bCs/>
          <w:spacing w:val="0"/>
        </w:rPr>
        <w:t>2025</w:t>
      </w:r>
      <w:r w:rsidR="004B1570" w:rsidRPr="00491AD8">
        <w:rPr>
          <w:rFonts w:ascii="Aeonik" w:hAnsi="Aeonik"/>
          <w:b/>
          <w:bCs/>
          <w:spacing w:val="0"/>
        </w:rPr>
        <w:t xml:space="preserve"> – </w:t>
      </w:r>
      <w:r w:rsidR="00B77B1C" w:rsidRPr="0090695E">
        <w:rPr>
          <w:rFonts w:ascii="Aeonik" w:hAnsi="Aeonik"/>
          <w:i/>
          <w:iCs/>
          <w:spacing w:val="0"/>
        </w:rPr>
        <w:t>A</w:t>
      </w:r>
      <w:r w:rsidR="00C36A6B" w:rsidRPr="66E23560">
        <w:rPr>
          <w:rFonts w:ascii="Aeonik" w:hAnsi="Aeonik"/>
          <w:i/>
          <w:iCs/>
          <w:spacing w:val="0"/>
        </w:rPr>
        <w:t xml:space="preserve">m 19. und 20. November 2025 </w:t>
      </w:r>
      <w:r w:rsidR="00B77B1C" w:rsidRPr="66E23560">
        <w:rPr>
          <w:rFonts w:ascii="Aeonik" w:hAnsi="Aeonik"/>
          <w:i/>
          <w:iCs/>
          <w:spacing w:val="0"/>
        </w:rPr>
        <w:t xml:space="preserve">lädt DG </w:t>
      </w:r>
      <w:proofErr w:type="spellStart"/>
      <w:r w:rsidR="00B77B1C" w:rsidRPr="66E23560">
        <w:rPr>
          <w:rFonts w:ascii="Aeonik" w:hAnsi="Aeonik"/>
          <w:i/>
          <w:iCs/>
          <w:spacing w:val="0"/>
        </w:rPr>
        <w:t>Nexolution</w:t>
      </w:r>
      <w:proofErr w:type="spellEnd"/>
      <w:r w:rsidR="00B77B1C" w:rsidRPr="66E23560">
        <w:rPr>
          <w:rFonts w:ascii="Aeonik" w:hAnsi="Aeonik"/>
          <w:i/>
          <w:iCs/>
          <w:spacing w:val="0"/>
        </w:rPr>
        <w:t xml:space="preserve"> die </w:t>
      </w:r>
      <w:r w:rsidR="00C36A6B" w:rsidRPr="66E23560">
        <w:rPr>
          <w:rFonts w:ascii="Aeonik" w:hAnsi="Aeonik"/>
          <w:i/>
          <w:iCs/>
          <w:spacing w:val="0"/>
        </w:rPr>
        <w:t>Marketing</w:t>
      </w:r>
      <w:r w:rsidR="00B77B1C" w:rsidRPr="66E23560">
        <w:rPr>
          <w:rFonts w:ascii="Aeonik" w:hAnsi="Aeonik"/>
          <w:i/>
          <w:iCs/>
          <w:spacing w:val="0"/>
        </w:rPr>
        <w:t xml:space="preserve">-Community </w:t>
      </w:r>
      <w:r w:rsidR="00C36A6B" w:rsidRPr="66E23560">
        <w:rPr>
          <w:rFonts w:ascii="Aeonik" w:hAnsi="Aeonik"/>
          <w:i/>
          <w:iCs/>
          <w:spacing w:val="0"/>
        </w:rPr>
        <w:t xml:space="preserve">der genossenschaftlichen </w:t>
      </w:r>
      <w:proofErr w:type="spellStart"/>
      <w:r w:rsidR="00C36A6B" w:rsidRPr="66E23560">
        <w:rPr>
          <w:rFonts w:ascii="Aeonik" w:hAnsi="Aeonik"/>
          <w:i/>
          <w:iCs/>
          <w:spacing w:val="0"/>
        </w:rPr>
        <w:t>FinanzGruppe</w:t>
      </w:r>
      <w:proofErr w:type="spellEnd"/>
      <w:r w:rsidR="0098376F" w:rsidRPr="66E23560">
        <w:rPr>
          <w:rFonts w:ascii="Aeonik" w:hAnsi="Aeonik"/>
          <w:i/>
          <w:iCs/>
          <w:spacing w:val="0"/>
        </w:rPr>
        <w:t xml:space="preserve"> (GFG)</w:t>
      </w:r>
      <w:r w:rsidR="00C36A6B" w:rsidRPr="66E23560">
        <w:rPr>
          <w:rFonts w:ascii="Aeonik" w:hAnsi="Aeonik"/>
          <w:i/>
          <w:iCs/>
          <w:spacing w:val="0"/>
        </w:rPr>
        <w:t xml:space="preserve"> </w:t>
      </w:r>
      <w:r w:rsidR="00A6608F" w:rsidRPr="66E23560">
        <w:rPr>
          <w:rFonts w:ascii="Aeonik" w:hAnsi="Aeonik"/>
          <w:i/>
          <w:iCs/>
          <w:spacing w:val="0"/>
        </w:rPr>
        <w:t xml:space="preserve">zum zweiten Mal </w:t>
      </w:r>
      <w:r w:rsidR="00B77B1C" w:rsidRPr="66E23560">
        <w:rPr>
          <w:rFonts w:ascii="Aeonik" w:hAnsi="Aeonik"/>
          <w:i/>
          <w:iCs/>
          <w:spacing w:val="0"/>
        </w:rPr>
        <w:t xml:space="preserve">zur MPULS </w:t>
      </w:r>
      <w:r w:rsidR="00AE15C4">
        <w:rPr>
          <w:rFonts w:ascii="Aeonik" w:hAnsi="Aeonik"/>
          <w:i/>
          <w:iCs/>
          <w:spacing w:val="0"/>
        </w:rPr>
        <w:t>nach</w:t>
      </w:r>
      <w:r w:rsidR="00B77B1C" w:rsidRPr="66E23560">
        <w:rPr>
          <w:rFonts w:ascii="Aeonik" w:hAnsi="Aeonik"/>
          <w:i/>
          <w:iCs/>
          <w:spacing w:val="0"/>
        </w:rPr>
        <w:t xml:space="preserve"> Rüsselsheim</w:t>
      </w:r>
      <w:r w:rsidR="00955571">
        <w:rPr>
          <w:rFonts w:ascii="Aeonik" w:hAnsi="Aeonik"/>
          <w:i/>
          <w:iCs/>
          <w:spacing w:val="0"/>
        </w:rPr>
        <w:t xml:space="preserve"> am Main</w:t>
      </w:r>
      <w:r w:rsidR="00B77B1C" w:rsidRPr="66E23560">
        <w:rPr>
          <w:rFonts w:ascii="Aeonik" w:hAnsi="Aeonik"/>
          <w:i/>
          <w:iCs/>
          <w:spacing w:val="0"/>
        </w:rPr>
        <w:t xml:space="preserve"> ein. Während de</w:t>
      </w:r>
      <w:r w:rsidR="2105490A" w:rsidRPr="66E23560">
        <w:rPr>
          <w:rFonts w:ascii="Aeonik" w:hAnsi="Aeonik"/>
          <w:i/>
          <w:iCs/>
          <w:spacing w:val="0"/>
        </w:rPr>
        <w:t>s</w:t>
      </w:r>
      <w:r w:rsidR="00B77B1C" w:rsidRPr="66E23560">
        <w:rPr>
          <w:rFonts w:ascii="Aeonik" w:hAnsi="Aeonik"/>
          <w:i/>
          <w:iCs/>
          <w:spacing w:val="0"/>
        </w:rPr>
        <w:t xml:space="preserve"> zweitägigen </w:t>
      </w:r>
      <w:r w:rsidR="1B6BA734" w:rsidRPr="66E23560">
        <w:rPr>
          <w:rFonts w:ascii="Aeonik" w:hAnsi="Aeonik"/>
          <w:i/>
          <w:iCs/>
          <w:spacing w:val="0"/>
        </w:rPr>
        <w:t xml:space="preserve">Events </w:t>
      </w:r>
      <w:r w:rsidR="00A874D3" w:rsidRPr="66E23560">
        <w:rPr>
          <w:rFonts w:ascii="Aeonik" w:hAnsi="Aeonik"/>
          <w:i/>
          <w:iCs/>
          <w:spacing w:val="0"/>
        </w:rPr>
        <w:t>zur Zukunft des Marketing</w:t>
      </w:r>
      <w:r w:rsidR="00E5539F" w:rsidRPr="66E23560">
        <w:rPr>
          <w:rFonts w:ascii="Aeonik" w:hAnsi="Aeonik"/>
          <w:i/>
          <w:iCs/>
          <w:spacing w:val="0"/>
        </w:rPr>
        <w:t>s</w:t>
      </w:r>
      <w:r w:rsidR="00A874D3" w:rsidRPr="66E23560">
        <w:rPr>
          <w:rFonts w:ascii="Aeonik" w:hAnsi="Aeonik"/>
          <w:i/>
          <w:iCs/>
          <w:spacing w:val="0"/>
        </w:rPr>
        <w:t xml:space="preserve"> </w:t>
      </w:r>
      <w:r w:rsidR="00B77B1C" w:rsidRPr="66E23560">
        <w:rPr>
          <w:rFonts w:ascii="Aeonik" w:hAnsi="Aeonik"/>
          <w:i/>
          <w:iCs/>
          <w:spacing w:val="0"/>
        </w:rPr>
        <w:t xml:space="preserve">werden die </w:t>
      </w:r>
      <w:r w:rsidR="00A6608F" w:rsidRPr="66E23560">
        <w:rPr>
          <w:rFonts w:ascii="Aeonik" w:hAnsi="Aeonik"/>
          <w:i/>
          <w:iCs/>
          <w:spacing w:val="0"/>
        </w:rPr>
        <w:t>Teilnehmenden</w:t>
      </w:r>
      <w:r w:rsidR="00A6608F" w:rsidRPr="66E23560">
        <w:rPr>
          <w:rFonts w:ascii="Aeonik" w:hAnsi="Aeonik"/>
          <w:i/>
          <w:iCs/>
          <w:color w:val="FF0000"/>
          <w:spacing w:val="0"/>
        </w:rPr>
        <w:t xml:space="preserve"> </w:t>
      </w:r>
      <w:r w:rsidR="00C36A6B" w:rsidRPr="66E23560">
        <w:rPr>
          <w:rFonts w:ascii="Aeonik" w:hAnsi="Aeonik"/>
          <w:i/>
          <w:iCs/>
          <w:spacing w:val="0"/>
        </w:rPr>
        <w:t>aktuelle Entwicklungen</w:t>
      </w:r>
      <w:r w:rsidR="00795FBC" w:rsidRPr="66E23560">
        <w:rPr>
          <w:rFonts w:ascii="Aeonik" w:hAnsi="Aeonik"/>
          <w:i/>
          <w:iCs/>
          <w:spacing w:val="0"/>
        </w:rPr>
        <w:t xml:space="preserve"> </w:t>
      </w:r>
      <w:r w:rsidR="6B08573F" w:rsidRPr="66E23560">
        <w:rPr>
          <w:rFonts w:ascii="Aeonik" w:hAnsi="Aeonik"/>
          <w:i/>
          <w:iCs/>
          <w:spacing w:val="0"/>
        </w:rPr>
        <w:t xml:space="preserve">und Impulse </w:t>
      </w:r>
      <w:r w:rsidR="00795FBC" w:rsidRPr="66E23560">
        <w:rPr>
          <w:rFonts w:ascii="Aeonik" w:hAnsi="Aeonik"/>
          <w:i/>
          <w:iCs/>
          <w:spacing w:val="0"/>
        </w:rPr>
        <w:t>diskutieren</w:t>
      </w:r>
      <w:r w:rsidR="00C36A6B" w:rsidRPr="66E23560">
        <w:rPr>
          <w:rFonts w:ascii="Aeonik" w:hAnsi="Aeonik"/>
          <w:i/>
          <w:iCs/>
          <w:spacing w:val="0"/>
        </w:rPr>
        <w:t xml:space="preserve">, </w:t>
      </w:r>
      <w:r w:rsidR="00795FBC" w:rsidRPr="66E23560">
        <w:rPr>
          <w:rFonts w:ascii="Aeonik" w:hAnsi="Aeonik"/>
          <w:i/>
          <w:iCs/>
          <w:spacing w:val="0"/>
        </w:rPr>
        <w:t xml:space="preserve">gemeinsam an </w:t>
      </w:r>
      <w:r w:rsidR="00A874D3" w:rsidRPr="66E23560">
        <w:rPr>
          <w:rFonts w:ascii="Aeonik" w:hAnsi="Aeonik"/>
          <w:i/>
          <w:iCs/>
          <w:spacing w:val="0"/>
        </w:rPr>
        <w:t>P</w:t>
      </w:r>
      <w:r w:rsidR="00C36A6B" w:rsidRPr="66E23560">
        <w:rPr>
          <w:rFonts w:ascii="Aeonik" w:hAnsi="Aeonik"/>
          <w:i/>
          <w:iCs/>
          <w:spacing w:val="0"/>
        </w:rPr>
        <w:t xml:space="preserve">erspektiven </w:t>
      </w:r>
      <w:r w:rsidR="00795FBC" w:rsidRPr="66E23560">
        <w:rPr>
          <w:rFonts w:ascii="Aeonik" w:hAnsi="Aeonik"/>
          <w:i/>
          <w:iCs/>
          <w:spacing w:val="0"/>
        </w:rPr>
        <w:t xml:space="preserve">und Strategien für das genossenschaftliche Marketing arbeiten </w:t>
      </w:r>
      <w:r w:rsidR="00C36A6B" w:rsidRPr="66E23560">
        <w:rPr>
          <w:rFonts w:ascii="Aeonik" w:hAnsi="Aeonik"/>
          <w:i/>
          <w:iCs/>
          <w:spacing w:val="0"/>
        </w:rPr>
        <w:t xml:space="preserve">und </w:t>
      </w:r>
      <w:r w:rsidR="00795FBC" w:rsidRPr="66E23560">
        <w:rPr>
          <w:rFonts w:ascii="Aeonik" w:hAnsi="Aeonik"/>
          <w:i/>
          <w:iCs/>
          <w:spacing w:val="0"/>
        </w:rPr>
        <w:t xml:space="preserve">ihr Know-how </w:t>
      </w:r>
      <w:r w:rsidR="00E8340A" w:rsidRPr="66E23560">
        <w:rPr>
          <w:rFonts w:ascii="Aeonik" w:hAnsi="Aeonik"/>
          <w:i/>
          <w:iCs/>
          <w:spacing w:val="0"/>
        </w:rPr>
        <w:t>zu</w:t>
      </w:r>
      <w:r w:rsidR="00E5539F" w:rsidRPr="66E23560">
        <w:rPr>
          <w:rFonts w:ascii="Aeonik" w:hAnsi="Aeonik"/>
          <w:i/>
          <w:iCs/>
          <w:spacing w:val="0"/>
        </w:rPr>
        <w:t xml:space="preserve"> konkrete</w:t>
      </w:r>
      <w:r w:rsidR="0054053F" w:rsidRPr="66E23560">
        <w:rPr>
          <w:rFonts w:ascii="Aeonik" w:hAnsi="Aeonik"/>
          <w:i/>
          <w:iCs/>
          <w:spacing w:val="0"/>
        </w:rPr>
        <w:t>n</w:t>
      </w:r>
      <w:r w:rsidR="00E5539F" w:rsidRPr="66E23560">
        <w:rPr>
          <w:rFonts w:ascii="Aeonik" w:hAnsi="Aeonik"/>
          <w:i/>
          <w:iCs/>
          <w:spacing w:val="0"/>
        </w:rPr>
        <w:t xml:space="preserve"> Lösungen </w:t>
      </w:r>
      <w:r w:rsidR="00795FBC" w:rsidRPr="66E23560">
        <w:rPr>
          <w:rFonts w:ascii="Aeonik" w:hAnsi="Aeonik"/>
          <w:i/>
          <w:iCs/>
          <w:spacing w:val="0"/>
        </w:rPr>
        <w:t>vertiefen.</w:t>
      </w:r>
    </w:p>
    <w:p w14:paraId="3155A765" w14:textId="77777777" w:rsidR="004B1570" w:rsidRPr="00491AD8" w:rsidRDefault="004B1570" w:rsidP="001515C0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</w:p>
    <w:p w14:paraId="3E03A462" w14:textId="77777777" w:rsidR="00423085" w:rsidRPr="00F57F73" w:rsidRDefault="004C4252" w:rsidP="00F57F73">
      <w:pPr>
        <w:tabs>
          <w:tab w:val="left" w:pos="4536"/>
        </w:tabs>
        <w:suppressAutoHyphens/>
        <w:spacing w:line="360" w:lineRule="auto"/>
        <w:jc w:val="both"/>
        <w:rPr>
          <w:rFonts w:ascii="Aeonik" w:hAnsi="Aeonik"/>
          <w:spacing w:val="0"/>
        </w:rPr>
      </w:pPr>
      <w:r w:rsidRPr="00F57F73">
        <w:rPr>
          <w:rFonts w:ascii="Aeonik" w:hAnsi="Aeonik"/>
          <w:spacing w:val="0"/>
        </w:rPr>
        <w:t xml:space="preserve">Der erste </w:t>
      </w:r>
      <w:r w:rsidR="00E5539F" w:rsidRPr="00F57F73">
        <w:rPr>
          <w:rFonts w:ascii="Aeonik" w:hAnsi="Aeonik"/>
          <w:spacing w:val="0"/>
        </w:rPr>
        <w:t>Tag der MPULS25</w:t>
      </w:r>
      <w:r w:rsidRPr="00F57F73">
        <w:rPr>
          <w:rFonts w:ascii="Aeonik" w:hAnsi="Aeonik"/>
          <w:spacing w:val="0"/>
        </w:rPr>
        <w:t xml:space="preserve"> </w:t>
      </w:r>
      <w:r w:rsidR="27761E6D" w:rsidRPr="00F57F73">
        <w:rPr>
          <w:rFonts w:ascii="Aeonik" w:hAnsi="Aeonik"/>
          <w:spacing w:val="0"/>
        </w:rPr>
        <w:t xml:space="preserve">startet </w:t>
      </w:r>
      <w:r w:rsidR="6FAB7E1C" w:rsidRPr="00F57F73">
        <w:rPr>
          <w:rFonts w:ascii="Aeonik" w:hAnsi="Aeonik"/>
          <w:spacing w:val="0"/>
        </w:rPr>
        <w:t xml:space="preserve">mit </w:t>
      </w:r>
      <w:r w:rsidRPr="00F57F73">
        <w:rPr>
          <w:rFonts w:ascii="Aeonik" w:hAnsi="Aeonik"/>
          <w:spacing w:val="0"/>
        </w:rPr>
        <w:t xml:space="preserve">praxisorientierten Workshops </w:t>
      </w:r>
      <w:r w:rsidR="001A0592" w:rsidRPr="00F57F73">
        <w:rPr>
          <w:rFonts w:ascii="Aeonik" w:hAnsi="Aeonik"/>
          <w:spacing w:val="0"/>
        </w:rPr>
        <w:t>mit kreativer</w:t>
      </w:r>
      <w:r w:rsidR="005E2902" w:rsidRPr="00F57F73">
        <w:rPr>
          <w:rFonts w:ascii="Aeonik" w:hAnsi="Aeonik"/>
          <w:spacing w:val="0"/>
        </w:rPr>
        <w:t xml:space="preserve"> und KI-gestützter</w:t>
      </w:r>
      <w:r w:rsidR="001A0592" w:rsidRPr="00F57F73">
        <w:rPr>
          <w:rFonts w:ascii="Aeonik" w:hAnsi="Aeonik"/>
          <w:spacing w:val="0"/>
        </w:rPr>
        <w:t xml:space="preserve"> Content</w:t>
      </w:r>
      <w:r w:rsidR="3BBC0B96" w:rsidRPr="00F57F73">
        <w:rPr>
          <w:rFonts w:ascii="Aeonik" w:hAnsi="Aeonik"/>
          <w:spacing w:val="0"/>
        </w:rPr>
        <w:t>-</w:t>
      </w:r>
      <w:r w:rsidR="5AE395D0" w:rsidRPr="00F57F73">
        <w:rPr>
          <w:rFonts w:ascii="Aeonik" w:hAnsi="Aeonik"/>
          <w:spacing w:val="0"/>
        </w:rPr>
        <w:t>P</w:t>
      </w:r>
      <w:r w:rsidR="001A0592" w:rsidRPr="00F57F73">
        <w:rPr>
          <w:rFonts w:ascii="Aeonik" w:hAnsi="Aeonik"/>
          <w:spacing w:val="0"/>
        </w:rPr>
        <w:t xml:space="preserve">roduktion, wirkungsvollem </w:t>
      </w:r>
      <w:proofErr w:type="spellStart"/>
      <w:r w:rsidR="001A0592" w:rsidRPr="00F57F73">
        <w:rPr>
          <w:rFonts w:ascii="Aeonik" w:hAnsi="Aeonik"/>
          <w:spacing w:val="0"/>
        </w:rPr>
        <w:t>Social</w:t>
      </w:r>
      <w:proofErr w:type="spellEnd"/>
      <w:r w:rsidR="001A0592" w:rsidRPr="00F57F73">
        <w:rPr>
          <w:rFonts w:ascii="Aeonik" w:hAnsi="Aeonik"/>
          <w:spacing w:val="0"/>
        </w:rPr>
        <w:t>-Media-Marketing</w:t>
      </w:r>
      <w:r w:rsidR="7058F582" w:rsidRPr="00F57F73">
        <w:rPr>
          <w:rFonts w:ascii="Aeonik" w:hAnsi="Aeonik"/>
          <w:spacing w:val="0"/>
        </w:rPr>
        <w:t>, Community</w:t>
      </w:r>
      <w:r w:rsidR="00E92A40" w:rsidRPr="00F57F73">
        <w:rPr>
          <w:rFonts w:ascii="Aeonik" w:hAnsi="Aeonik"/>
          <w:spacing w:val="0"/>
        </w:rPr>
        <w:t>-</w:t>
      </w:r>
      <w:r w:rsidR="7058F582" w:rsidRPr="00F57F73">
        <w:rPr>
          <w:rFonts w:ascii="Aeonik" w:hAnsi="Aeonik"/>
          <w:spacing w:val="0"/>
        </w:rPr>
        <w:t>Entwicklung</w:t>
      </w:r>
      <w:r w:rsidR="001A0592" w:rsidRPr="00F57F73">
        <w:rPr>
          <w:rFonts w:ascii="Aeonik" w:hAnsi="Aeonik"/>
          <w:spacing w:val="0"/>
        </w:rPr>
        <w:t xml:space="preserve"> und </w:t>
      </w:r>
      <w:proofErr w:type="spellStart"/>
      <w:r w:rsidR="001A0592" w:rsidRPr="00F57F73">
        <w:rPr>
          <w:rFonts w:ascii="Aeonik" w:hAnsi="Aeonik"/>
          <w:spacing w:val="0"/>
        </w:rPr>
        <w:t>Employer</w:t>
      </w:r>
      <w:proofErr w:type="spellEnd"/>
      <w:r w:rsidR="003E0385" w:rsidRPr="00F57F73">
        <w:rPr>
          <w:rFonts w:ascii="Aeonik" w:hAnsi="Aeonik"/>
          <w:spacing w:val="0"/>
        </w:rPr>
        <w:t>-</w:t>
      </w:r>
      <w:r w:rsidR="001A0592" w:rsidRPr="00F57F73">
        <w:rPr>
          <w:rFonts w:ascii="Aeonik" w:hAnsi="Aeonik"/>
          <w:spacing w:val="0"/>
        </w:rPr>
        <w:t xml:space="preserve">Branding. Am Abend </w:t>
      </w:r>
      <w:r w:rsidR="0054053F" w:rsidRPr="00F57F73">
        <w:rPr>
          <w:rFonts w:ascii="Aeonik" w:hAnsi="Aeonik"/>
          <w:spacing w:val="0"/>
        </w:rPr>
        <w:t xml:space="preserve">gibt es bei einem </w:t>
      </w:r>
      <w:r w:rsidR="001A0592" w:rsidRPr="00F57F73">
        <w:rPr>
          <w:rFonts w:ascii="Aeonik" w:hAnsi="Aeonik"/>
          <w:spacing w:val="0"/>
        </w:rPr>
        <w:t xml:space="preserve">Get-together </w:t>
      </w:r>
      <w:r w:rsidR="00A874D3" w:rsidRPr="00F57F73">
        <w:rPr>
          <w:rFonts w:ascii="Aeonik" w:hAnsi="Aeonik"/>
          <w:spacing w:val="0"/>
        </w:rPr>
        <w:t>die Möglichkeit,</w:t>
      </w:r>
      <w:r w:rsidR="003E0385" w:rsidRPr="00F57F73">
        <w:rPr>
          <w:rFonts w:ascii="Aeonik" w:hAnsi="Aeonik"/>
          <w:spacing w:val="0"/>
        </w:rPr>
        <w:t xml:space="preserve"> sich i</w:t>
      </w:r>
      <w:r w:rsidR="001A0592" w:rsidRPr="00F57F73">
        <w:rPr>
          <w:rFonts w:ascii="Aeonik" w:hAnsi="Aeonik"/>
          <w:spacing w:val="0"/>
        </w:rPr>
        <w:t xml:space="preserve">n </w:t>
      </w:r>
      <w:r w:rsidR="00E92A40" w:rsidRPr="00F57F73">
        <w:rPr>
          <w:rFonts w:ascii="Aeonik" w:hAnsi="Aeonik"/>
          <w:spacing w:val="0"/>
        </w:rPr>
        <w:t xml:space="preserve">der </w:t>
      </w:r>
      <w:r w:rsidR="001A0592" w:rsidRPr="00F57F73">
        <w:rPr>
          <w:rFonts w:ascii="Aeonik" w:hAnsi="Aeonik"/>
          <w:spacing w:val="0"/>
        </w:rPr>
        <w:t>entspannte</w:t>
      </w:r>
      <w:r w:rsidR="00E92A40" w:rsidRPr="00F57F73">
        <w:rPr>
          <w:rFonts w:ascii="Aeonik" w:hAnsi="Aeonik"/>
          <w:spacing w:val="0"/>
        </w:rPr>
        <w:t>n</w:t>
      </w:r>
      <w:r w:rsidR="001A0592" w:rsidRPr="00F57F73">
        <w:rPr>
          <w:rFonts w:ascii="Aeonik" w:hAnsi="Aeonik"/>
          <w:spacing w:val="0"/>
        </w:rPr>
        <w:t xml:space="preserve"> Atmosphäre </w:t>
      </w:r>
      <w:r w:rsidR="79427CB2" w:rsidRPr="00F57F73">
        <w:rPr>
          <w:rFonts w:ascii="Aeonik" w:hAnsi="Aeonik"/>
          <w:spacing w:val="0"/>
        </w:rPr>
        <w:t xml:space="preserve">des Rüsselsheimer Bräu </w:t>
      </w:r>
      <w:r w:rsidR="001A0592" w:rsidRPr="00F57F73">
        <w:rPr>
          <w:rFonts w:ascii="Aeonik" w:hAnsi="Aeonik"/>
          <w:spacing w:val="0"/>
        </w:rPr>
        <w:t xml:space="preserve">über das Erlernte </w:t>
      </w:r>
      <w:r w:rsidR="00E92A40" w:rsidRPr="00F57F73">
        <w:rPr>
          <w:rFonts w:ascii="Aeonik" w:hAnsi="Aeonik"/>
          <w:spacing w:val="0"/>
        </w:rPr>
        <w:t>und Erlebte</w:t>
      </w:r>
      <w:r w:rsidR="467BD9F6" w:rsidRPr="00F57F73">
        <w:rPr>
          <w:rFonts w:ascii="Aeonik" w:hAnsi="Aeonik"/>
          <w:spacing w:val="0"/>
        </w:rPr>
        <w:t xml:space="preserve"> </w:t>
      </w:r>
      <w:r w:rsidR="003E0385" w:rsidRPr="00F57F73">
        <w:rPr>
          <w:rFonts w:ascii="Aeonik" w:hAnsi="Aeonik"/>
          <w:spacing w:val="0"/>
        </w:rPr>
        <w:t xml:space="preserve">auszutauschen </w:t>
      </w:r>
      <w:r w:rsidR="001A0592" w:rsidRPr="00F57F73">
        <w:rPr>
          <w:rFonts w:ascii="Aeonik" w:hAnsi="Aeonik"/>
          <w:spacing w:val="0"/>
        </w:rPr>
        <w:t xml:space="preserve">und </w:t>
      </w:r>
      <w:r w:rsidR="00752984" w:rsidRPr="00F57F73">
        <w:rPr>
          <w:rFonts w:ascii="Aeonik" w:hAnsi="Aeonik"/>
          <w:spacing w:val="0"/>
        </w:rPr>
        <w:t xml:space="preserve">Kontakte </w:t>
      </w:r>
      <w:r w:rsidR="003E0385" w:rsidRPr="00F57F73">
        <w:rPr>
          <w:rFonts w:ascii="Aeonik" w:hAnsi="Aeonik"/>
          <w:spacing w:val="0"/>
        </w:rPr>
        <w:t>zu knüpfen</w:t>
      </w:r>
      <w:r w:rsidR="00E5539F" w:rsidRPr="00F57F73">
        <w:rPr>
          <w:rFonts w:ascii="Aeonik" w:hAnsi="Aeonik"/>
          <w:spacing w:val="0"/>
        </w:rPr>
        <w:t>.</w:t>
      </w:r>
      <w:r w:rsidR="00752984" w:rsidRPr="00F57F73">
        <w:rPr>
          <w:rFonts w:ascii="Aeonik" w:hAnsi="Aeonik"/>
          <w:spacing w:val="0"/>
        </w:rPr>
        <w:t xml:space="preserve"> </w:t>
      </w:r>
    </w:p>
    <w:p w14:paraId="2CC62383" w14:textId="77777777" w:rsidR="0098376F" w:rsidRPr="004850B3" w:rsidRDefault="0098376F" w:rsidP="004850B3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</w:p>
    <w:p w14:paraId="484D1F3F" w14:textId="77777777" w:rsidR="0054053F" w:rsidRPr="0054053F" w:rsidRDefault="004C4252" w:rsidP="0054053F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  <w:r w:rsidRPr="005408BF">
        <w:rPr>
          <w:rFonts w:ascii="Aeonik" w:hAnsi="Aeonik"/>
          <w:bCs/>
          <w:spacing w:val="0"/>
        </w:rPr>
        <w:t xml:space="preserve">Der zweite Tag </w:t>
      </w:r>
      <w:r>
        <w:rPr>
          <w:rFonts w:ascii="Aeonik" w:hAnsi="Aeonik"/>
          <w:bCs/>
          <w:spacing w:val="0"/>
        </w:rPr>
        <w:t>steht</w:t>
      </w:r>
      <w:r w:rsidRPr="005408BF">
        <w:rPr>
          <w:rFonts w:ascii="Aeonik" w:hAnsi="Aeonik"/>
          <w:bCs/>
          <w:spacing w:val="0"/>
        </w:rPr>
        <w:t xml:space="preserve"> </w:t>
      </w:r>
      <w:r w:rsidR="00E76067">
        <w:rPr>
          <w:rFonts w:ascii="Aeonik" w:hAnsi="Aeonik"/>
          <w:bCs/>
          <w:spacing w:val="0"/>
        </w:rPr>
        <w:t xml:space="preserve">in der atmosphärischen ehemaligen Opel-Werkhalle </w:t>
      </w:r>
      <w:r w:rsidRPr="005408BF">
        <w:rPr>
          <w:rFonts w:ascii="Aeonik" w:hAnsi="Aeonik"/>
          <w:bCs/>
          <w:spacing w:val="0"/>
        </w:rPr>
        <w:t>ganz im Zeichen von Keynotes, Panels und interaktiven Formaten</w:t>
      </w:r>
      <w:r w:rsidR="00AE15C4">
        <w:rPr>
          <w:rFonts w:ascii="Aeonik" w:hAnsi="Aeonik"/>
          <w:bCs/>
          <w:spacing w:val="0"/>
        </w:rPr>
        <w:t>.</w:t>
      </w:r>
      <w:r w:rsidR="00EE550B">
        <w:rPr>
          <w:rFonts w:ascii="Aeonik" w:hAnsi="Aeonik"/>
          <w:bCs/>
          <w:spacing w:val="0"/>
        </w:rPr>
        <w:t xml:space="preserve"> Eröffnet wird das spannende Programm durch Dr. Sandro Reinhardt, </w:t>
      </w:r>
      <w:r w:rsidR="00EE550B" w:rsidRPr="0078352F">
        <w:rPr>
          <w:rFonts w:ascii="Aeonik" w:eastAsia="Arial" w:hAnsi="Aeonik" w:cs="Times New Roman"/>
        </w:rPr>
        <w:t xml:space="preserve">Verantwortlicher Vorstand für den Bereich Marketing in der DG </w:t>
      </w:r>
      <w:proofErr w:type="spellStart"/>
      <w:r w:rsidR="00EE550B" w:rsidRPr="0078352F">
        <w:rPr>
          <w:rFonts w:ascii="Aeonik" w:eastAsia="Arial" w:hAnsi="Aeonik" w:cs="Times New Roman"/>
        </w:rPr>
        <w:t>Nexolution</w:t>
      </w:r>
      <w:proofErr w:type="spellEnd"/>
      <w:r w:rsidR="00EE550B" w:rsidRPr="0078352F">
        <w:rPr>
          <w:rFonts w:ascii="Aeonik" w:eastAsia="Arial" w:hAnsi="Aeonik" w:cs="Times New Roman"/>
        </w:rPr>
        <w:t>-Gruppe</w:t>
      </w:r>
      <w:r w:rsidR="00EE550B">
        <w:rPr>
          <w:rFonts w:ascii="Aeonik" w:eastAsia="Arial" w:hAnsi="Aeonik" w:cs="Times New Roman"/>
        </w:rPr>
        <w:t xml:space="preserve"> und Gastgeber der MPULS. Dann geht es los mit Highlights wie dem </w:t>
      </w:r>
      <w:r w:rsidR="00AE15C4">
        <w:rPr>
          <w:rFonts w:ascii="Aeonik" w:hAnsi="Aeonik"/>
          <w:bCs/>
          <w:spacing w:val="0"/>
        </w:rPr>
        <w:t>Impulsvortrag von</w:t>
      </w:r>
      <w:r w:rsidRPr="005408BF">
        <w:rPr>
          <w:rFonts w:ascii="Aeonik" w:hAnsi="Aeonik"/>
          <w:bCs/>
          <w:spacing w:val="0"/>
        </w:rPr>
        <w:t xml:space="preserve"> </w:t>
      </w:r>
      <w:r w:rsidR="006222BE" w:rsidRPr="00253325">
        <w:rPr>
          <w:rFonts w:ascii="Aeonik" w:hAnsi="Aeonik"/>
          <w:bCs/>
          <w:spacing w:val="0"/>
        </w:rPr>
        <w:t>I</w:t>
      </w:r>
      <w:r w:rsidRPr="00253325">
        <w:rPr>
          <w:rFonts w:ascii="Aeonik" w:hAnsi="Aeonik"/>
          <w:bCs/>
          <w:spacing w:val="0"/>
        </w:rPr>
        <w:t xml:space="preserve">sabelle </w:t>
      </w:r>
      <w:proofErr w:type="spellStart"/>
      <w:r w:rsidRPr="00253325">
        <w:rPr>
          <w:rFonts w:ascii="Aeonik" w:hAnsi="Aeonik"/>
          <w:bCs/>
          <w:spacing w:val="0"/>
        </w:rPr>
        <w:t>Gardt</w:t>
      </w:r>
      <w:proofErr w:type="spellEnd"/>
      <w:r w:rsidR="00EF1271" w:rsidRPr="00253325">
        <w:rPr>
          <w:rFonts w:ascii="Aeonik" w:hAnsi="Aeonik"/>
          <w:bCs/>
          <w:spacing w:val="0"/>
        </w:rPr>
        <w:t>,</w:t>
      </w:r>
      <w:r w:rsidR="00EF1271">
        <w:rPr>
          <w:rFonts w:ascii="Aeonik" w:hAnsi="Aeonik"/>
          <w:bCs/>
          <w:spacing w:val="0"/>
        </w:rPr>
        <w:t xml:space="preserve"> Geschäftsführerin der</w:t>
      </w:r>
      <w:r w:rsidR="00795FBC">
        <w:rPr>
          <w:rFonts w:ascii="Aeonik" w:hAnsi="Aeonik"/>
          <w:bCs/>
          <w:spacing w:val="0"/>
        </w:rPr>
        <w:t xml:space="preserve"> Online Marketing Rockstars </w:t>
      </w:r>
      <w:r w:rsidRPr="005408BF">
        <w:rPr>
          <w:rFonts w:ascii="Aeonik" w:hAnsi="Aeonik"/>
          <w:bCs/>
          <w:spacing w:val="0"/>
        </w:rPr>
        <w:t>(OMR)</w:t>
      </w:r>
      <w:r w:rsidR="00EF1271">
        <w:rPr>
          <w:rFonts w:ascii="Aeonik" w:hAnsi="Aeonik"/>
          <w:bCs/>
          <w:spacing w:val="0"/>
        </w:rPr>
        <w:t>,</w:t>
      </w:r>
      <w:r w:rsidR="006222BE">
        <w:rPr>
          <w:rFonts w:ascii="Aeonik" w:hAnsi="Aeonik"/>
          <w:bCs/>
          <w:spacing w:val="0"/>
        </w:rPr>
        <w:t xml:space="preserve"> </w:t>
      </w:r>
      <w:r>
        <w:rPr>
          <w:rFonts w:ascii="Aeonik" w:hAnsi="Aeonik"/>
          <w:bCs/>
          <w:spacing w:val="0"/>
        </w:rPr>
        <w:t xml:space="preserve">über </w:t>
      </w:r>
      <w:r w:rsidR="00E92A40">
        <w:rPr>
          <w:rFonts w:ascii="Aeonik" w:hAnsi="Aeonik"/>
          <w:bCs/>
          <w:spacing w:val="0"/>
        </w:rPr>
        <w:t>„</w:t>
      </w:r>
      <w:r w:rsidR="005C6DA1">
        <w:rPr>
          <w:rFonts w:ascii="Aeonik" w:hAnsi="Aeonik"/>
          <w:bCs/>
          <w:spacing w:val="0"/>
        </w:rPr>
        <w:t>Chancen, Mut und Strategie in einer Zeit</w:t>
      </w:r>
      <w:r w:rsidR="00EF1271">
        <w:rPr>
          <w:rFonts w:ascii="Aeonik" w:hAnsi="Aeonik"/>
          <w:bCs/>
          <w:spacing w:val="0"/>
        </w:rPr>
        <w:t>, die keine Zeit mehr lässt</w:t>
      </w:r>
      <w:r w:rsidR="00E92A40">
        <w:rPr>
          <w:rFonts w:ascii="Aeonik" w:hAnsi="Aeonik"/>
          <w:bCs/>
          <w:spacing w:val="0"/>
        </w:rPr>
        <w:t>“</w:t>
      </w:r>
      <w:r w:rsidR="00AE15C4">
        <w:rPr>
          <w:rFonts w:ascii="Aeonik" w:hAnsi="Aeonik"/>
          <w:bCs/>
          <w:spacing w:val="0"/>
        </w:rPr>
        <w:t>. Zusätzlich</w:t>
      </w:r>
      <w:r w:rsidR="00BD5C1F">
        <w:rPr>
          <w:rFonts w:ascii="Aeonik" w:hAnsi="Aeonik"/>
          <w:bCs/>
          <w:spacing w:val="0"/>
        </w:rPr>
        <w:t xml:space="preserve"> steht </w:t>
      </w:r>
      <w:r w:rsidR="00AE15C4">
        <w:rPr>
          <w:rFonts w:ascii="Aeonik" w:hAnsi="Aeonik"/>
          <w:bCs/>
          <w:spacing w:val="0"/>
        </w:rPr>
        <w:t xml:space="preserve">sie </w:t>
      </w:r>
      <w:r w:rsidR="00BD5C1F">
        <w:rPr>
          <w:rFonts w:ascii="Aeonik" w:hAnsi="Aeonik"/>
          <w:bCs/>
          <w:spacing w:val="0"/>
        </w:rPr>
        <w:t>i</w:t>
      </w:r>
      <w:r w:rsidR="00AE15C4">
        <w:rPr>
          <w:rFonts w:ascii="Aeonik" w:hAnsi="Aeonik"/>
          <w:bCs/>
          <w:spacing w:val="0"/>
        </w:rPr>
        <w:t>m</w:t>
      </w:r>
      <w:r w:rsidR="00BD5C1F">
        <w:rPr>
          <w:rFonts w:ascii="Aeonik" w:hAnsi="Aeonik"/>
          <w:bCs/>
          <w:spacing w:val="0"/>
        </w:rPr>
        <w:t xml:space="preserve"> Interview mit Vera </w:t>
      </w:r>
      <w:proofErr w:type="spellStart"/>
      <w:r w:rsidR="00BD5C1F">
        <w:rPr>
          <w:rFonts w:ascii="Aeonik" w:hAnsi="Aeonik"/>
          <w:bCs/>
          <w:spacing w:val="0"/>
        </w:rPr>
        <w:t>Viehöfer</w:t>
      </w:r>
      <w:proofErr w:type="spellEnd"/>
      <w:r w:rsidR="00BD5C1F">
        <w:rPr>
          <w:rFonts w:ascii="Aeonik" w:hAnsi="Aeonik"/>
          <w:bCs/>
          <w:spacing w:val="0"/>
        </w:rPr>
        <w:t xml:space="preserve">, Geschäftsführerin der </w:t>
      </w:r>
      <w:proofErr w:type="spellStart"/>
      <w:r w:rsidR="00BD5C1F">
        <w:rPr>
          <w:rFonts w:ascii="Aeonik" w:hAnsi="Aeonik"/>
          <w:bCs/>
          <w:spacing w:val="0"/>
        </w:rPr>
        <w:t>geno</w:t>
      </w:r>
      <w:proofErr w:type="spellEnd"/>
      <w:r w:rsidR="00955571">
        <w:rPr>
          <w:rFonts w:ascii="Aeonik" w:hAnsi="Aeonik"/>
          <w:bCs/>
          <w:spacing w:val="0"/>
        </w:rPr>
        <w:t xml:space="preserve"> </w:t>
      </w:r>
      <w:proofErr w:type="spellStart"/>
      <w:r w:rsidR="00BD5C1F">
        <w:rPr>
          <w:rFonts w:ascii="Aeonik" w:hAnsi="Aeonik"/>
          <w:bCs/>
          <w:spacing w:val="0"/>
        </w:rPr>
        <w:t>kom</w:t>
      </w:r>
      <w:proofErr w:type="spellEnd"/>
      <w:r w:rsidR="00BD5C1F">
        <w:rPr>
          <w:rFonts w:ascii="Aeonik" w:hAnsi="Aeonik"/>
          <w:bCs/>
          <w:spacing w:val="0"/>
        </w:rPr>
        <w:t xml:space="preserve"> Werbeagentur, zum Thema Community Rede und Antwort</w:t>
      </w:r>
      <w:r>
        <w:rPr>
          <w:rFonts w:ascii="Aeonik" w:hAnsi="Aeonik"/>
          <w:bCs/>
          <w:spacing w:val="0"/>
        </w:rPr>
        <w:t>.</w:t>
      </w:r>
      <w:r w:rsidR="00E76067">
        <w:rPr>
          <w:rFonts w:ascii="Aeonik" w:hAnsi="Aeonik"/>
          <w:bCs/>
          <w:spacing w:val="0"/>
        </w:rPr>
        <w:t xml:space="preserve"> </w:t>
      </w:r>
      <w:r w:rsidR="00253325">
        <w:rPr>
          <w:rFonts w:ascii="Aeonik" w:hAnsi="Aeonik"/>
          <w:bCs/>
          <w:spacing w:val="0"/>
        </w:rPr>
        <w:t xml:space="preserve">Prof. Dr. Andreas Hesse, Professor für Allgemeine BWL, insbesondere Marketing, an der Hochschule Koblenz </w:t>
      </w:r>
      <w:r w:rsidR="00E76067">
        <w:rPr>
          <w:rFonts w:ascii="Aeonik" w:hAnsi="Aeonik"/>
          <w:bCs/>
          <w:spacing w:val="0"/>
        </w:rPr>
        <w:t>berichtet über neuste Entwicklungen in Sachen</w:t>
      </w:r>
      <w:r w:rsidR="00253325">
        <w:rPr>
          <w:rFonts w:ascii="Aeonik" w:hAnsi="Aeonik"/>
          <w:bCs/>
          <w:spacing w:val="0"/>
        </w:rPr>
        <w:t xml:space="preserve"> Kundenbindung.</w:t>
      </w:r>
      <w:r w:rsidR="002373F4">
        <w:rPr>
          <w:rFonts w:ascii="Aeonik" w:hAnsi="Aeonik"/>
          <w:bCs/>
          <w:spacing w:val="0"/>
        </w:rPr>
        <w:t xml:space="preserve"> Das Marketing </w:t>
      </w:r>
      <w:r w:rsidR="000C3776">
        <w:rPr>
          <w:rFonts w:ascii="Aeonik" w:hAnsi="Aeonik"/>
          <w:bCs/>
          <w:spacing w:val="0"/>
        </w:rPr>
        <w:t xml:space="preserve">einer ganzen Gruppe entsteht nur </w:t>
      </w:r>
      <w:r w:rsidR="001F7C77">
        <w:rPr>
          <w:rFonts w:ascii="Aeonik" w:hAnsi="Aeonik"/>
          <w:bCs/>
          <w:spacing w:val="0"/>
        </w:rPr>
        <w:t>durch regelmäßigen Austausch und aktive Zusammenarbeit.</w:t>
      </w:r>
      <w:r w:rsidR="000C3776">
        <w:rPr>
          <w:rFonts w:ascii="Aeonik" w:hAnsi="Aeonik"/>
          <w:bCs/>
          <w:spacing w:val="0"/>
        </w:rPr>
        <w:t xml:space="preserve"> Darüber, wie wichtig </w:t>
      </w:r>
      <w:r w:rsidR="001F7C77">
        <w:rPr>
          <w:rFonts w:ascii="Aeonik" w:hAnsi="Aeonik"/>
          <w:bCs/>
          <w:spacing w:val="0"/>
        </w:rPr>
        <w:t>die</w:t>
      </w:r>
      <w:r w:rsidR="000C3776">
        <w:rPr>
          <w:rFonts w:ascii="Aeonik" w:hAnsi="Aeonik"/>
          <w:bCs/>
          <w:spacing w:val="0"/>
        </w:rPr>
        <w:t xml:space="preserve"> </w:t>
      </w:r>
      <w:r w:rsidR="001F7C77">
        <w:rPr>
          <w:rFonts w:ascii="Aeonik" w:hAnsi="Aeonik"/>
          <w:bCs/>
          <w:spacing w:val="0"/>
        </w:rPr>
        <w:t>Marketing-</w:t>
      </w:r>
      <w:r w:rsidR="000C3776">
        <w:rPr>
          <w:rFonts w:ascii="Aeonik" w:hAnsi="Aeonik"/>
          <w:bCs/>
          <w:spacing w:val="0"/>
        </w:rPr>
        <w:t>Community</w:t>
      </w:r>
      <w:r w:rsidR="001F7C77">
        <w:rPr>
          <w:rFonts w:ascii="Aeonik" w:hAnsi="Aeonik"/>
          <w:bCs/>
          <w:spacing w:val="0"/>
        </w:rPr>
        <w:t xml:space="preserve"> </w:t>
      </w:r>
      <w:r w:rsidR="000C3776">
        <w:rPr>
          <w:rFonts w:ascii="Aeonik" w:hAnsi="Aeonik"/>
          <w:bCs/>
          <w:spacing w:val="0"/>
        </w:rPr>
        <w:t xml:space="preserve">der genossenschaftlichen </w:t>
      </w:r>
      <w:proofErr w:type="spellStart"/>
      <w:r w:rsidR="000C3776">
        <w:rPr>
          <w:rFonts w:ascii="Aeonik" w:hAnsi="Aeonik"/>
          <w:bCs/>
          <w:spacing w:val="0"/>
        </w:rPr>
        <w:t>FinanzGruppe</w:t>
      </w:r>
      <w:proofErr w:type="spellEnd"/>
      <w:r w:rsidR="001F7C77">
        <w:rPr>
          <w:rFonts w:ascii="Aeonik" w:hAnsi="Aeonik"/>
          <w:bCs/>
          <w:spacing w:val="0"/>
        </w:rPr>
        <w:t xml:space="preserve"> ist</w:t>
      </w:r>
      <w:r w:rsidR="000C3776">
        <w:rPr>
          <w:rFonts w:ascii="Aeonik" w:hAnsi="Aeonik"/>
          <w:bCs/>
          <w:spacing w:val="0"/>
        </w:rPr>
        <w:t xml:space="preserve">, spricht Dr. Reinhardt in </w:t>
      </w:r>
      <w:r w:rsidR="00A52939">
        <w:rPr>
          <w:rFonts w:ascii="Aeonik" w:hAnsi="Aeonik"/>
          <w:bCs/>
          <w:spacing w:val="0"/>
        </w:rPr>
        <w:t>einem</w:t>
      </w:r>
      <w:r w:rsidR="000C3776">
        <w:rPr>
          <w:rFonts w:ascii="Aeonik" w:hAnsi="Aeonik"/>
          <w:bCs/>
          <w:spacing w:val="0"/>
        </w:rPr>
        <w:t xml:space="preserve"> motivierenden Vortrag. </w:t>
      </w:r>
      <w:r w:rsidR="00827E81">
        <w:rPr>
          <w:rFonts w:ascii="Aeonik" w:hAnsi="Aeonik"/>
          <w:bCs/>
          <w:spacing w:val="0"/>
        </w:rPr>
        <w:t xml:space="preserve"> </w:t>
      </w:r>
      <w:r w:rsidR="00BC7D54">
        <w:rPr>
          <w:rFonts w:ascii="Aeonik" w:hAnsi="Aeonik"/>
          <w:bCs/>
          <w:spacing w:val="0"/>
        </w:rPr>
        <w:t>Als Moderatorin</w:t>
      </w:r>
      <w:r w:rsidRPr="0054053F">
        <w:rPr>
          <w:rFonts w:ascii="Aeonik" w:hAnsi="Aeonik"/>
          <w:bCs/>
          <w:spacing w:val="0"/>
        </w:rPr>
        <w:t xml:space="preserve"> führt </w:t>
      </w:r>
      <w:r w:rsidRPr="00FC4892">
        <w:rPr>
          <w:rFonts w:ascii="Aeonik" w:hAnsi="Aeonik"/>
          <w:bCs/>
          <w:spacing w:val="0"/>
        </w:rPr>
        <w:t xml:space="preserve">Bernadett </w:t>
      </w:r>
      <w:proofErr w:type="spellStart"/>
      <w:r w:rsidRPr="00FC4892">
        <w:rPr>
          <w:rFonts w:ascii="Aeonik" w:hAnsi="Aeonik"/>
          <w:bCs/>
          <w:spacing w:val="0"/>
        </w:rPr>
        <w:t>Faßhauer</w:t>
      </w:r>
      <w:proofErr w:type="spellEnd"/>
      <w:r w:rsidRPr="00FC4892">
        <w:rPr>
          <w:rFonts w:ascii="Aeonik" w:hAnsi="Aeonik"/>
          <w:bCs/>
          <w:spacing w:val="0"/>
        </w:rPr>
        <w:t>-Kotte</w:t>
      </w:r>
      <w:r w:rsidR="00BC7D54">
        <w:rPr>
          <w:rFonts w:ascii="Aeonik" w:hAnsi="Aeonik"/>
          <w:bCs/>
          <w:spacing w:val="0"/>
        </w:rPr>
        <w:t xml:space="preserve"> durch den Tag</w:t>
      </w:r>
      <w:r w:rsidRPr="0054053F">
        <w:rPr>
          <w:rFonts w:ascii="Aeonik" w:hAnsi="Aeonik"/>
          <w:bCs/>
          <w:spacing w:val="0"/>
        </w:rPr>
        <w:t>.</w:t>
      </w:r>
    </w:p>
    <w:p w14:paraId="51B498BD" w14:textId="77777777" w:rsidR="00EF1271" w:rsidRDefault="00EF1271" w:rsidP="004850B3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</w:p>
    <w:p w14:paraId="1854773C" w14:textId="77777777" w:rsidR="00F66F46" w:rsidRDefault="004C4252" w:rsidP="66E23560">
      <w:pPr>
        <w:tabs>
          <w:tab w:val="left" w:pos="4536"/>
        </w:tabs>
        <w:spacing w:line="360" w:lineRule="auto"/>
        <w:jc w:val="both"/>
        <w:rPr>
          <w:rFonts w:ascii="Aeonik" w:hAnsi="Aeonik"/>
          <w:color w:val="FF0000"/>
          <w:spacing w:val="0"/>
        </w:rPr>
      </w:pPr>
      <w:r w:rsidRPr="66E23560">
        <w:rPr>
          <w:rFonts w:ascii="Aeonik" w:hAnsi="Aeonik"/>
          <w:spacing w:val="0"/>
        </w:rPr>
        <w:lastRenderedPageBreak/>
        <w:t>Bei</w:t>
      </w:r>
      <w:r w:rsidR="0054053F" w:rsidRPr="66E23560">
        <w:rPr>
          <w:rFonts w:ascii="Aeonik" w:hAnsi="Aeonik"/>
          <w:spacing w:val="0"/>
        </w:rPr>
        <w:t xml:space="preserve"> eine</w:t>
      </w:r>
      <w:r w:rsidRPr="66E23560">
        <w:rPr>
          <w:rFonts w:ascii="Aeonik" w:hAnsi="Aeonik"/>
          <w:spacing w:val="0"/>
        </w:rPr>
        <w:t>m</w:t>
      </w:r>
      <w:r w:rsidR="004850B3" w:rsidRPr="66E23560">
        <w:rPr>
          <w:rFonts w:ascii="Aeonik" w:hAnsi="Aeonik"/>
          <w:spacing w:val="0"/>
        </w:rPr>
        <w:t xml:space="preserve"> Panel zum „Marketing-Zielbild 2030“</w:t>
      </w:r>
      <w:r w:rsidRPr="66E23560">
        <w:rPr>
          <w:rFonts w:ascii="Aeonik" w:hAnsi="Aeonik"/>
          <w:spacing w:val="0"/>
        </w:rPr>
        <w:t xml:space="preserve"> </w:t>
      </w:r>
      <w:r w:rsidR="0054053F" w:rsidRPr="66E23560">
        <w:rPr>
          <w:rFonts w:ascii="Aeonik" w:hAnsi="Aeonik"/>
          <w:spacing w:val="0"/>
        </w:rPr>
        <w:t>stellen</w:t>
      </w:r>
      <w:r w:rsidRPr="66E23560">
        <w:rPr>
          <w:rFonts w:ascii="Aeonik" w:hAnsi="Aeonik"/>
          <w:spacing w:val="0"/>
        </w:rPr>
        <w:t xml:space="preserve"> </w:t>
      </w:r>
      <w:r w:rsidR="00795FBC" w:rsidRPr="66E23560">
        <w:rPr>
          <w:rFonts w:ascii="Aeonik" w:hAnsi="Aeonik"/>
          <w:spacing w:val="0"/>
        </w:rPr>
        <w:t>Expertinnen und E</w:t>
      </w:r>
      <w:r w:rsidR="0085513C" w:rsidRPr="66E23560">
        <w:rPr>
          <w:rFonts w:ascii="Aeonik" w:hAnsi="Aeonik"/>
          <w:spacing w:val="0"/>
        </w:rPr>
        <w:t>xp</w:t>
      </w:r>
      <w:r w:rsidR="00795FBC" w:rsidRPr="66E23560">
        <w:rPr>
          <w:rFonts w:ascii="Aeonik" w:hAnsi="Aeonik"/>
          <w:spacing w:val="0"/>
        </w:rPr>
        <w:t xml:space="preserve">erten aus der </w:t>
      </w:r>
      <w:proofErr w:type="gramStart"/>
      <w:r w:rsidR="00795FBC" w:rsidRPr="66E23560">
        <w:rPr>
          <w:rFonts w:ascii="Aeonik" w:hAnsi="Aeonik"/>
          <w:spacing w:val="0"/>
        </w:rPr>
        <w:t xml:space="preserve">GFG </w:t>
      </w:r>
      <w:r w:rsidR="0085513C" w:rsidRPr="66E23560">
        <w:rPr>
          <w:rFonts w:ascii="Aeonik" w:hAnsi="Aeonik"/>
          <w:spacing w:val="0"/>
        </w:rPr>
        <w:t>Visionen</w:t>
      </w:r>
      <w:proofErr w:type="gramEnd"/>
      <w:r w:rsidR="0085513C" w:rsidRPr="66E23560">
        <w:rPr>
          <w:rFonts w:ascii="Aeonik" w:hAnsi="Aeonik"/>
          <w:spacing w:val="0"/>
        </w:rPr>
        <w:t xml:space="preserve"> und Herausforderungen für das genossenschaftliche Marketing der Zukunft </w:t>
      </w:r>
      <w:r w:rsidR="0054053F" w:rsidRPr="66E23560">
        <w:rPr>
          <w:rFonts w:ascii="Aeonik" w:hAnsi="Aeonik"/>
          <w:spacing w:val="0"/>
        </w:rPr>
        <w:t>vor</w:t>
      </w:r>
      <w:r w:rsidR="0085513C" w:rsidRPr="66E23560">
        <w:rPr>
          <w:rFonts w:ascii="Aeonik" w:hAnsi="Aeonik"/>
          <w:spacing w:val="0"/>
        </w:rPr>
        <w:t>.</w:t>
      </w:r>
      <w:r w:rsidR="005408BF" w:rsidRPr="66E23560">
        <w:rPr>
          <w:rFonts w:ascii="Aeonik" w:hAnsi="Aeonik"/>
          <w:spacing w:val="0"/>
        </w:rPr>
        <w:t xml:space="preserve"> In </w:t>
      </w:r>
      <w:r w:rsidR="0085513C" w:rsidRPr="66E23560">
        <w:rPr>
          <w:rFonts w:ascii="Aeonik" w:hAnsi="Aeonik"/>
          <w:spacing w:val="0"/>
        </w:rPr>
        <w:t xml:space="preserve">X-Labs können </w:t>
      </w:r>
      <w:r w:rsidR="00E76067">
        <w:rPr>
          <w:rFonts w:ascii="Aeonik" w:hAnsi="Aeonik"/>
          <w:spacing w:val="0"/>
        </w:rPr>
        <w:t>Innovationen</w:t>
      </w:r>
      <w:r w:rsidR="00F37DD6" w:rsidRPr="66E23560">
        <w:rPr>
          <w:rFonts w:ascii="Aeonik" w:hAnsi="Aeonik"/>
          <w:spacing w:val="0"/>
        </w:rPr>
        <w:t xml:space="preserve"> zu</w:t>
      </w:r>
      <w:r w:rsidR="00DD0491">
        <w:rPr>
          <w:rFonts w:ascii="Aeonik" w:hAnsi="Aeonik"/>
          <w:spacing w:val="0"/>
        </w:rPr>
        <w:t xml:space="preserve"> Künstlicher Intelligenz, </w:t>
      </w:r>
      <w:proofErr w:type="spellStart"/>
      <w:r w:rsidR="00DD0491">
        <w:rPr>
          <w:rFonts w:ascii="Aeonik" w:hAnsi="Aeonik"/>
          <w:spacing w:val="0"/>
        </w:rPr>
        <w:t>Augmented</w:t>
      </w:r>
      <w:proofErr w:type="spellEnd"/>
      <w:r w:rsidR="00DD0491">
        <w:rPr>
          <w:rFonts w:ascii="Aeonik" w:hAnsi="Aeonik"/>
          <w:spacing w:val="0"/>
        </w:rPr>
        <w:t xml:space="preserve"> Reality, Virtual Reality und weiteren spannenden Themen im Kontext Marketing</w:t>
      </w:r>
      <w:r w:rsidR="00F37DD6" w:rsidRPr="66E23560">
        <w:rPr>
          <w:rFonts w:ascii="Aeonik" w:hAnsi="Aeonik"/>
          <w:spacing w:val="0"/>
        </w:rPr>
        <w:t xml:space="preserve"> </w:t>
      </w:r>
      <w:r w:rsidR="0085513C" w:rsidRPr="66E23560">
        <w:rPr>
          <w:rFonts w:ascii="Aeonik" w:hAnsi="Aeonik"/>
          <w:spacing w:val="0"/>
        </w:rPr>
        <w:t>live erlebt werden.</w:t>
      </w:r>
    </w:p>
    <w:p w14:paraId="7B6EF3D6" w14:textId="77777777" w:rsidR="006222BE" w:rsidRPr="00F66F46" w:rsidRDefault="006222BE" w:rsidP="004850B3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</w:p>
    <w:p w14:paraId="6A8D5E0A" w14:textId="77777777" w:rsidR="006222BE" w:rsidRPr="00E76067" w:rsidRDefault="004C4252" w:rsidP="006222BE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  <w:r>
        <w:rPr>
          <w:rFonts w:ascii="Aeonik" w:hAnsi="Aeonik"/>
          <w:bCs/>
          <w:spacing w:val="0"/>
        </w:rPr>
        <w:t xml:space="preserve">„Die </w:t>
      </w:r>
      <w:r w:rsidRPr="00EE5C7F">
        <w:rPr>
          <w:rFonts w:ascii="Aeonik" w:hAnsi="Aeonik"/>
          <w:bCs/>
          <w:spacing w:val="0"/>
        </w:rPr>
        <w:t>Marketers</w:t>
      </w:r>
      <w:r w:rsidRPr="00EE5C7F">
        <w:rPr>
          <w:rFonts w:ascii="Aeonik" w:hAnsi="Aeonik"/>
          <w:bCs/>
          <w:color w:val="FF0000"/>
          <w:spacing w:val="0"/>
        </w:rPr>
        <w:t xml:space="preserve"> </w:t>
      </w:r>
      <w:r>
        <w:rPr>
          <w:rFonts w:ascii="Aeonik" w:hAnsi="Aeonik"/>
          <w:bCs/>
          <w:spacing w:val="0"/>
        </w:rPr>
        <w:t>der GFG wachsen zu einer Community zusammen, die beim MPULS-Event mit frischen Perspektiven und neusten Entwicklungen im Marketing versorgt wird und auch über die Veranstaltung hinaus kooperiert“</w:t>
      </w:r>
      <w:r w:rsidR="0070380F">
        <w:rPr>
          <w:rFonts w:ascii="Aeonik" w:hAnsi="Aeonik"/>
          <w:bCs/>
          <w:spacing w:val="0"/>
        </w:rPr>
        <w:t>,</w:t>
      </w:r>
      <w:r>
        <w:rPr>
          <w:rFonts w:ascii="Aeonik" w:hAnsi="Aeonik"/>
          <w:bCs/>
          <w:spacing w:val="0"/>
        </w:rPr>
        <w:t xml:space="preserve"> </w:t>
      </w:r>
      <w:r w:rsidRPr="00E76067">
        <w:rPr>
          <w:rFonts w:ascii="Aeonik" w:hAnsi="Aeonik"/>
          <w:bCs/>
          <w:spacing w:val="0"/>
        </w:rPr>
        <w:t xml:space="preserve">beschreibt Dr. Sandro Reinhardt Hintergrund und Motivation der </w:t>
      </w:r>
      <w:r w:rsidR="0070380F">
        <w:rPr>
          <w:rFonts w:ascii="Aeonik" w:hAnsi="Aeonik"/>
          <w:bCs/>
          <w:spacing w:val="0"/>
        </w:rPr>
        <w:t>Veranstaltung</w:t>
      </w:r>
      <w:r w:rsidRPr="00E76067">
        <w:rPr>
          <w:rFonts w:ascii="Aeonik" w:hAnsi="Aeonik"/>
          <w:bCs/>
          <w:spacing w:val="0"/>
        </w:rPr>
        <w:t>. „Das gemeinsame Ziel: Die Kommunikation und die Marke Volksbanken und Raiffeisenbanken einen deutlichen Schritt weiterbringen!“</w:t>
      </w:r>
    </w:p>
    <w:p w14:paraId="4C5D84DE" w14:textId="77777777" w:rsidR="006222BE" w:rsidRPr="00E76067" w:rsidRDefault="006222BE" w:rsidP="006222BE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</w:p>
    <w:p w14:paraId="3ABF0D51" w14:textId="77777777" w:rsidR="00BD22AA" w:rsidRPr="00E76067" w:rsidRDefault="004C4252" w:rsidP="004850B3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  <w:r w:rsidRPr="00E76067">
        <w:rPr>
          <w:rFonts w:ascii="Aeonik" w:hAnsi="Aeonik"/>
          <w:bCs/>
          <w:spacing w:val="0"/>
        </w:rPr>
        <w:t>„Marketing ist längst kein Einzelsport mehr</w:t>
      </w:r>
      <w:r w:rsidR="006222BE" w:rsidRPr="00E76067">
        <w:rPr>
          <w:rFonts w:ascii="Aeonik" w:hAnsi="Aeonik"/>
          <w:bCs/>
          <w:spacing w:val="0"/>
        </w:rPr>
        <w:t>. In einer zunehmend vernetzten Welt entstehen Wirkung, Innovation und Relevanz nur dann, wenn Marken, Menschen und Märkte im Dialog stehen. Die MPULS25 zeigt: Eine starke Community ist der wahre Treiber für nachhaltiges Wachstum und kundenzentrierte Exzellenz“, ergänzt Mario Porst, Bereichsleiter Marketing &amp; Services</w:t>
      </w:r>
      <w:r w:rsidR="00BC7D54" w:rsidRPr="00E76067">
        <w:rPr>
          <w:rFonts w:ascii="Aeonik" w:hAnsi="Aeonik"/>
          <w:bCs/>
          <w:spacing w:val="0"/>
        </w:rPr>
        <w:t>.</w:t>
      </w:r>
      <w:r w:rsidR="006222BE" w:rsidRPr="00E76067">
        <w:rPr>
          <w:rFonts w:ascii="Aeonik" w:hAnsi="Aeonik"/>
          <w:bCs/>
          <w:spacing w:val="0"/>
        </w:rPr>
        <w:t xml:space="preserve"> </w:t>
      </w:r>
    </w:p>
    <w:p w14:paraId="4E6EC001" w14:textId="77777777" w:rsidR="00F41D8E" w:rsidRDefault="00F41D8E" w:rsidP="004850B3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</w:p>
    <w:p w14:paraId="09C8CF91" w14:textId="77777777" w:rsidR="004850B3" w:rsidRPr="004850B3" w:rsidRDefault="004C4252" w:rsidP="004850B3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  <w:r w:rsidRPr="00491AD8">
        <w:rPr>
          <w:rFonts w:ascii="Aeonik" w:hAnsi="Aeonik"/>
          <w:bCs/>
          <w:spacing w:val="0"/>
        </w:rPr>
        <w:t xml:space="preserve">Details zum Programm, zur Anmeldung sowie </w:t>
      </w:r>
      <w:r w:rsidR="00BC7D54">
        <w:rPr>
          <w:rFonts w:ascii="Aeonik" w:hAnsi="Aeonik"/>
          <w:bCs/>
          <w:spacing w:val="0"/>
        </w:rPr>
        <w:t xml:space="preserve">weitere </w:t>
      </w:r>
      <w:r w:rsidRPr="00491AD8">
        <w:rPr>
          <w:rFonts w:ascii="Aeonik" w:hAnsi="Aeonik"/>
          <w:bCs/>
          <w:spacing w:val="0"/>
        </w:rPr>
        <w:t xml:space="preserve">aktuelle Hinweise zur Veranstaltung finden Interessierte unter: </w:t>
      </w:r>
      <w:hyperlink r:id="rId8" w:tgtFrame="_new" w:history="1">
        <w:r w:rsidR="004850B3" w:rsidRPr="004850B3">
          <w:rPr>
            <w:rStyle w:val="Hyperlink"/>
            <w:rFonts w:ascii="Aeonik" w:hAnsi="Aeonik"/>
            <w:bCs/>
            <w:spacing w:val="0"/>
          </w:rPr>
          <w:t>www.dg-nexolution.de/termine/mpuls25</w:t>
        </w:r>
      </w:hyperlink>
      <w:r w:rsidRPr="00491AD8">
        <w:rPr>
          <w:rFonts w:ascii="Aeonik" w:hAnsi="Aeonik"/>
          <w:bCs/>
          <w:spacing w:val="0"/>
        </w:rPr>
        <w:t>.</w:t>
      </w:r>
    </w:p>
    <w:p w14:paraId="77CFA20C" w14:textId="77777777" w:rsidR="00F668FF" w:rsidRDefault="00F668FF" w:rsidP="00F668FF">
      <w:pPr>
        <w:tabs>
          <w:tab w:val="left" w:pos="4536"/>
        </w:tabs>
        <w:spacing w:line="360" w:lineRule="auto"/>
        <w:jc w:val="both"/>
        <w:rPr>
          <w:rFonts w:ascii="Aeonik" w:hAnsi="Aeonik"/>
        </w:rPr>
      </w:pPr>
    </w:p>
    <w:p w14:paraId="7388A549" w14:textId="77777777" w:rsidR="00AE4CA1" w:rsidRPr="0078352F" w:rsidRDefault="004C4252" w:rsidP="00AE4CA1">
      <w:pPr>
        <w:tabs>
          <w:tab w:val="left" w:pos="4536"/>
        </w:tabs>
        <w:ind w:right="424"/>
        <w:jc w:val="both"/>
        <w:rPr>
          <w:rFonts w:ascii="Aeonik" w:hAnsi="Aeonik"/>
          <w:color w:val="000000" w:themeColor="text1"/>
          <w:sz w:val="16"/>
        </w:rPr>
      </w:pPr>
      <w:r w:rsidRPr="0078352F">
        <w:rPr>
          <w:rFonts w:ascii="Aeonik" w:hAnsi="Aeonik"/>
          <w:b/>
          <w:color w:val="000000" w:themeColor="text1"/>
          <w:sz w:val="16"/>
        </w:rPr>
        <w:t>Pressekontakt:</w:t>
      </w:r>
      <w:r w:rsidRPr="0078352F">
        <w:rPr>
          <w:rFonts w:ascii="Aeonik" w:hAnsi="Aeonik"/>
          <w:color w:val="000000" w:themeColor="text1"/>
          <w:sz w:val="16"/>
        </w:rPr>
        <w:t xml:space="preserve"> </w:t>
      </w:r>
      <w:r w:rsidRPr="0078352F">
        <w:rPr>
          <w:rFonts w:ascii="Aeonik" w:hAnsi="Aeonik"/>
          <w:color w:val="000000" w:themeColor="text1"/>
          <w:sz w:val="16"/>
        </w:rPr>
        <w:br/>
        <w:t xml:space="preserve">Dr. Anja Wagner, </w:t>
      </w:r>
      <w:r w:rsidR="00A50A2E">
        <w:rPr>
          <w:rFonts w:ascii="Aeonik" w:hAnsi="Aeonik"/>
          <w:color w:val="000000" w:themeColor="text1"/>
          <w:sz w:val="16"/>
        </w:rPr>
        <w:t xml:space="preserve">Referentin Unternehmenskommunikation / </w:t>
      </w:r>
      <w:r>
        <w:rPr>
          <w:rFonts w:ascii="Aeonik" w:hAnsi="Aeonik"/>
          <w:color w:val="000000" w:themeColor="text1"/>
          <w:sz w:val="16"/>
        </w:rPr>
        <w:t>Pressesprecherin</w:t>
      </w:r>
      <w:r w:rsidRPr="0078352F">
        <w:rPr>
          <w:rFonts w:ascii="Aeonik" w:hAnsi="Aeonik"/>
          <w:color w:val="000000" w:themeColor="text1"/>
          <w:sz w:val="16"/>
        </w:rPr>
        <w:t>, T +49 611 5066-1256</w:t>
      </w:r>
    </w:p>
    <w:p w14:paraId="5C39D655" w14:textId="77777777" w:rsidR="00AE4CA1" w:rsidRPr="0078352F" w:rsidRDefault="00AE4CA1" w:rsidP="00AE4CA1">
      <w:pPr>
        <w:tabs>
          <w:tab w:val="left" w:pos="4536"/>
        </w:tabs>
        <w:ind w:right="424"/>
        <w:rPr>
          <w:rFonts w:ascii="Aeonik" w:hAnsi="Aeonik"/>
          <w:color w:val="000000" w:themeColor="text1"/>
          <w:sz w:val="16"/>
        </w:rPr>
      </w:pPr>
      <w:hyperlink w:history="1">
        <w:r w:rsidRPr="0078352F">
          <w:rPr>
            <w:rStyle w:val="Hyperlink"/>
            <w:rFonts w:ascii="Aeonik" w:hAnsi="Aeonik"/>
            <w:sz w:val="16"/>
          </w:rPr>
          <w:t>presse@dg-nexolution.de</w:t>
        </w:r>
      </w:hyperlink>
    </w:p>
    <w:p w14:paraId="31E05B9D" w14:textId="77777777" w:rsidR="00AE4CA1" w:rsidRPr="0078352F" w:rsidRDefault="00AE4CA1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</w:p>
    <w:p w14:paraId="07275C9F" w14:textId="77777777" w:rsidR="0098058F" w:rsidRPr="0098058F" w:rsidRDefault="004C4252" w:rsidP="00DF0A9A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  <w:r w:rsidRPr="0078352F">
        <w:rPr>
          <w:rFonts w:ascii="Aeonik" w:hAnsi="Aeonik"/>
          <w:b/>
          <w:sz w:val="16"/>
        </w:rPr>
        <w:t xml:space="preserve">Download-Service: </w:t>
      </w:r>
      <w:r w:rsidRPr="0078352F">
        <w:rPr>
          <w:rFonts w:ascii="Aeonik" w:hAnsi="Aeonik"/>
          <w:sz w:val="16"/>
        </w:rPr>
        <w:t xml:space="preserve">Sie finden diesen Pressetext sowie abdruckfähige Pressefotos zum Download unter </w:t>
      </w:r>
      <w:hyperlink w:history="1">
        <w:r w:rsidR="0098058F" w:rsidRPr="00AB7248">
          <w:rPr>
            <w:rStyle w:val="Hyperlink"/>
            <w:rFonts w:ascii="Aeonik" w:hAnsi="Aeonik"/>
            <w:sz w:val="16"/>
          </w:rPr>
          <w:t>dg-nexolution.de/presse</w:t>
        </w:r>
      </w:hyperlink>
      <w:r w:rsidRPr="0078352F">
        <w:rPr>
          <w:rFonts w:ascii="Aeonik" w:hAnsi="Aeonik"/>
          <w:sz w:val="16"/>
        </w:rPr>
        <w:t xml:space="preserve">. Bitte geben Sie als Fotonachweis „DG </w:t>
      </w:r>
      <w:proofErr w:type="spellStart"/>
      <w:r w:rsidRPr="0078352F">
        <w:rPr>
          <w:rFonts w:ascii="Aeonik" w:hAnsi="Aeonik"/>
          <w:sz w:val="16"/>
        </w:rPr>
        <w:t>Nexolution</w:t>
      </w:r>
      <w:proofErr w:type="spellEnd"/>
      <w:r w:rsidRPr="0078352F">
        <w:rPr>
          <w:rFonts w:ascii="Aeonik" w:hAnsi="Aeonik"/>
          <w:sz w:val="16"/>
        </w:rPr>
        <w:t>“ an.</w:t>
      </w:r>
      <w:r w:rsidR="00DF0A9A">
        <w:rPr>
          <w:rFonts w:ascii="Aeonik" w:hAnsi="Aeonik"/>
          <w:sz w:val="16"/>
        </w:rPr>
        <w:t xml:space="preserve"> </w:t>
      </w:r>
    </w:p>
    <w:p w14:paraId="0C18F749" w14:textId="77777777" w:rsidR="0098058F" w:rsidRPr="0078352F" w:rsidRDefault="0098058F" w:rsidP="00AE4CA1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</w:p>
    <w:p w14:paraId="34D375D9" w14:textId="77777777" w:rsidR="00AE4CA1" w:rsidRPr="0078352F" w:rsidRDefault="00AE4CA1" w:rsidP="00AE4CA1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</w:p>
    <w:p w14:paraId="2F5CE6DE" w14:textId="77777777" w:rsidR="00AE4CA1" w:rsidRPr="0078352F" w:rsidRDefault="004C4252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78352F">
        <w:rPr>
          <w:rFonts w:ascii="Aeonik" w:hAnsi="Aeonik"/>
          <w:b/>
          <w:sz w:val="16"/>
        </w:rPr>
        <w:t xml:space="preserve">Bildunterschrift: </w:t>
      </w:r>
    </w:p>
    <w:p w14:paraId="1A118EBE" w14:textId="77777777" w:rsidR="00AE4CA1" w:rsidRPr="006E60C6" w:rsidRDefault="004C4252" w:rsidP="00AE4CA1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</w:rPr>
      </w:pPr>
      <w:r>
        <w:rPr>
          <w:rFonts w:ascii="Aeonik" w:hAnsi="Aeonik"/>
          <w:bCs/>
          <w:sz w:val="16"/>
        </w:rPr>
        <w:t xml:space="preserve">Frische Impulse: In der historischen Opel-Werkhalle treffen sich Marketers der GFG zum zweiten Mal zur MPULS-Veranstaltung von DG </w:t>
      </w:r>
      <w:proofErr w:type="spellStart"/>
      <w:r>
        <w:rPr>
          <w:rFonts w:ascii="Aeonik" w:hAnsi="Aeonik"/>
          <w:bCs/>
          <w:sz w:val="16"/>
        </w:rPr>
        <w:t>Nexolution</w:t>
      </w:r>
      <w:proofErr w:type="spellEnd"/>
      <w:r>
        <w:rPr>
          <w:rFonts w:ascii="Aeonik" w:hAnsi="Aeonik"/>
          <w:bCs/>
          <w:sz w:val="16"/>
        </w:rPr>
        <w:t>.</w:t>
      </w:r>
    </w:p>
    <w:p w14:paraId="2E9DDC6D" w14:textId="77777777" w:rsidR="00AE4CA1" w:rsidRPr="0078352F" w:rsidRDefault="00AE4CA1" w:rsidP="00AE4CA1">
      <w:pPr>
        <w:tabs>
          <w:tab w:val="left" w:pos="4536"/>
        </w:tabs>
        <w:ind w:right="424"/>
        <w:jc w:val="both"/>
        <w:rPr>
          <w:rFonts w:ascii="Aeonik" w:hAnsi="Aeonik"/>
        </w:rPr>
      </w:pPr>
    </w:p>
    <w:p w14:paraId="791E0D6C" w14:textId="77777777" w:rsidR="006E60C6" w:rsidRDefault="006E60C6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</w:p>
    <w:p w14:paraId="10F5E18C" w14:textId="77777777" w:rsidR="00AE4CA1" w:rsidRPr="0078352F" w:rsidRDefault="004C4252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78352F">
        <w:rPr>
          <w:rFonts w:ascii="Aeonik" w:hAnsi="Aeonik"/>
          <w:b/>
          <w:sz w:val="16"/>
        </w:rPr>
        <w:t xml:space="preserve">Über DG </w:t>
      </w:r>
      <w:proofErr w:type="spellStart"/>
      <w:r w:rsidRPr="0078352F">
        <w:rPr>
          <w:rFonts w:ascii="Aeonik" w:hAnsi="Aeonik"/>
          <w:b/>
          <w:sz w:val="16"/>
        </w:rPr>
        <w:t>Nexolution</w:t>
      </w:r>
      <w:proofErr w:type="spellEnd"/>
      <w:r w:rsidRPr="0078352F">
        <w:rPr>
          <w:rFonts w:ascii="Aeonik" w:hAnsi="Aeonik"/>
          <w:b/>
          <w:sz w:val="16"/>
        </w:rPr>
        <w:t>:</w:t>
      </w:r>
    </w:p>
    <w:p w14:paraId="43DA6E55" w14:textId="77777777" w:rsidR="008B2D70" w:rsidRDefault="004C4252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  <w:r>
        <w:rPr>
          <w:rFonts w:ascii="Aeonik" w:hAnsi="Aeonik"/>
          <w:sz w:val="16"/>
          <w:szCs w:val="20"/>
        </w:rPr>
        <w:t xml:space="preserve">Die DG </w:t>
      </w:r>
      <w:proofErr w:type="spellStart"/>
      <w:r>
        <w:rPr>
          <w:rFonts w:ascii="Aeonik" w:hAnsi="Aeonik"/>
          <w:sz w:val="16"/>
          <w:szCs w:val="20"/>
        </w:rPr>
        <w:t>Nexolution</w:t>
      </w:r>
      <w:proofErr w:type="spellEnd"/>
      <w:r>
        <w:rPr>
          <w:rFonts w:ascii="Aeonik" w:hAnsi="Aeonik"/>
          <w:sz w:val="16"/>
          <w:szCs w:val="20"/>
        </w:rPr>
        <w:t>-Gruppe</w:t>
      </w:r>
      <w:r w:rsidRPr="008B2D70">
        <w:rPr>
          <w:rFonts w:ascii="Aeonik" w:hAnsi="Aeonik"/>
          <w:sz w:val="16"/>
          <w:szCs w:val="20"/>
        </w:rPr>
        <w:t xml:space="preserve"> bündel</w:t>
      </w:r>
      <w:r>
        <w:rPr>
          <w:rFonts w:ascii="Aeonik" w:hAnsi="Aeonik"/>
          <w:sz w:val="16"/>
          <w:szCs w:val="20"/>
        </w:rPr>
        <w:t>t</w:t>
      </w:r>
      <w:r w:rsidRPr="008B2D70">
        <w:rPr>
          <w:rFonts w:ascii="Aeonik" w:hAnsi="Aeonik"/>
          <w:sz w:val="16"/>
          <w:szCs w:val="20"/>
        </w:rPr>
        <w:t xml:space="preserve"> die Erfahrung, das Know-how und die Innovationskraft von </w:t>
      </w:r>
      <w:r w:rsidR="002077E2">
        <w:rPr>
          <w:rFonts w:ascii="Aeonik" w:hAnsi="Aeonik"/>
          <w:sz w:val="16"/>
          <w:szCs w:val="20"/>
        </w:rPr>
        <w:t>rund 750</w:t>
      </w:r>
      <w:r w:rsidRPr="008B2D70">
        <w:rPr>
          <w:rFonts w:ascii="Aeonik" w:hAnsi="Aeonik"/>
          <w:sz w:val="16"/>
          <w:szCs w:val="20"/>
        </w:rPr>
        <w:t xml:space="preserve"> Expertinnen und Experten, um Lösungen zu schaffen, die echten Fortschritt bringen – für Volksbanken </w:t>
      </w:r>
      <w:r w:rsidRPr="008B2D70">
        <w:rPr>
          <w:rFonts w:ascii="Aeonik" w:hAnsi="Aeonik"/>
          <w:sz w:val="16"/>
          <w:szCs w:val="20"/>
        </w:rPr>
        <w:lastRenderedPageBreak/>
        <w:t xml:space="preserve">und Raiffeisenbanken, Genossenschaften und Unternehmen im genossenschaftlichen Verbund. </w:t>
      </w:r>
      <w:r>
        <w:rPr>
          <w:rFonts w:ascii="Aeonik" w:hAnsi="Aeonik"/>
          <w:sz w:val="16"/>
          <w:szCs w:val="20"/>
        </w:rPr>
        <w:t>Ihr</w:t>
      </w:r>
      <w:r w:rsidRPr="008B2D70">
        <w:rPr>
          <w:rFonts w:ascii="Aeonik" w:hAnsi="Aeonik"/>
          <w:sz w:val="16"/>
          <w:szCs w:val="20"/>
        </w:rPr>
        <w:t xml:space="preserve"> Anspruch: Zukunft nachhaltig gestalten – partnerschaftlich, sicher und mit Weitblick.</w:t>
      </w:r>
    </w:p>
    <w:p w14:paraId="2DC78EBE" w14:textId="77777777" w:rsidR="008B2D70" w:rsidRP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5BBBDD06" w14:textId="77777777" w:rsidR="008B2D70" w:rsidRPr="008B2D70" w:rsidRDefault="004C4252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8B2D70">
        <w:rPr>
          <w:rFonts w:ascii="Aeonik" w:hAnsi="Aeonik"/>
          <w:sz w:val="16"/>
          <w:szCs w:val="20"/>
        </w:rPr>
        <w:t xml:space="preserve">Im Zentrum steht die DG </w:t>
      </w:r>
      <w:proofErr w:type="spellStart"/>
      <w:r w:rsidRPr="008B2D70">
        <w:rPr>
          <w:rFonts w:ascii="Aeonik" w:hAnsi="Aeonik"/>
          <w:sz w:val="16"/>
          <w:szCs w:val="20"/>
        </w:rPr>
        <w:t>Nexolution</w:t>
      </w:r>
      <w:proofErr w:type="spellEnd"/>
      <w:r w:rsidRPr="008B2D70">
        <w:rPr>
          <w:rFonts w:ascii="Aeonik" w:hAnsi="Aeonik"/>
          <w:sz w:val="16"/>
          <w:szCs w:val="20"/>
        </w:rPr>
        <w:t xml:space="preserve"> eG mit ihren Tochtergesellschaften – </w:t>
      </w:r>
      <w:proofErr w:type="spellStart"/>
      <w:r w:rsidRPr="008B2D70">
        <w:rPr>
          <w:rFonts w:ascii="Aeonik" w:hAnsi="Aeonik"/>
          <w:sz w:val="16"/>
          <w:szCs w:val="20"/>
        </w:rPr>
        <w:t>Copecto</w:t>
      </w:r>
      <w:proofErr w:type="spellEnd"/>
      <w:r w:rsidRPr="008B2D70">
        <w:rPr>
          <w:rFonts w:ascii="Aeonik" w:hAnsi="Aeonik"/>
          <w:sz w:val="16"/>
          <w:szCs w:val="20"/>
        </w:rPr>
        <w:t xml:space="preserve"> GmbH, DG </w:t>
      </w:r>
      <w:proofErr w:type="spellStart"/>
      <w:r w:rsidRPr="008B2D70">
        <w:rPr>
          <w:rFonts w:ascii="Aeonik" w:hAnsi="Aeonik"/>
          <w:sz w:val="16"/>
          <w:szCs w:val="20"/>
        </w:rPr>
        <w:t>Nexolution</w:t>
      </w:r>
      <w:proofErr w:type="spellEnd"/>
      <w:r w:rsidRPr="008B2D70">
        <w:rPr>
          <w:rFonts w:ascii="Aeonik" w:hAnsi="Aeonik"/>
          <w:sz w:val="16"/>
          <w:szCs w:val="20"/>
        </w:rPr>
        <w:t xml:space="preserve"> Mobility GmbH, DG </w:t>
      </w:r>
      <w:proofErr w:type="spellStart"/>
      <w:r w:rsidRPr="008B2D70">
        <w:rPr>
          <w:rFonts w:ascii="Aeonik" w:hAnsi="Aeonik"/>
          <w:sz w:val="16"/>
          <w:szCs w:val="20"/>
        </w:rPr>
        <w:t>Nexolution</w:t>
      </w:r>
      <w:proofErr w:type="spellEnd"/>
      <w:r w:rsidRPr="008B2D70">
        <w:rPr>
          <w:rFonts w:ascii="Aeonik" w:hAnsi="Aeonik"/>
          <w:sz w:val="16"/>
          <w:szCs w:val="20"/>
        </w:rPr>
        <w:t xml:space="preserve"> </w:t>
      </w:r>
      <w:proofErr w:type="spellStart"/>
      <w:r w:rsidRPr="008B2D70">
        <w:rPr>
          <w:rFonts w:ascii="Aeonik" w:hAnsi="Aeonik"/>
          <w:sz w:val="16"/>
          <w:szCs w:val="20"/>
        </w:rPr>
        <w:t>Procurement</w:t>
      </w:r>
      <w:proofErr w:type="spellEnd"/>
      <w:r w:rsidRPr="008B2D70">
        <w:rPr>
          <w:rFonts w:ascii="Aeonik" w:hAnsi="Aeonik"/>
          <w:sz w:val="16"/>
          <w:szCs w:val="20"/>
        </w:rPr>
        <w:t xml:space="preserve"> &amp; </w:t>
      </w:r>
      <w:proofErr w:type="spellStart"/>
      <w:r w:rsidRPr="008B2D70">
        <w:rPr>
          <w:rFonts w:ascii="Aeonik" w:hAnsi="Aeonik"/>
          <w:sz w:val="16"/>
          <w:szCs w:val="20"/>
        </w:rPr>
        <w:t>Logistics</w:t>
      </w:r>
      <w:proofErr w:type="spellEnd"/>
      <w:r w:rsidRPr="008B2D70">
        <w:rPr>
          <w:rFonts w:ascii="Aeonik" w:hAnsi="Aeonik"/>
          <w:sz w:val="16"/>
          <w:szCs w:val="20"/>
        </w:rPr>
        <w:t xml:space="preserve"> GmbH, </w:t>
      </w:r>
      <w:proofErr w:type="spellStart"/>
      <w:r w:rsidRPr="008B2D70">
        <w:rPr>
          <w:rFonts w:ascii="Aeonik" w:hAnsi="Aeonik"/>
          <w:sz w:val="16"/>
          <w:szCs w:val="20"/>
        </w:rPr>
        <w:t>geno</w:t>
      </w:r>
      <w:proofErr w:type="spellEnd"/>
      <w:r w:rsidR="00D64B9A">
        <w:rPr>
          <w:rFonts w:ascii="Aeonik" w:hAnsi="Aeonik"/>
          <w:sz w:val="16"/>
          <w:szCs w:val="20"/>
        </w:rPr>
        <w:t xml:space="preserve"> </w:t>
      </w:r>
      <w:proofErr w:type="spellStart"/>
      <w:r w:rsidRPr="008B2D70">
        <w:rPr>
          <w:rFonts w:ascii="Aeonik" w:hAnsi="Aeonik"/>
          <w:sz w:val="16"/>
          <w:szCs w:val="20"/>
        </w:rPr>
        <w:t>kom</w:t>
      </w:r>
      <w:proofErr w:type="spellEnd"/>
      <w:r w:rsidRPr="008B2D70">
        <w:rPr>
          <w:rFonts w:ascii="Aeonik" w:hAnsi="Aeonik"/>
          <w:sz w:val="16"/>
          <w:szCs w:val="20"/>
        </w:rPr>
        <w:t xml:space="preserve"> Werbeagentur GmbH, </w:t>
      </w:r>
      <w:proofErr w:type="spellStart"/>
      <w:r w:rsidRPr="008B2D70">
        <w:rPr>
          <w:rFonts w:ascii="Aeonik" w:hAnsi="Aeonik"/>
          <w:sz w:val="16"/>
          <w:szCs w:val="20"/>
        </w:rPr>
        <w:t>MeinPlus</w:t>
      </w:r>
      <w:proofErr w:type="spellEnd"/>
      <w:r w:rsidRPr="008B2D70">
        <w:rPr>
          <w:rFonts w:ascii="Aeonik" w:hAnsi="Aeonik"/>
          <w:sz w:val="16"/>
          <w:szCs w:val="20"/>
        </w:rPr>
        <w:t xml:space="preserve"> GmbH und Raiffeisendruckerei GmbH. Gemeinsam bieten </w:t>
      </w:r>
      <w:r>
        <w:rPr>
          <w:rFonts w:ascii="Aeonik" w:hAnsi="Aeonik"/>
          <w:sz w:val="16"/>
          <w:szCs w:val="20"/>
        </w:rPr>
        <w:t>sie</w:t>
      </w:r>
      <w:r w:rsidRPr="008B2D70">
        <w:rPr>
          <w:rFonts w:ascii="Aeonik" w:hAnsi="Aeonik"/>
          <w:sz w:val="16"/>
          <w:szCs w:val="20"/>
        </w:rPr>
        <w:t xml:space="preserve"> ein breites Leistungsspektrum: von nachhaltigen Payment- und Kartenlösungen über KI-gestütztes Marketing, Kundenbindungsprogramme und kreative Kommunikation bis hin zu smarten Logistiksystemen und E-Mobility-Konzepten.</w:t>
      </w:r>
    </w:p>
    <w:p w14:paraId="511B0C64" w14:textId="77777777" w:rsidR="008B2D70" w:rsidRPr="008B2D70" w:rsidRDefault="004C4252" w:rsidP="008B2D70">
      <w:pPr>
        <w:tabs>
          <w:tab w:val="left" w:pos="4536"/>
        </w:tabs>
        <w:rPr>
          <w:rFonts w:ascii="Aeonik" w:hAnsi="Aeonik"/>
          <w:b/>
          <w:bCs/>
          <w:sz w:val="16"/>
          <w:szCs w:val="20"/>
        </w:rPr>
      </w:pPr>
      <w:r>
        <w:rPr>
          <w:rFonts w:ascii="Aeonik" w:hAnsi="Aeonik"/>
          <w:sz w:val="16"/>
          <w:szCs w:val="20"/>
        </w:rPr>
        <w:t>Die</w:t>
      </w:r>
      <w:r w:rsidRPr="008B2D70">
        <w:rPr>
          <w:rFonts w:ascii="Aeonik" w:hAnsi="Aeonik"/>
          <w:sz w:val="16"/>
          <w:szCs w:val="20"/>
        </w:rPr>
        <w:t xml:space="preserve"> Marke DG </w:t>
      </w:r>
      <w:proofErr w:type="spellStart"/>
      <w:r w:rsidRPr="008B2D70">
        <w:rPr>
          <w:rFonts w:ascii="Aeonik" w:hAnsi="Aeonik"/>
          <w:sz w:val="16"/>
          <w:szCs w:val="20"/>
        </w:rPr>
        <w:t>Nexolution</w:t>
      </w:r>
      <w:proofErr w:type="spellEnd"/>
      <w:r w:rsidRPr="008B2D70">
        <w:rPr>
          <w:rFonts w:ascii="Aeonik" w:hAnsi="Aeonik"/>
          <w:sz w:val="16"/>
          <w:szCs w:val="20"/>
        </w:rPr>
        <w:t xml:space="preserve"> vereint Tradition und Zukunft: Sie baut auf den Wurzeln des 1920 gegründeten DG VERLAGs auf und steht für Innovation, Expertise und partnerschaftliche Lösungen.</w:t>
      </w:r>
      <w:r w:rsidR="00AA4F7A">
        <w:rPr>
          <w:rFonts w:ascii="Aeonik" w:hAnsi="Aeonik"/>
          <w:sz w:val="16"/>
          <w:szCs w:val="20"/>
        </w:rPr>
        <w:t xml:space="preserve"> </w:t>
      </w:r>
      <w:r w:rsidRPr="00526A36">
        <w:rPr>
          <w:rFonts w:ascii="Aeonik" w:hAnsi="Aeonik"/>
          <w:sz w:val="16"/>
          <w:szCs w:val="20"/>
        </w:rPr>
        <w:t>Gemeinsam vorn.</w:t>
      </w:r>
    </w:p>
    <w:p w14:paraId="15B730AC" w14:textId="77777777" w:rsid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2FD2EFE1" w14:textId="77777777" w:rsidR="008B2D70" w:rsidRP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4A4969D2" w14:textId="77777777" w:rsidR="005D404E" w:rsidRPr="005D404E" w:rsidRDefault="004C4252" w:rsidP="005D404E">
      <w:pPr>
        <w:tabs>
          <w:tab w:val="left" w:pos="4536"/>
        </w:tabs>
        <w:rPr>
          <w:rFonts w:ascii="Aeonik" w:hAnsi="Aeonik"/>
          <w:sz w:val="16"/>
          <w:szCs w:val="20"/>
        </w:rPr>
      </w:pPr>
      <w:bookmarkStart w:id="0" w:name="_Hlk199834909"/>
      <w:r w:rsidRPr="005D404E">
        <w:rPr>
          <w:rFonts w:ascii="Aeonik" w:hAnsi="Aeonik"/>
          <w:b/>
          <w:bCs/>
          <w:sz w:val="16"/>
          <w:szCs w:val="20"/>
        </w:rPr>
        <w:t xml:space="preserve">Weitere </w:t>
      </w:r>
      <w:r>
        <w:rPr>
          <w:rFonts w:ascii="Aeonik" w:hAnsi="Aeonik"/>
          <w:b/>
          <w:bCs/>
          <w:sz w:val="16"/>
          <w:szCs w:val="20"/>
        </w:rPr>
        <w:t>Informationen:</w:t>
      </w:r>
      <w:r>
        <w:rPr>
          <w:rFonts w:ascii="Aeonik" w:hAnsi="Aeonik"/>
          <w:b/>
          <w:bCs/>
          <w:sz w:val="16"/>
          <w:szCs w:val="20"/>
        </w:rPr>
        <w:br/>
      </w:r>
      <w:r w:rsidRPr="005D404E">
        <w:rPr>
          <w:rFonts w:ascii="Aeonik" w:hAnsi="Aeonik"/>
          <w:sz w:val="16"/>
          <w:szCs w:val="20"/>
        </w:rPr>
        <w:t xml:space="preserve">DG </w:t>
      </w:r>
      <w:proofErr w:type="spellStart"/>
      <w:r w:rsidRPr="005D404E">
        <w:rPr>
          <w:rFonts w:ascii="Aeonik" w:hAnsi="Aeonik"/>
          <w:sz w:val="16"/>
          <w:szCs w:val="20"/>
        </w:rPr>
        <w:t>Nexolution</w:t>
      </w:r>
      <w:proofErr w:type="spellEnd"/>
      <w:r w:rsidRPr="005D404E">
        <w:rPr>
          <w:rFonts w:ascii="Aeonik" w:hAnsi="Aeonik"/>
          <w:sz w:val="16"/>
          <w:szCs w:val="20"/>
        </w:rPr>
        <w:t xml:space="preserve"> eG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Leipziger Straße 35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65191 Wiesbaden</w:t>
      </w:r>
      <w:r>
        <w:rPr>
          <w:rFonts w:ascii="Aeonik" w:hAnsi="Aeonik"/>
          <w:sz w:val="16"/>
          <w:szCs w:val="20"/>
        </w:rPr>
        <w:br/>
        <w:t xml:space="preserve">T </w:t>
      </w:r>
      <w:r w:rsidR="005B6FB6">
        <w:rPr>
          <w:rFonts w:ascii="Aeonik" w:hAnsi="Aeonik"/>
          <w:sz w:val="16"/>
          <w:szCs w:val="20"/>
        </w:rPr>
        <w:t xml:space="preserve">+49 </w:t>
      </w:r>
      <w:r w:rsidRPr="005D404E">
        <w:rPr>
          <w:rFonts w:ascii="Aeonik" w:hAnsi="Aeonik"/>
          <w:sz w:val="16"/>
          <w:szCs w:val="20"/>
        </w:rPr>
        <w:t>611 5066-0</w:t>
      </w:r>
      <w:r>
        <w:rPr>
          <w:rFonts w:ascii="Aeonik" w:hAnsi="Aeonik"/>
          <w:sz w:val="16"/>
          <w:szCs w:val="20"/>
        </w:rPr>
        <w:t xml:space="preserve"> | </w:t>
      </w:r>
      <w:hyperlink r:id="rId9" w:history="1">
        <w:r w:rsidR="00EC7AA8" w:rsidRPr="00A04145">
          <w:rPr>
            <w:rStyle w:val="Hyperlink"/>
            <w:rFonts w:ascii="Aeonik" w:hAnsi="Aeonik"/>
            <w:sz w:val="16"/>
            <w:szCs w:val="20"/>
          </w:rPr>
          <w:t>direct@dg-nexolution.de</w:t>
        </w:r>
      </w:hyperlink>
      <w:r w:rsidR="00EC7AA8">
        <w:rPr>
          <w:rFonts w:ascii="Aeonik" w:hAnsi="Aeonik"/>
          <w:sz w:val="16"/>
          <w:szCs w:val="20"/>
        </w:rPr>
        <w:t xml:space="preserve"> </w:t>
      </w:r>
    </w:p>
    <w:p w14:paraId="7D6D8A62" w14:textId="77777777" w:rsidR="005D404E" w:rsidRDefault="005D404E" w:rsidP="005D404E">
      <w:pPr>
        <w:tabs>
          <w:tab w:val="left" w:pos="4536"/>
        </w:tabs>
        <w:rPr>
          <w:rFonts w:ascii="Aeonik" w:hAnsi="Aeonik"/>
          <w:sz w:val="16"/>
          <w:szCs w:val="20"/>
        </w:rPr>
      </w:pPr>
      <w:hyperlink r:id="rId10" w:history="1">
        <w:r w:rsidRPr="00EC7AA8">
          <w:rPr>
            <w:rStyle w:val="Hyperlink"/>
            <w:rFonts w:ascii="Aeonik" w:hAnsi="Aeonik"/>
            <w:sz w:val="16"/>
            <w:szCs w:val="20"/>
          </w:rPr>
          <w:t>dg-nexolution.de</w:t>
        </w:r>
      </w:hyperlink>
      <w:r w:rsidR="00EC7AA8">
        <w:rPr>
          <w:rFonts w:ascii="Aeonik" w:hAnsi="Aeonik"/>
          <w:sz w:val="16"/>
          <w:szCs w:val="20"/>
        </w:rPr>
        <w:t xml:space="preserve"> </w:t>
      </w:r>
      <w:r w:rsidR="00EA3E3B">
        <w:rPr>
          <w:rFonts w:ascii="Aeonik" w:hAnsi="Aeonik"/>
          <w:sz w:val="16"/>
          <w:szCs w:val="20"/>
        </w:rPr>
        <w:br/>
        <w:t>Sitz und Registergericht:</w:t>
      </w:r>
      <w:r w:rsidR="00253BF6">
        <w:rPr>
          <w:rFonts w:ascii="Aeonik" w:hAnsi="Aeonik"/>
          <w:sz w:val="16"/>
          <w:szCs w:val="20"/>
        </w:rPr>
        <w:t xml:space="preserve"> Amtsgericht Wiesbaden </w:t>
      </w:r>
      <w:proofErr w:type="spellStart"/>
      <w:r w:rsidR="00253BF6" w:rsidRPr="00253BF6">
        <w:rPr>
          <w:rFonts w:ascii="Aeonik" w:hAnsi="Aeonik"/>
          <w:sz w:val="16"/>
          <w:szCs w:val="20"/>
        </w:rPr>
        <w:t>GnR</w:t>
      </w:r>
      <w:proofErr w:type="spellEnd"/>
      <w:r w:rsidR="00253BF6">
        <w:rPr>
          <w:rFonts w:ascii="Aeonik" w:hAnsi="Aeonik"/>
          <w:sz w:val="16"/>
          <w:szCs w:val="20"/>
        </w:rPr>
        <w:t xml:space="preserve"> </w:t>
      </w:r>
      <w:r w:rsidR="00253BF6" w:rsidRPr="00253BF6">
        <w:rPr>
          <w:rFonts w:ascii="Aeonik" w:hAnsi="Aeonik"/>
          <w:sz w:val="16"/>
          <w:szCs w:val="20"/>
        </w:rPr>
        <w:t>318</w:t>
      </w:r>
      <w:r w:rsidR="00EA3E3B">
        <w:rPr>
          <w:rFonts w:ascii="Aeonik" w:hAnsi="Aeonik"/>
          <w:sz w:val="16"/>
          <w:szCs w:val="20"/>
        </w:rPr>
        <w:br/>
        <w:t xml:space="preserve">Vorstand: </w:t>
      </w:r>
      <w:r w:rsidR="00EA3E3B" w:rsidRPr="005D404E">
        <w:rPr>
          <w:rFonts w:ascii="Aeonik" w:hAnsi="Aeonik"/>
          <w:sz w:val="16"/>
          <w:szCs w:val="20"/>
        </w:rPr>
        <w:t>Marco Rummer</w:t>
      </w:r>
      <w:r w:rsidR="00A806C5">
        <w:rPr>
          <w:rFonts w:ascii="Aeonik" w:hAnsi="Aeonik"/>
          <w:sz w:val="16"/>
          <w:szCs w:val="20"/>
        </w:rPr>
        <w:t xml:space="preserve"> (Vorsitzender)</w:t>
      </w:r>
      <w:r w:rsidR="00EA3E3B" w:rsidRPr="005D404E">
        <w:rPr>
          <w:rFonts w:ascii="Aeonik" w:hAnsi="Aeonik"/>
          <w:sz w:val="16"/>
          <w:szCs w:val="20"/>
        </w:rPr>
        <w:t>, Dr. Sandro Reinhardt</w:t>
      </w:r>
      <w:r w:rsidR="00A806C5">
        <w:rPr>
          <w:rFonts w:ascii="Aeonik" w:hAnsi="Aeonik"/>
          <w:sz w:val="16"/>
          <w:szCs w:val="20"/>
        </w:rPr>
        <w:t>, Florian P. Schultz</w:t>
      </w:r>
    </w:p>
    <w:p w14:paraId="6E62BD6C" w14:textId="77777777" w:rsidR="005D404E" w:rsidRPr="005D404E" w:rsidRDefault="004C4252" w:rsidP="005D404E">
      <w:pPr>
        <w:tabs>
          <w:tab w:val="left" w:pos="4536"/>
        </w:tabs>
        <w:rPr>
          <w:rFonts w:ascii="Aeonik" w:hAnsi="Aeonik"/>
          <w:sz w:val="16"/>
          <w:szCs w:val="20"/>
        </w:rPr>
      </w:pPr>
      <w:r>
        <w:rPr>
          <w:rFonts w:ascii="Aeonik" w:hAnsi="Aeonik"/>
          <w:sz w:val="16"/>
          <w:szCs w:val="20"/>
        </w:rPr>
        <w:t>Aufsichtsratsv</w:t>
      </w:r>
      <w:r w:rsidR="003E1884" w:rsidRPr="005D404E">
        <w:rPr>
          <w:rFonts w:ascii="Aeonik" w:hAnsi="Aeonik"/>
          <w:sz w:val="16"/>
          <w:szCs w:val="20"/>
        </w:rPr>
        <w:t>orsitzende:</w:t>
      </w:r>
      <w:r w:rsidR="003E1884">
        <w:rPr>
          <w:rFonts w:ascii="Aeonik" w:hAnsi="Aeonik"/>
          <w:sz w:val="16"/>
          <w:szCs w:val="20"/>
        </w:rPr>
        <w:t xml:space="preserve"> </w:t>
      </w:r>
      <w:r w:rsidR="003E1884" w:rsidRPr="005D404E">
        <w:rPr>
          <w:rFonts w:ascii="Aeonik" w:hAnsi="Aeonik"/>
          <w:sz w:val="16"/>
          <w:szCs w:val="20"/>
        </w:rPr>
        <w:t>Präsidentin Marija Kolak</w:t>
      </w:r>
      <w:bookmarkEnd w:id="0"/>
    </w:p>
    <w:sectPr w:rsidR="005D404E" w:rsidRPr="005D404E" w:rsidSect="003C2D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3401" w:bottom="1418" w:left="1418" w:header="1701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182C3" w14:textId="77777777" w:rsidR="0040263E" w:rsidRDefault="0040263E">
      <w:pPr>
        <w:spacing w:line="240" w:lineRule="auto"/>
      </w:pPr>
      <w:r>
        <w:separator/>
      </w:r>
    </w:p>
  </w:endnote>
  <w:endnote w:type="continuationSeparator" w:id="0">
    <w:p w14:paraId="13D69DE9" w14:textId="77777777" w:rsidR="0040263E" w:rsidRDefault="00402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onik">
    <w:altName w:val="Calibri"/>
    <w:panose1 w:val="00000000000000000000"/>
    <w:charset w:val="00"/>
    <w:family w:val="swiss"/>
    <w:notTrueType/>
    <w:pitch w:val="variable"/>
    <w:sig w:usb0="80000047" w:usb1="00002073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DF3D" w14:textId="77777777" w:rsidR="004C58CB" w:rsidRPr="005A1A4E" w:rsidRDefault="004C4252" w:rsidP="001E6423">
    <w:pPr>
      <w:pStyle w:val="Fuzeile"/>
      <w:ind w:left="3540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59264" behindDoc="1" locked="0" layoutInCell="1" allowOverlap="1" wp14:anchorId="2EF87BB9" wp14:editId="0DAF2880">
          <wp:simplePos x="0" y="0"/>
          <wp:positionH relativeFrom="page">
            <wp:posOffset>899795</wp:posOffset>
          </wp:positionH>
          <wp:positionV relativeFrom="page">
            <wp:posOffset>10140950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75" name="DGXClai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1A4E">
      <w:rPr>
        <w:rFonts w:ascii="Aeonik" w:hAnsi="Aeonik"/>
      </w:rPr>
      <w:t xml:space="preserve">Seite </w:t>
    </w:r>
    <w:r w:rsidRPr="005A1A4E">
      <w:rPr>
        <w:rFonts w:ascii="Aeonik" w:hAnsi="Aeonik"/>
      </w:rPr>
      <w:fldChar w:fldCharType="begin"/>
    </w:r>
    <w:r w:rsidRPr="005A1A4E">
      <w:rPr>
        <w:rFonts w:ascii="Aeonik" w:hAnsi="Aeonik"/>
      </w:rPr>
      <w:instrText xml:space="preserve"> PAGE   \* MERGEFORMAT </w:instrText>
    </w:r>
    <w:r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64A55" w14:textId="77777777" w:rsidR="008F0518" w:rsidRPr="005A1A4E" w:rsidRDefault="004C4252" w:rsidP="001E6423">
    <w:pPr>
      <w:pStyle w:val="Fuzeile"/>
      <w:ind w:left="5664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57216" behindDoc="1" locked="0" layoutInCell="1" allowOverlap="1" wp14:anchorId="217010B1" wp14:editId="633D2DAA">
          <wp:simplePos x="0" y="0"/>
          <wp:positionH relativeFrom="page">
            <wp:posOffset>895350</wp:posOffset>
          </wp:positionH>
          <wp:positionV relativeFrom="page">
            <wp:posOffset>10144125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77" name="DGXClai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58CB" w:rsidRPr="005A1A4E">
      <w:rPr>
        <w:rFonts w:ascii="Aeonik" w:hAnsi="Aeonik"/>
      </w:rPr>
      <w:t xml:space="preserve">Seite </w:t>
    </w:r>
    <w:r w:rsidR="004C58CB" w:rsidRPr="005A1A4E">
      <w:rPr>
        <w:rFonts w:ascii="Aeonik" w:hAnsi="Aeonik"/>
      </w:rPr>
      <w:fldChar w:fldCharType="begin"/>
    </w:r>
    <w:r w:rsidR="004C58CB" w:rsidRPr="005A1A4E">
      <w:rPr>
        <w:rFonts w:ascii="Aeonik" w:hAnsi="Aeonik"/>
      </w:rPr>
      <w:instrText xml:space="preserve"> PAGE   \* MERGEFORMAT </w:instrText>
    </w:r>
    <w:r w:rsidR="004C58CB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1</w:t>
    </w:r>
    <w:r w:rsidR="004C58CB"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D1E47" w14:textId="77777777" w:rsidR="0040263E" w:rsidRDefault="0040263E">
      <w:pPr>
        <w:spacing w:line="240" w:lineRule="auto"/>
      </w:pPr>
      <w:r>
        <w:separator/>
      </w:r>
    </w:p>
  </w:footnote>
  <w:footnote w:type="continuationSeparator" w:id="0">
    <w:p w14:paraId="6D2FF6A2" w14:textId="77777777" w:rsidR="0040263E" w:rsidRDefault="00402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D6B7" w14:textId="77777777" w:rsidR="00941370" w:rsidRDefault="004C42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E128A8" wp14:editId="2AE1AEB7">
          <wp:simplePos x="0" y="0"/>
          <wp:positionH relativeFrom="page">
            <wp:posOffset>899795</wp:posOffset>
          </wp:positionH>
          <wp:positionV relativeFrom="page">
            <wp:posOffset>431800</wp:posOffset>
          </wp:positionV>
          <wp:extent cx="2700000" cy="320400"/>
          <wp:effectExtent l="0" t="0" r="5715" b="3810"/>
          <wp:wrapTight wrapText="left">
            <wp:wrapPolygon edited="0">
              <wp:start x="0" y="0"/>
              <wp:lineTo x="0" y="20571"/>
              <wp:lineTo x="21493" y="20571"/>
              <wp:lineTo x="21493" y="0"/>
              <wp:lineTo x="0" y="0"/>
            </wp:wrapPolygon>
          </wp:wrapTight>
          <wp:docPr id="74" name="DGX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877" w14:textId="77777777" w:rsidR="00941370" w:rsidRDefault="004C42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13B16422" wp14:editId="175B3795">
          <wp:simplePos x="0" y="0"/>
          <wp:positionH relativeFrom="page">
            <wp:posOffset>943538</wp:posOffset>
          </wp:positionH>
          <wp:positionV relativeFrom="page">
            <wp:posOffset>447948</wp:posOffset>
          </wp:positionV>
          <wp:extent cx="2700000" cy="320400"/>
          <wp:effectExtent l="0" t="0" r="5715" b="3810"/>
          <wp:wrapSquare wrapText="left"/>
          <wp:docPr id="76" name="DGX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152"/>
    <w:multiLevelType w:val="hybridMultilevel"/>
    <w:tmpl w:val="8F46DA1E"/>
    <w:lvl w:ilvl="0" w:tplc="FB28B1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FB4D7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6485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756A8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5D032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4DC42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C4886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F0838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C3640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93953B9"/>
    <w:multiLevelType w:val="hybridMultilevel"/>
    <w:tmpl w:val="3D102030"/>
    <w:lvl w:ilvl="0" w:tplc="802CB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A7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E0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69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07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A3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4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CF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C3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17201"/>
    <w:multiLevelType w:val="multilevel"/>
    <w:tmpl w:val="9BCC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06052"/>
    <w:multiLevelType w:val="hybridMultilevel"/>
    <w:tmpl w:val="E1F61A52"/>
    <w:lvl w:ilvl="0" w:tplc="475C1A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E965B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86E2D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422B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40A03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00C63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2927F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130B5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38E9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58C95846"/>
    <w:multiLevelType w:val="hybridMultilevel"/>
    <w:tmpl w:val="9B267A68"/>
    <w:lvl w:ilvl="0" w:tplc="66009C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C221F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EBAC2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5D03F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65C70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AC6D4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69231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8983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0E74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6D052888"/>
    <w:multiLevelType w:val="multilevel"/>
    <w:tmpl w:val="2E62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034891">
    <w:abstractNumId w:val="2"/>
  </w:num>
  <w:num w:numId="2" w16cid:durableId="1874732929">
    <w:abstractNumId w:val="5"/>
  </w:num>
  <w:num w:numId="3" w16cid:durableId="1905525194">
    <w:abstractNumId w:val="0"/>
  </w:num>
  <w:num w:numId="4" w16cid:durableId="25183099">
    <w:abstractNumId w:val="3"/>
  </w:num>
  <w:num w:numId="5" w16cid:durableId="364446013">
    <w:abstractNumId w:val="4"/>
  </w:num>
  <w:num w:numId="6" w16cid:durableId="61166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name" w:val="cstrohkendl"/>
  </w:docVars>
  <w:rsids>
    <w:rsidRoot w:val="00941370"/>
    <w:rsid w:val="00015DF5"/>
    <w:rsid w:val="000206B0"/>
    <w:rsid w:val="00026690"/>
    <w:rsid w:val="000338F2"/>
    <w:rsid w:val="000379D7"/>
    <w:rsid w:val="00040CD5"/>
    <w:rsid w:val="00041E47"/>
    <w:rsid w:val="0007126F"/>
    <w:rsid w:val="00083FD9"/>
    <w:rsid w:val="00084CD5"/>
    <w:rsid w:val="00097B87"/>
    <w:rsid w:val="000C3776"/>
    <w:rsid w:val="000C445A"/>
    <w:rsid w:val="000C773E"/>
    <w:rsid w:val="000C7808"/>
    <w:rsid w:val="000D3A4D"/>
    <w:rsid w:val="000E19BC"/>
    <w:rsid w:val="000E34FC"/>
    <w:rsid w:val="000F75E5"/>
    <w:rsid w:val="001031D8"/>
    <w:rsid w:val="00110F2B"/>
    <w:rsid w:val="001145C8"/>
    <w:rsid w:val="001250E8"/>
    <w:rsid w:val="00127DA3"/>
    <w:rsid w:val="00150A57"/>
    <w:rsid w:val="001515C0"/>
    <w:rsid w:val="00153A05"/>
    <w:rsid w:val="00154A45"/>
    <w:rsid w:val="001609F7"/>
    <w:rsid w:val="001711E0"/>
    <w:rsid w:val="00171890"/>
    <w:rsid w:val="0018124E"/>
    <w:rsid w:val="001861BB"/>
    <w:rsid w:val="00187390"/>
    <w:rsid w:val="00187E69"/>
    <w:rsid w:val="001915C0"/>
    <w:rsid w:val="00195898"/>
    <w:rsid w:val="001A0592"/>
    <w:rsid w:val="001A3324"/>
    <w:rsid w:val="001A7785"/>
    <w:rsid w:val="001C0F4B"/>
    <w:rsid w:val="001D2251"/>
    <w:rsid w:val="001E0D59"/>
    <w:rsid w:val="001E2426"/>
    <w:rsid w:val="001E3AF5"/>
    <w:rsid w:val="001E6423"/>
    <w:rsid w:val="001E6D3C"/>
    <w:rsid w:val="001F1C44"/>
    <w:rsid w:val="001F36B6"/>
    <w:rsid w:val="001F7C77"/>
    <w:rsid w:val="00204A13"/>
    <w:rsid w:val="002077E2"/>
    <w:rsid w:val="00214F50"/>
    <w:rsid w:val="00227C83"/>
    <w:rsid w:val="002373F4"/>
    <w:rsid w:val="002451FF"/>
    <w:rsid w:val="00247677"/>
    <w:rsid w:val="00253325"/>
    <w:rsid w:val="00253BF6"/>
    <w:rsid w:val="00254F37"/>
    <w:rsid w:val="00254F51"/>
    <w:rsid w:val="00255E22"/>
    <w:rsid w:val="0026531E"/>
    <w:rsid w:val="0028171A"/>
    <w:rsid w:val="002A1F01"/>
    <w:rsid w:val="002A2F40"/>
    <w:rsid w:val="002B32BE"/>
    <w:rsid w:val="002D6624"/>
    <w:rsid w:val="002F2D7E"/>
    <w:rsid w:val="002F692C"/>
    <w:rsid w:val="002F7AE3"/>
    <w:rsid w:val="00300C83"/>
    <w:rsid w:val="003024E7"/>
    <w:rsid w:val="00313EBA"/>
    <w:rsid w:val="0032711C"/>
    <w:rsid w:val="003562F5"/>
    <w:rsid w:val="00370283"/>
    <w:rsid w:val="00376DAC"/>
    <w:rsid w:val="00377072"/>
    <w:rsid w:val="003772D0"/>
    <w:rsid w:val="00385180"/>
    <w:rsid w:val="00385AD3"/>
    <w:rsid w:val="003904E9"/>
    <w:rsid w:val="0039447B"/>
    <w:rsid w:val="003967C0"/>
    <w:rsid w:val="003B00B2"/>
    <w:rsid w:val="003B16F7"/>
    <w:rsid w:val="003B3590"/>
    <w:rsid w:val="003B457C"/>
    <w:rsid w:val="003B4741"/>
    <w:rsid w:val="003B54E0"/>
    <w:rsid w:val="003B7886"/>
    <w:rsid w:val="003C2D6E"/>
    <w:rsid w:val="003C4DE0"/>
    <w:rsid w:val="003C7657"/>
    <w:rsid w:val="003C7982"/>
    <w:rsid w:val="003E0385"/>
    <w:rsid w:val="003E1884"/>
    <w:rsid w:val="003E1CB5"/>
    <w:rsid w:val="003E3F09"/>
    <w:rsid w:val="003E598D"/>
    <w:rsid w:val="003E7D0D"/>
    <w:rsid w:val="003F55BF"/>
    <w:rsid w:val="003F6DDE"/>
    <w:rsid w:val="0040263E"/>
    <w:rsid w:val="00407A60"/>
    <w:rsid w:val="00411301"/>
    <w:rsid w:val="00423085"/>
    <w:rsid w:val="00424ECE"/>
    <w:rsid w:val="00427CF0"/>
    <w:rsid w:val="00430C64"/>
    <w:rsid w:val="00431D30"/>
    <w:rsid w:val="004343D1"/>
    <w:rsid w:val="00437680"/>
    <w:rsid w:val="004447F5"/>
    <w:rsid w:val="00444DD8"/>
    <w:rsid w:val="00455234"/>
    <w:rsid w:val="00462EBD"/>
    <w:rsid w:val="00476BAB"/>
    <w:rsid w:val="004850B3"/>
    <w:rsid w:val="0048715F"/>
    <w:rsid w:val="00491AD8"/>
    <w:rsid w:val="0049390B"/>
    <w:rsid w:val="004A4176"/>
    <w:rsid w:val="004A7A64"/>
    <w:rsid w:val="004B01C2"/>
    <w:rsid w:val="004B1570"/>
    <w:rsid w:val="004B16BA"/>
    <w:rsid w:val="004B591F"/>
    <w:rsid w:val="004C01C8"/>
    <w:rsid w:val="004C4252"/>
    <w:rsid w:val="004C4363"/>
    <w:rsid w:val="004C58CB"/>
    <w:rsid w:val="004E7361"/>
    <w:rsid w:val="004E76B7"/>
    <w:rsid w:val="004F15E9"/>
    <w:rsid w:val="004F1D34"/>
    <w:rsid w:val="00511E0C"/>
    <w:rsid w:val="00514333"/>
    <w:rsid w:val="005177B6"/>
    <w:rsid w:val="00525901"/>
    <w:rsid w:val="0052597E"/>
    <w:rsid w:val="00526A36"/>
    <w:rsid w:val="0052757C"/>
    <w:rsid w:val="0053079D"/>
    <w:rsid w:val="00535A62"/>
    <w:rsid w:val="0054053F"/>
    <w:rsid w:val="005408BF"/>
    <w:rsid w:val="00565BA9"/>
    <w:rsid w:val="00566AF4"/>
    <w:rsid w:val="005713E0"/>
    <w:rsid w:val="00575D5D"/>
    <w:rsid w:val="00586E91"/>
    <w:rsid w:val="00594A52"/>
    <w:rsid w:val="005A1A4E"/>
    <w:rsid w:val="005A258A"/>
    <w:rsid w:val="005A5CFB"/>
    <w:rsid w:val="005A6CA1"/>
    <w:rsid w:val="005B6FB6"/>
    <w:rsid w:val="005C5C27"/>
    <w:rsid w:val="005C6DA1"/>
    <w:rsid w:val="005D404E"/>
    <w:rsid w:val="005D7A9C"/>
    <w:rsid w:val="005E2902"/>
    <w:rsid w:val="005E35C9"/>
    <w:rsid w:val="005E46DF"/>
    <w:rsid w:val="005F649E"/>
    <w:rsid w:val="005F6A85"/>
    <w:rsid w:val="0060251C"/>
    <w:rsid w:val="00602D8B"/>
    <w:rsid w:val="00614271"/>
    <w:rsid w:val="00614306"/>
    <w:rsid w:val="006158F0"/>
    <w:rsid w:val="00616884"/>
    <w:rsid w:val="00621B2C"/>
    <w:rsid w:val="006222BE"/>
    <w:rsid w:val="006434A0"/>
    <w:rsid w:val="00643E09"/>
    <w:rsid w:val="006550B1"/>
    <w:rsid w:val="00670572"/>
    <w:rsid w:val="00676DE0"/>
    <w:rsid w:val="0068256D"/>
    <w:rsid w:val="00696BF5"/>
    <w:rsid w:val="006A5D65"/>
    <w:rsid w:val="006A637F"/>
    <w:rsid w:val="006B72FA"/>
    <w:rsid w:val="006C4ED3"/>
    <w:rsid w:val="006E22C7"/>
    <w:rsid w:val="006E60C6"/>
    <w:rsid w:val="006E7D95"/>
    <w:rsid w:val="006F398A"/>
    <w:rsid w:val="0070380F"/>
    <w:rsid w:val="0070667C"/>
    <w:rsid w:val="00714996"/>
    <w:rsid w:val="007156F2"/>
    <w:rsid w:val="00717669"/>
    <w:rsid w:val="00735614"/>
    <w:rsid w:val="007368DC"/>
    <w:rsid w:val="00745413"/>
    <w:rsid w:val="0074781C"/>
    <w:rsid w:val="00752984"/>
    <w:rsid w:val="00754ADE"/>
    <w:rsid w:val="00781483"/>
    <w:rsid w:val="0078352F"/>
    <w:rsid w:val="0078458C"/>
    <w:rsid w:val="007867A3"/>
    <w:rsid w:val="00795FBC"/>
    <w:rsid w:val="007B1318"/>
    <w:rsid w:val="007B2BCB"/>
    <w:rsid w:val="007B5A2E"/>
    <w:rsid w:val="007C7369"/>
    <w:rsid w:val="007C7CB2"/>
    <w:rsid w:val="007D7F8D"/>
    <w:rsid w:val="007E57FF"/>
    <w:rsid w:val="0081142B"/>
    <w:rsid w:val="00827E81"/>
    <w:rsid w:val="008505B0"/>
    <w:rsid w:val="008534CC"/>
    <w:rsid w:val="00854126"/>
    <w:rsid w:val="0085513C"/>
    <w:rsid w:val="0085611E"/>
    <w:rsid w:val="00862CE5"/>
    <w:rsid w:val="008672AF"/>
    <w:rsid w:val="00885232"/>
    <w:rsid w:val="0089767B"/>
    <w:rsid w:val="008A3009"/>
    <w:rsid w:val="008B2D70"/>
    <w:rsid w:val="008C4840"/>
    <w:rsid w:val="008D09E5"/>
    <w:rsid w:val="008E2995"/>
    <w:rsid w:val="008E4DF9"/>
    <w:rsid w:val="008F0518"/>
    <w:rsid w:val="008F0C1E"/>
    <w:rsid w:val="008F437E"/>
    <w:rsid w:val="00901408"/>
    <w:rsid w:val="00901B29"/>
    <w:rsid w:val="00901F2F"/>
    <w:rsid w:val="0090695E"/>
    <w:rsid w:val="00907192"/>
    <w:rsid w:val="00934054"/>
    <w:rsid w:val="00935ED3"/>
    <w:rsid w:val="00941370"/>
    <w:rsid w:val="00955571"/>
    <w:rsid w:val="00955E45"/>
    <w:rsid w:val="00957FC7"/>
    <w:rsid w:val="00963A17"/>
    <w:rsid w:val="00964AE5"/>
    <w:rsid w:val="0098058F"/>
    <w:rsid w:val="0098376F"/>
    <w:rsid w:val="009871CC"/>
    <w:rsid w:val="009900E4"/>
    <w:rsid w:val="0099099B"/>
    <w:rsid w:val="00991CD0"/>
    <w:rsid w:val="009B609B"/>
    <w:rsid w:val="009D1E00"/>
    <w:rsid w:val="009D3F38"/>
    <w:rsid w:val="009E47B5"/>
    <w:rsid w:val="009E6C0A"/>
    <w:rsid w:val="009F3227"/>
    <w:rsid w:val="00A04145"/>
    <w:rsid w:val="00A04B9F"/>
    <w:rsid w:val="00A12E08"/>
    <w:rsid w:val="00A13B52"/>
    <w:rsid w:val="00A33691"/>
    <w:rsid w:val="00A479A7"/>
    <w:rsid w:val="00A502C6"/>
    <w:rsid w:val="00A50A2E"/>
    <w:rsid w:val="00A528E7"/>
    <w:rsid w:val="00A52939"/>
    <w:rsid w:val="00A52D31"/>
    <w:rsid w:val="00A61A70"/>
    <w:rsid w:val="00A63F8F"/>
    <w:rsid w:val="00A6608F"/>
    <w:rsid w:val="00A712D4"/>
    <w:rsid w:val="00A7172D"/>
    <w:rsid w:val="00A74223"/>
    <w:rsid w:val="00A74256"/>
    <w:rsid w:val="00A806C5"/>
    <w:rsid w:val="00A874D3"/>
    <w:rsid w:val="00A90C3D"/>
    <w:rsid w:val="00A94D8B"/>
    <w:rsid w:val="00AA4F7A"/>
    <w:rsid w:val="00AA5B67"/>
    <w:rsid w:val="00AA7E20"/>
    <w:rsid w:val="00AB04D5"/>
    <w:rsid w:val="00AB7248"/>
    <w:rsid w:val="00AC2F9F"/>
    <w:rsid w:val="00AC64E9"/>
    <w:rsid w:val="00AD5388"/>
    <w:rsid w:val="00AD7EA4"/>
    <w:rsid w:val="00AE15C4"/>
    <w:rsid w:val="00AE304D"/>
    <w:rsid w:val="00AE4CA1"/>
    <w:rsid w:val="00AF0928"/>
    <w:rsid w:val="00AF0C0A"/>
    <w:rsid w:val="00AF0ED5"/>
    <w:rsid w:val="00AF32EA"/>
    <w:rsid w:val="00B0093E"/>
    <w:rsid w:val="00B154B7"/>
    <w:rsid w:val="00B31D60"/>
    <w:rsid w:val="00B33D7B"/>
    <w:rsid w:val="00B370BB"/>
    <w:rsid w:val="00B422FF"/>
    <w:rsid w:val="00B6003F"/>
    <w:rsid w:val="00B60FAB"/>
    <w:rsid w:val="00B61750"/>
    <w:rsid w:val="00B6761D"/>
    <w:rsid w:val="00B776E5"/>
    <w:rsid w:val="00B77B1C"/>
    <w:rsid w:val="00B97C51"/>
    <w:rsid w:val="00BA0F90"/>
    <w:rsid w:val="00BA21E6"/>
    <w:rsid w:val="00BB2109"/>
    <w:rsid w:val="00BB33EC"/>
    <w:rsid w:val="00BB7E23"/>
    <w:rsid w:val="00BC7D54"/>
    <w:rsid w:val="00BD1F53"/>
    <w:rsid w:val="00BD22AA"/>
    <w:rsid w:val="00BD4C6D"/>
    <w:rsid w:val="00BD5C1F"/>
    <w:rsid w:val="00BE223C"/>
    <w:rsid w:val="00BE572A"/>
    <w:rsid w:val="00BE663C"/>
    <w:rsid w:val="00BF07C2"/>
    <w:rsid w:val="00BF5CEB"/>
    <w:rsid w:val="00C00BBB"/>
    <w:rsid w:val="00C05105"/>
    <w:rsid w:val="00C05250"/>
    <w:rsid w:val="00C075E1"/>
    <w:rsid w:val="00C07E31"/>
    <w:rsid w:val="00C138C9"/>
    <w:rsid w:val="00C14FA1"/>
    <w:rsid w:val="00C167A5"/>
    <w:rsid w:val="00C23F69"/>
    <w:rsid w:val="00C3442A"/>
    <w:rsid w:val="00C36A6B"/>
    <w:rsid w:val="00C47C2B"/>
    <w:rsid w:val="00C61B47"/>
    <w:rsid w:val="00C662E0"/>
    <w:rsid w:val="00C86309"/>
    <w:rsid w:val="00CB39D7"/>
    <w:rsid w:val="00CC3A66"/>
    <w:rsid w:val="00CD56DD"/>
    <w:rsid w:val="00CD6B37"/>
    <w:rsid w:val="00CE590F"/>
    <w:rsid w:val="00CE5A5B"/>
    <w:rsid w:val="00CF2AB8"/>
    <w:rsid w:val="00D00C66"/>
    <w:rsid w:val="00D0371D"/>
    <w:rsid w:val="00D06F1C"/>
    <w:rsid w:val="00D12330"/>
    <w:rsid w:val="00D128C2"/>
    <w:rsid w:val="00D20126"/>
    <w:rsid w:val="00D2446C"/>
    <w:rsid w:val="00D349D0"/>
    <w:rsid w:val="00D37C57"/>
    <w:rsid w:val="00D42664"/>
    <w:rsid w:val="00D4568F"/>
    <w:rsid w:val="00D6150B"/>
    <w:rsid w:val="00D64B9A"/>
    <w:rsid w:val="00D652EC"/>
    <w:rsid w:val="00D66866"/>
    <w:rsid w:val="00D66B6D"/>
    <w:rsid w:val="00D863E7"/>
    <w:rsid w:val="00D878D9"/>
    <w:rsid w:val="00D91076"/>
    <w:rsid w:val="00D92B65"/>
    <w:rsid w:val="00D931F8"/>
    <w:rsid w:val="00D96195"/>
    <w:rsid w:val="00D96AA2"/>
    <w:rsid w:val="00DA0869"/>
    <w:rsid w:val="00DA16E1"/>
    <w:rsid w:val="00DA578C"/>
    <w:rsid w:val="00DB1565"/>
    <w:rsid w:val="00DB19C6"/>
    <w:rsid w:val="00DB22C7"/>
    <w:rsid w:val="00DB36EF"/>
    <w:rsid w:val="00DB786A"/>
    <w:rsid w:val="00DC033C"/>
    <w:rsid w:val="00DC0D08"/>
    <w:rsid w:val="00DD0491"/>
    <w:rsid w:val="00DD188F"/>
    <w:rsid w:val="00DF0A9A"/>
    <w:rsid w:val="00E055D7"/>
    <w:rsid w:val="00E16828"/>
    <w:rsid w:val="00E1733D"/>
    <w:rsid w:val="00E359C6"/>
    <w:rsid w:val="00E366FB"/>
    <w:rsid w:val="00E41CDD"/>
    <w:rsid w:val="00E544B0"/>
    <w:rsid w:val="00E5539F"/>
    <w:rsid w:val="00E5585D"/>
    <w:rsid w:val="00E66C99"/>
    <w:rsid w:val="00E670FE"/>
    <w:rsid w:val="00E76067"/>
    <w:rsid w:val="00E77EC0"/>
    <w:rsid w:val="00E8340A"/>
    <w:rsid w:val="00E85758"/>
    <w:rsid w:val="00E90A54"/>
    <w:rsid w:val="00E92A40"/>
    <w:rsid w:val="00E930B4"/>
    <w:rsid w:val="00EA1466"/>
    <w:rsid w:val="00EA2789"/>
    <w:rsid w:val="00EA3E3B"/>
    <w:rsid w:val="00EA6567"/>
    <w:rsid w:val="00EB333C"/>
    <w:rsid w:val="00EB4B5C"/>
    <w:rsid w:val="00EB751B"/>
    <w:rsid w:val="00EC009A"/>
    <w:rsid w:val="00EC7AA8"/>
    <w:rsid w:val="00ED5FAF"/>
    <w:rsid w:val="00EE550B"/>
    <w:rsid w:val="00EE5C7F"/>
    <w:rsid w:val="00EF0572"/>
    <w:rsid w:val="00EF09FE"/>
    <w:rsid w:val="00EF1271"/>
    <w:rsid w:val="00EF3663"/>
    <w:rsid w:val="00F22914"/>
    <w:rsid w:val="00F25089"/>
    <w:rsid w:val="00F34050"/>
    <w:rsid w:val="00F3485B"/>
    <w:rsid w:val="00F35C46"/>
    <w:rsid w:val="00F373C4"/>
    <w:rsid w:val="00F37DD6"/>
    <w:rsid w:val="00F41D8E"/>
    <w:rsid w:val="00F4393C"/>
    <w:rsid w:val="00F454EB"/>
    <w:rsid w:val="00F47453"/>
    <w:rsid w:val="00F47595"/>
    <w:rsid w:val="00F475AA"/>
    <w:rsid w:val="00F53670"/>
    <w:rsid w:val="00F57F73"/>
    <w:rsid w:val="00F62E0C"/>
    <w:rsid w:val="00F63AFC"/>
    <w:rsid w:val="00F65FC9"/>
    <w:rsid w:val="00F668FF"/>
    <w:rsid w:val="00F6696E"/>
    <w:rsid w:val="00F66F46"/>
    <w:rsid w:val="00F73C22"/>
    <w:rsid w:val="00F75B8F"/>
    <w:rsid w:val="00F77CBF"/>
    <w:rsid w:val="00F80A1B"/>
    <w:rsid w:val="00F90A24"/>
    <w:rsid w:val="00FA71AF"/>
    <w:rsid w:val="00FB316F"/>
    <w:rsid w:val="00FB4EDB"/>
    <w:rsid w:val="00FB691B"/>
    <w:rsid w:val="00FC4892"/>
    <w:rsid w:val="00FD17E5"/>
    <w:rsid w:val="00FD23C0"/>
    <w:rsid w:val="00FD372B"/>
    <w:rsid w:val="00FD41A2"/>
    <w:rsid w:val="00FE54DC"/>
    <w:rsid w:val="00FF289F"/>
    <w:rsid w:val="00FF7025"/>
    <w:rsid w:val="0466F80B"/>
    <w:rsid w:val="141CDB8E"/>
    <w:rsid w:val="1B6BA734"/>
    <w:rsid w:val="2105490A"/>
    <w:rsid w:val="2366CE59"/>
    <w:rsid w:val="27761E6D"/>
    <w:rsid w:val="354E33E1"/>
    <w:rsid w:val="3BBC0B96"/>
    <w:rsid w:val="467BD9F6"/>
    <w:rsid w:val="484E43AE"/>
    <w:rsid w:val="4D820FC9"/>
    <w:rsid w:val="4EDD06E2"/>
    <w:rsid w:val="5AE395D0"/>
    <w:rsid w:val="5F61AC80"/>
    <w:rsid w:val="6223C5D5"/>
    <w:rsid w:val="62B3920A"/>
    <w:rsid w:val="65168591"/>
    <w:rsid w:val="66E23560"/>
    <w:rsid w:val="69297556"/>
    <w:rsid w:val="6B08573F"/>
    <w:rsid w:val="6FAB7E1C"/>
    <w:rsid w:val="7058F582"/>
    <w:rsid w:val="7152D59D"/>
    <w:rsid w:val="794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46BF"/>
  <w15:chartTrackingRefBased/>
  <w15:docId w15:val="{094F41B2-9AD8-4DDD-9D9B-FA6DC37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7192"/>
    <w:pPr>
      <w:spacing w:after="0" w:line="260" w:lineRule="atLeast"/>
    </w:pPr>
    <w:rPr>
      <w:spacing w:val="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24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4E7"/>
  </w:style>
  <w:style w:type="paragraph" w:styleId="Fuzeile">
    <w:name w:val="footer"/>
    <w:basedOn w:val="Standard"/>
    <w:link w:val="FuzeileZchn"/>
    <w:uiPriority w:val="99"/>
    <w:unhideWhenUsed/>
    <w:rsid w:val="009B609B"/>
    <w:pPr>
      <w:spacing w:line="180" w:lineRule="atLeast"/>
      <w:ind w:left="7083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B609B"/>
    <w:rPr>
      <w:spacing w:val="2"/>
      <w:sz w:val="14"/>
    </w:rPr>
  </w:style>
  <w:style w:type="table" w:styleId="Tabellenraster">
    <w:name w:val="Table Grid"/>
    <w:basedOn w:val="NormaleTabelle"/>
    <w:uiPriority w:val="39"/>
    <w:rsid w:val="0018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1861BB"/>
    <w:pPr>
      <w:spacing w:line="180" w:lineRule="atLeast"/>
    </w:pPr>
    <w:rPr>
      <w:sz w:val="12"/>
    </w:rPr>
  </w:style>
  <w:style w:type="paragraph" w:customStyle="1" w:styleId="Absender">
    <w:name w:val="Absender"/>
    <w:basedOn w:val="Standard"/>
    <w:qFormat/>
    <w:rsid w:val="0049390B"/>
    <w:pPr>
      <w:spacing w:line="180" w:lineRule="atLeast"/>
    </w:pPr>
    <w:rPr>
      <w:sz w:val="14"/>
    </w:rPr>
  </w:style>
  <w:style w:type="paragraph" w:styleId="Titel">
    <w:name w:val="Title"/>
    <w:basedOn w:val="Standard"/>
    <w:link w:val="TitelZchn"/>
    <w:uiPriority w:val="10"/>
    <w:qFormat/>
    <w:rsid w:val="00614271"/>
    <w:pPr>
      <w:spacing w:before="380"/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sid w:val="00614271"/>
    <w:rPr>
      <w:b/>
      <w:bCs/>
      <w:spacing w:val="2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AFC"/>
    <w:rPr>
      <w:rFonts w:ascii="Segoe UI" w:hAnsi="Segoe UI" w:cs="Segoe UI"/>
      <w:spacing w:val="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251C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4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45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457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4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457C"/>
    <w:rPr>
      <w:b/>
      <w:bCs/>
      <w:spacing w:val="2"/>
      <w:sz w:val="20"/>
      <w:szCs w:val="20"/>
    </w:rPr>
  </w:style>
  <w:style w:type="character" w:customStyle="1" w:styleId="markedcontent">
    <w:name w:val="markedcontent"/>
    <w:basedOn w:val="Absatz-Standardschriftart"/>
    <w:rsid w:val="00621B2C"/>
  </w:style>
  <w:style w:type="paragraph" w:styleId="berarbeitung">
    <w:name w:val="Revision"/>
    <w:hidden/>
    <w:uiPriority w:val="99"/>
    <w:semiHidden/>
    <w:rsid w:val="0074781C"/>
    <w:pPr>
      <w:spacing w:after="0" w:line="240" w:lineRule="auto"/>
    </w:pPr>
    <w:rPr>
      <w:spacing w:val="2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7AA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366FB"/>
    <w:rPr>
      <w:rFonts w:ascii="Times New Roman" w:hAnsi="Times New Roman" w:cs="Times New Roman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rsid w:val="00C052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3B7886"/>
    <w:pPr>
      <w:ind w:left="720"/>
      <w:contextualSpacing/>
    </w:pPr>
  </w:style>
  <w:style w:type="character" w:customStyle="1" w:styleId="NichtaufgelsteErwhnung3">
    <w:name w:val="Nicht aufgelöste Erwähnung3"/>
    <w:basedOn w:val="Absatz-Standardschriftart"/>
    <w:uiPriority w:val="99"/>
    <w:rsid w:val="001250E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rsid w:val="0098058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0A9A"/>
    <w:rPr>
      <w:color w:val="000000" w:themeColor="followedHyperlink"/>
      <w:u w:val="single"/>
    </w:rPr>
  </w:style>
  <w:style w:type="paragraph" w:customStyle="1" w:styleId="null">
    <w:name w:val="null"/>
    <w:basedOn w:val="Standard"/>
    <w:rsid w:val="004B1570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de-DE"/>
    </w:rPr>
  </w:style>
  <w:style w:type="character" w:customStyle="1" w:styleId="null1">
    <w:name w:val="null1"/>
    <w:basedOn w:val="Absatz-Standardschriftart"/>
    <w:rsid w:val="004B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-nexolution.de/termine/mpuls2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g-nexolution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@dg-nexolution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enutzerdefiniert 5">
      <a:dk1>
        <a:srgbClr val="000000"/>
      </a:dk1>
      <a:lt1>
        <a:sysClr val="window" lastClr="FFFFFF"/>
      </a:lt1>
      <a:dk2>
        <a:srgbClr val="F6F4F0"/>
      </a:dk2>
      <a:lt2>
        <a:srgbClr val="B3B3B3"/>
      </a:lt2>
      <a:accent1>
        <a:srgbClr val="002F64"/>
      </a:accent1>
      <a:accent2>
        <a:srgbClr val="FF6500"/>
      </a:accent2>
      <a:accent3>
        <a:srgbClr val="285F96"/>
      </a:accent3>
      <a:accent4>
        <a:srgbClr val="96D5F4"/>
      </a:accent4>
      <a:accent5>
        <a:srgbClr val="EEE9E2"/>
      </a:accent5>
      <a:accent6>
        <a:srgbClr val="34675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D372-0B15-4F99-BF6F-6C87EFF7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 Nexolution eG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Strohkendl, Christina</dc:creator>
  <cp:lastModifiedBy>Esther Pasternak</cp:lastModifiedBy>
  <cp:revision>3</cp:revision>
  <cp:lastPrinted>2025-08-26T08:05:00Z</cp:lastPrinted>
  <dcterms:created xsi:type="dcterms:W3CDTF">2025-08-26T07:51:00Z</dcterms:created>
  <dcterms:modified xsi:type="dcterms:W3CDTF">2025-08-26T08:08:00Z</dcterms:modified>
</cp:coreProperties>
</file>