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5B50E0" w:rsidRDefault="00672669" w:rsidP="0038359F">
      <w:pPr>
        <w:rPr>
          <w:rStyle w:val="hps"/>
          <w:rFonts w:ascii="Arial" w:hAnsi="Arial" w:cs="Arial"/>
          <w:color w:val="FF0000"/>
          <w:sz w:val="28"/>
          <w:szCs w:val="28"/>
          <w:lang w:val="en-GB"/>
        </w:rPr>
      </w:pPr>
      <w:r w:rsidRPr="005B50E0">
        <w:rPr>
          <w:noProof/>
          <w:lang w:val="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5B50E0">
        <w:rPr>
          <w:rStyle w:val="hps"/>
          <w:rFonts w:ascii="Arial" w:hAnsi="Arial" w:cs="Arial"/>
          <w:b/>
          <w:color w:val="FF0000"/>
          <w:sz w:val="28"/>
          <w:szCs w:val="28"/>
          <w:lang w:val="en-GB"/>
        </w:rPr>
        <w:t>Press release</w:t>
      </w:r>
    </w:p>
    <w:p w14:paraId="1B1B91F3" w14:textId="77777777" w:rsidR="00CC479A" w:rsidRPr="005B50E0" w:rsidRDefault="00CC479A" w:rsidP="008C7B30">
      <w:pPr>
        <w:rPr>
          <w:lang w:val="en-GB"/>
        </w:rPr>
      </w:pPr>
    </w:p>
    <w:p w14:paraId="0BBAD89E" w14:textId="3EEED5F5" w:rsidR="00467E5F" w:rsidRPr="005B50E0" w:rsidRDefault="00467E5F" w:rsidP="008C7B30">
      <w:pPr>
        <w:rPr>
          <w:i/>
          <w:lang w:val="en-GB"/>
        </w:rPr>
      </w:pPr>
      <w:r w:rsidRPr="005B50E0">
        <w:rPr>
          <w:i/>
          <w:lang w:val="en-GB"/>
        </w:rPr>
        <w:t>nova-</w:t>
      </w:r>
      <w:proofErr w:type="spellStart"/>
      <w:r w:rsidRPr="005B50E0">
        <w:rPr>
          <w:i/>
          <w:lang w:val="en-GB"/>
        </w:rPr>
        <w:t>Institut</w:t>
      </w:r>
      <w:proofErr w:type="spellEnd"/>
      <w:r w:rsidRPr="005B50E0">
        <w:rPr>
          <w:i/>
          <w:lang w:val="en-GB"/>
        </w:rPr>
        <w:t xml:space="preserve"> GmbH (</w:t>
      </w:r>
      <w:hyperlink r:id="rId9" w:history="1">
        <w:r w:rsidR="00F86280" w:rsidRPr="005B50E0">
          <w:rPr>
            <w:rStyle w:val="Hyperlink"/>
            <w:i/>
            <w:lang w:val="en-GB"/>
          </w:rPr>
          <w:t>www.nova-institute.eu</w:t>
        </w:r>
      </w:hyperlink>
      <w:r w:rsidRPr="005B50E0">
        <w:rPr>
          <w:i/>
          <w:lang w:val="en-GB"/>
        </w:rPr>
        <w:t>)</w:t>
      </w:r>
    </w:p>
    <w:p w14:paraId="1A14E7DD" w14:textId="6E301BEE" w:rsidR="00467E5F" w:rsidRPr="005B50E0" w:rsidRDefault="00467E5F" w:rsidP="008C7B30">
      <w:pPr>
        <w:rPr>
          <w:lang w:val="en-GB"/>
        </w:rPr>
      </w:pPr>
      <w:r w:rsidRPr="005B50E0">
        <w:rPr>
          <w:lang w:val="en-GB"/>
        </w:rPr>
        <w:t>Hürth</w:t>
      </w:r>
      <w:r w:rsidR="004C16E1">
        <w:rPr>
          <w:lang w:val="en-GB"/>
        </w:rPr>
        <w:t>,</w:t>
      </w:r>
      <w:r w:rsidR="00CF7476">
        <w:rPr>
          <w:vertAlign w:val="superscript"/>
          <w:lang w:val="en-GB"/>
        </w:rPr>
        <w:t xml:space="preserve"> </w:t>
      </w:r>
      <w:r w:rsidR="00A15BD7">
        <w:rPr>
          <w:lang w:val="en-GB"/>
        </w:rPr>
        <w:t>10</w:t>
      </w:r>
      <w:r w:rsidR="00CF7476">
        <w:rPr>
          <w:lang w:val="en-GB"/>
        </w:rPr>
        <w:t xml:space="preserve"> October 2019</w:t>
      </w:r>
    </w:p>
    <w:p w14:paraId="2F0FC12F" w14:textId="77777777" w:rsidR="00467E5F" w:rsidRPr="005B50E0" w:rsidRDefault="00467E5F" w:rsidP="008C7B30">
      <w:pPr>
        <w:rPr>
          <w:lang w:val="en-GB"/>
        </w:rPr>
      </w:pPr>
    </w:p>
    <w:p w14:paraId="32ECCD7B" w14:textId="77777777" w:rsidR="004D3524" w:rsidRPr="005B50E0" w:rsidRDefault="004D3524" w:rsidP="008C7B30">
      <w:pPr>
        <w:rPr>
          <w:lang w:val="en-GB"/>
        </w:rPr>
      </w:pPr>
    </w:p>
    <w:p w14:paraId="4193BD7A" w14:textId="77777777" w:rsidR="004D3524" w:rsidRPr="005B50E0" w:rsidRDefault="004D3524" w:rsidP="008C7B30">
      <w:pPr>
        <w:rPr>
          <w:lang w:val="en-GB"/>
        </w:rPr>
      </w:pPr>
    </w:p>
    <w:p w14:paraId="061019EA" w14:textId="77777777" w:rsidR="00C32F8A" w:rsidRPr="005B50E0" w:rsidRDefault="00C32F8A" w:rsidP="008C7B30">
      <w:pPr>
        <w:rPr>
          <w:lang w:val="en-GB"/>
        </w:rPr>
      </w:pPr>
      <w:bookmarkStart w:id="0" w:name="OLE_LINK74"/>
      <w:bookmarkStart w:id="1" w:name="OLE_LINK75"/>
      <w:bookmarkStart w:id="2" w:name="_GoBack"/>
      <w:bookmarkEnd w:id="2"/>
    </w:p>
    <w:p w14:paraId="26D716FE" w14:textId="28780062" w:rsidR="004D3524" w:rsidRPr="005B50E0" w:rsidRDefault="00203E86" w:rsidP="008C7B30">
      <w:pPr>
        <w:pStyle w:val="berschrift1"/>
        <w:rPr>
          <w:lang w:val="en-GB"/>
        </w:rPr>
      </w:pPr>
      <w:bookmarkStart w:id="3" w:name="OLE_LINK44"/>
      <w:bookmarkStart w:id="4" w:name="OLE_LINK45"/>
      <w:bookmarkStart w:id="5" w:name="OLE_LINK1"/>
      <w:bookmarkStart w:id="6" w:name="OLE_LINK2"/>
      <w:r w:rsidRPr="005B50E0">
        <w:rPr>
          <w:lang w:val="en-GB"/>
        </w:rPr>
        <w:t xml:space="preserve">Levulinic acid and succinic acid – A </w:t>
      </w:r>
      <w:r w:rsidR="004035E8">
        <w:rPr>
          <w:lang w:val="en-GB"/>
        </w:rPr>
        <w:t xml:space="preserve">realistic look at the </w:t>
      </w:r>
      <w:r w:rsidRPr="005B50E0">
        <w:rPr>
          <w:lang w:val="en-GB"/>
        </w:rPr>
        <w:t xml:space="preserve">present and future </w:t>
      </w:r>
      <w:r w:rsidR="004035E8">
        <w:rPr>
          <w:lang w:val="en-GB"/>
        </w:rPr>
        <w:t>of</w:t>
      </w:r>
      <w:r w:rsidRPr="005B50E0">
        <w:rPr>
          <w:lang w:val="en-GB"/>
        </w:rPr>
        <w:t xml:space="preserve"> two versatile </w:t>
      </w:r>
      <w:r w:rsidR="00D005D3">
        <w:rPr>
          <w:lang w:val="en-GB"/>
        </w:rPr>
        <w:t xml:space="preserve">bio-based </w:t>
      </w:r>
      <w:r w:rsidRPr="005B50E0">
        <w:rPr>
          <w:lang w:val="en-GB"/>
        </w:rPr>
        <w:t>platform chemicals and their market development</w:t>
      </w:r>
    </w:p>
    <w:p w14:paraId="54A60682" w14:textId="076417F3" w:rsidR="00035C06" w:rsidRPr="005B50E0" w:rsidRDefault="00203E86" w:rsidP="00CB744C">
      <w:pPr>
        <w:pStyle w:val="berschrift2"/>
        <w:rPr>
          <w:lang w:val="en-GB"/>
        </w:rPr>
      </w:pPr>
      <w:bookmarkStart w:id="7" w:name="OLE_LINK48"/>
      <w:bookmarkStart w:id="8" w:name="OLE_LINK49"/>
      <w:bookmarkEnd w:id="3"/>
      <w:bookmarkEnd w:id="4"/>
      <w:r w:rsidRPr="005B50E0">
        <w:rPr>
          <w:lang w:val="en-GB"/>
        </w:rPr>
        <w:t>Both chemicals</w:t>
      </w:r>
      <w:r w:rsidR="00C61A09">
        <w:rPr>
          <w:lang w:val="en-GB"/>
        </w:rPr>
        <w:t>, levulinic and succinic acid,</w:t>
      </w:r>
      <w:r w:rsidRPr="005B50E0">
        <w:rPr>
          <w:lang w:val="en-GB"/>
        </w:rPr>
        <w:t xml:space="preserve"> were selected twice as promising bio-based building blocks for the chemical industry. While </w:t>
      </w:r>
      <w:r w:rsidR="00105A55">
        <w:rPr>
          <w:lang w:val="en-GB"/>
        </w:rPr>
        <w:t xml:space="preserve">a strong hype pushed exaggerated market expectations for </w:t>
      </w:r>
      <w:r w:rsidRPr="005B50E0">
        <w:rPr>
          <w:lang w:val="en-GB"/>
        </w:rPr>
        <w:t xml:space="preserve">succinic acid, </w:t>
      </w:r>
      <w:proofErr w:type="spellStart"/>
      <w:r w:rsidRPr="005B50E0">
        <w:rPr>
          <w:lang w:val="en-GB"/>
        </w:rPr>
        <w:t>levulinic</w:t>
      </w:r>
      <w:proofErr w:type="spellEnd"/>
      <w:r w:rsidRPr="005B50E0">
        <w:rPr>
          <w:lang w:val="en-GB"/>
        </w:rPr>
        <w:t xml:space="preserve"> acid </w:t>
      </w:r>
      <w:r w:rsidR="00035C06" w:rsidRPr="005B50E0">
        <w:rPr>
          <w:lang w:val="en-GB"/>
        </w:rPr>
        <w:t xml:space="preserve">developed </w:t>
      </w:r>
      <w:r w:rsidR="00105A55">
        <w:rPr>
          <w:lang w:val="en-GB"/>
        </w:rPr>
        <w:t xml:space="preserve">in </w:t>
      </w:r>
      <w:r w:rsidR="00035C06" w:rsidRPr="005B50E0">
        <w:rPr>
          <w:lang w:val="en-GB"/>
        </w:rPr>
        <w:t>secret</w:t>
      </w:r>
      <w:r w:rsidR="00105A55">
        <w:rPr>
          <w:lang w:val="en-GB"/>
        </w:rPr>
        <w:t>.</w:t>
      </w:r>
    </w:p>
    <w:bookmarkEnd w:id="7"/>
    <w:bookmarkEnd w:id="8"/>
    <w:p w14:paraId="48D04A2D" w14:textId="77777777" w:rsidR="00CB744C" w:rsidRPr="005B50E0" w:rsidRDefault="00CB744C" w:rsidP="00CB744C">
      <w:pPr>
        <w:rPr>
          <w:lang w:val="en-GB"/>
        </w:rPr>
      </w:pPr>
    </w:p>
    <w:p w14:paraId="1C507489" w14:textId="6A1781FF" w:rsidR="00864CC7" w:rsidRDefault="003D7019" w:rsidP="006C6E0D">
      <w:pPr>
        <w:pStyle w:val="nStandard"/>
        <w:spacing w:after="0"/>
        <w:rPr>
          <w:lang w:val="en-GB"/>
        </w:rPr>
      </w:pPr>
      <w:bookmarkStart w:id="9" w:name="OLE_LINK46"/>
      <w:bookmarkStart w:id="10" w:name="OLE_LINK47"/>
      <w:r>
        <w:rPr>
          <w:lang w:val="en-GB"/>
        </w:rPr>
        <w:t>Two</w:t>
      </w:r>
      <w:r w:rsidRPr="005B50E0">
        <w:rPr>
          <w:lang w:val="en-GB"/>
        </w:rPr>
        <w:t xml:space="preserve"> </w:t>
      </w:r>
      <w:r w:rsidR="00035C06" w:rsidRPr="005B50E0">
        <w:rPr>
          <w:lang w:val="en-GB"/>
        </w:rPr>
        <w:t>new market report</w:t>
      </w:r>
      <w:r w:rsidR="00864CC7">
        <w:rPr>
          <w:lang w:val="en-GB"/>
        </w:rPr>
        <w:t>s</w:t>
      </w:r>
      <w:r>
        <w:rPr>
          <w:lang w:val="en-GB"/>
        </w:rPr>
        <w:t xml:space="preserve"> published by nova-Institute</w:t>
      </w:r>
      <w:r w:rsidR="00A20A1C">
        <w:rPr>
          <w:lang w:val="en-GB"/>
        </w:rPr>
        <w:t xml:space="preserve"> </w:t>
      </w:r>
      <w:r w:rsidR="00864CC7" w:rsidRPr="005B50E0">
        <w:rPr>
          <w:lang w:val="en-GB"/>
        </w:rPr>
        <w:t xml:space="preserve">shed light on the current and future market situation of these </w:t>
      </w:r>
      <w:r w:rsidR="00A20A1C">
        <w:rPr>
          <w:lang w:val="en-GB"/>
        </w:rPr>
        <w:t xml:space="preserve">previously acclaimed </w:t>
      </w:r>
      <w:r w:rsidR="00864CC7" w:rsidRPr="005B50E0">
        <w:rPr>
          <w:lang w:val="en-GB"/>
        </w:rPr>
        <w:t xml:space="preserve">promising bio-based building blocks. A comprehensive and especially realistic view on the production and market potential of both bio-based building blocks compared to their fossil-based counterparts is given. </w:t>
      </w:r>
      <w:r w:rsidR="00A20A1C">
        <w:rPr>
          <w:lang w:val="en-GB"/>
        </w:rPr>
        <w:t xml:space="preserve">Although </w:t>
      </w:r>
      <w:r w:rsidR="00BD58DA">
        <w:rPr>
          <w:lang w:val="en-GB"/>
        </w:rPr>
        <w:t>both still have a high chemical potential</w:t>
      </w:r>
      <w:r>
        <w:rPr>
          <w:lang w:val="en-GB"/>
        </w:rPr>
        <w:t>,</w:t>
      </w:r>
      <w:r w:rsidR="00BD58DA">
        <w:rPr>
          <w:lang w:val="en-GB"/>
        </w:rPr>
        <w:t xml:space="preserve"> they have fallen short of technology and market demand expectations. </w:t>
      </w:r>
      <w:r w:rsidR="00864CC7" w:rsidRPr="005B50E0">
        <w:rPr>
          <w:lang w:val="en-GB"/>
        </w:rPr>
        <w:t xml:space="preserve">Current market data combined with ongoing technology development and an expected decrease of oil prices </w:t>
      </w:r>
      <w:r>
        <w:rPr>
          <w:lang w:val="en-GB"/>
        </w:rPr>
        <w:t xml:space="preserve">has </w:t>
      </w:r>
      <w:r w:rsidR="00864CC7">
        <w:rPr>
          <w:lang w:val="en-GB"/>
        </w:rPr>
        <w:t xml:space="preserve">led to a </w:t>
      </w:r>
      <w:r w:rsidR="00BD58DA">
        <w:rPr>
          <w:lang w:val="en-GB"/>
        </w:rPr>
        <w:t xml:space="preserve">new </w:t>
      </w:r>
      <w:r w:rsidR="00864CC7">
        <w:rPr>
          <w:lang w:val="en-GB"/>
        </w:rPr>
        <w:t xml:space="preserve">carefully estimated </w:t>
      </w:r>
      <w:r w:rsidR="00864CC7" w:rsidRPr="005B50E0">
        <w:rPr>
          <w:lang w:val="en-GB"/>
        </w:rPr>
        <w:t xml:space="preserve">future market growth for </w:t>
      </w:r>
      <w:r w:rsidR="00864CC7">
        <w:rPr>
          <w:lang w:val="en-GB"/>
        </w:rPr>
        <w:t xml:space="preserve">both </w:t>
      </w:r>
      <w:proofErr w:type="spellStart"/>
      <w:r w:rsidR="00864CC7" w:rsidRPr="005B50E0">
        <w:rPr>
          <w:lang w:val="en-GB"/>
        </w:rPr>
        <w:t>levulinic</w:t>
      </w:r>
      <w:proofErr w:type="spellEnd"/>
      <w:r w:rsidR="00864CC7" w:rsidRPr="005B50E0">
        <w:rPr>
          <w:lang w:val="en-GB"/>
        </w:rPr>
        <w:t xml:space="preserve"> and succinic acid. </w:t>
      </w:r>
    </w:p>
    <w:bookmarkEnd w:id="9"/>
    <w:bookmarkEnd w:id="10"/>
    <w:p w14:paraId="22E30395" w14:textId="77777777" w:rsidR="00265013" w:rsidRDefault="00265013" w:rsidP="006C6E0D">
      <w:pPr>
        <w:pStyle w:val="nStandard"/>
        <w:spacing w:after="0"/>
        <w:rPr>
          <w:lang w:val="en-GB"/>
        </w:rPr>
      </w:pPr>
    </w:p>
    <w:bookmarkEnd w:id="5"/>
    <w:bookmarkEnd w:id="6"/>
    <w:p w14:paraId="399378DC" w14:textId="4FDA6068" w:rsidR="00864CC7" w:rsidRPr="006613E9" w:rsidRDefault="00314498" w:rsidP="006C6E0D">
      <w:pPr>
        <w:pStyle w:val="nStandard"/>
        <w:spacing w:after="0"/>
        <w:rPr>
          <w:lang w:val="en-GB"/>
        </w:rPr>
      </w:pPr>
      <w:r>
        <w:rPr>
          <w:lang w:val="en-GB"/>
        </w:rPr>
        <w:t xml:space="preserve">The report on </w:t>
      </w:r>
      <w:r w:rsidR="00035C06" w:rsidRPr="005B50E0">
        <w:rPr>
          <w:lang w:val="en-GB"/>
        </w:rPr>
        <w:t>“</w:t>
      </w:r>
      <w:proofErr w:type="spellStart"/>
      <w:r w:rsidR="00035C06" w:rsidRPr="005B50E0">
        <w:rPr>
          <w:lang w:val="en-GB"/>
        </w:rPr>
        <w:t>Levulinic</w:t>
      </w:r>
      <w:proofErr w:type="spellEnd"/>
      <w:r w:rsidR="00035C06" w:rsidRPr="005B50E0">
        <w:rPr>
          <w:lang w:val="en-GB"/>
        </w:rPr>
        <w:t xml:space="preserve"> acid – A versatile platform chemical for a variety of market applications – Global market dynamics, demand/supply, trends and market potential” </w:t>
      </w:r>
      <w:r w:rsidR="008C6A8A">
        <w:rPr>
          <w:lang w:val="en-GB"/>
        </w:rPr>
        <w:t xml:space="preserve">clearly shows that </w:t>
      </w:r>
      <w:r w:rsidR="008C6A8A" w:rsidRPr="005B50E0">
        <w:rPr>
          <w:lang w:val="en-GB"/>
        </w:rPr>
        <w:t xml:space="preserve">production technology and market demand of </w:t>
      </w:r>
      <w:proofErr w:type="spellStart"/>
      <w:r w:rsidR="008C6A8A" w:rsidRPr="005B50E0">
        <w:rPr>
          <w:lang w:val="en-GB"/>
        </w:rPr>
        <w:t>levulinic</w:t>
      </w:r>
      <w:proofErr w:type="spellEnd"/>
      <w:r w:rsidR="008C6A8A" w:rsidRPr="005B50E0">
        <w:rPr>
          <w:lang w:val="en-GB"/>
        </w:rPr>
        <w:t xml:space="preserve"> acid has not yet developed according to previous expectations. </w:t>
      </w:r>
      <w:r w:rsidR="008C5C16">
        <w:rPr>
          <w:lang w:val="en-GB"/>
        </w:rPr>
        <w:t>The promised low</w:t>
      </w:r>
      <w:r w:rsidR="00C954E0">
        <w:rPr>
          <w:lang w:val="en-GB"/>
        </w:rPr>
        <w:t>-</w:t>
      </w:r>
      <w:r w:rsidR="008C5C16">
        <w:rPr>
          <w:lang w:val="en-GB"/>
        </w:rPr>
        <w:t xml:space="preserve">cost </w:t>
      </w:r>
      <w:r w:rsidR="008C6A8A" w:rsidRPr="005B50E0">
        <w:rPr>
          <w:lang w:val="en-GB"/>
        </w:rPr>
        <w:t>direct production from biomass is still under development</w:t>
      </w:r>
      <w:r w:rsidR="003D7019">
        <w:rPr>
          <w:lang w:val="en-GB"/>
        </w:rPr>
        <w:t>,</w:t>
      </w:r>
      <w:r w:rsidR="008C5C16">
        <w:rPr>
          <w:lang w:val="en-GB"/>
        </w:rPr>
        <w:t xml:space="preserve"> </w:t>
      </w:r>
      <w:r w:rsidR="00495786">
        <w:rPr>
          <w:lang w:val="en-GB"/>
        </w:rPr>
        <w:t xml:space="preserve">leaving room for several possibilities of further development. </w:t>
      </w:r>
      <w:r w:rsidR="00A45C2F">
        <w:rPr>
          <w:color w:val="000000" w:themeColor="text1"/>
          <w:lang w:val="en-GB"/>
        </w:rPr>
        <w:t>T</w:t>
      </w:r>
      <w:r w:rsidR="00A45C2F" w:rsidRPr="009A2106">
        <w:rPr>
          <w:color w:val="000000" w:themeColor="text1"/>
          <w:lang w:val="en-GB"/>
        </w:rPr>
        <w:t>he</w:t>
      </w:r>
      <w:r w:rsidR="00A45C2F">
        <w:rPr>
          <w:color w:val="000000" w:themeColor="text1"/>
          <w:lang w:val="en-GB"/>
        </w:rPr>
        <w:t xml:space="preserve"> </w:t>
      </w:r>
      <w:r w:rsidR="00A45C2F" w:rsidRPr="006613E9">
        <w:rPr>
          <w:color w:val="000000" w:themeColor="text1"/>
          <w:lang w:val="en-GB"/>
        </w:rPr>
        <w:t>market report discusses the future development under proper technological conditions</w:t>
      </w:r>
      <w:r w:rsidR="00495786" w:rsidRPr="006613E9">
        <w:rPr>
          <w:lang w:val="en-GB"/>
        </w:rPr>
        <w:t>.</w:t>
      </w:r>
    </w:p>
    <w:p w14:paraId="48D03570" w14:textId="19EC7F6F" w:rsidR="00495786" w:rsidRDefault="00035C06" w:rsidP="006C1C35">
      <w:pPr>
        <w:pStyle w:val="nFlietext"/>
        <w:spacing w:after="80"/>
        <w:rPr>
          <w:color w:val="1D1D1B"/>
        </w:rPr>
      </w:pPr>
      <w:r w:rsidRPr="006613E9">
        <w:t>“</w:t>
      </w:r>
      <w:r w:rsidR="00200255" w:rsidRPr="006613E9">
        <w:t>Succinic acid: From a promising building block to a slow seller – what will a realistic future market look like?</w:t>
      </w:r>
      <w:r w:rsidRPr="006613E9">
        <w:t>”</w:t>
      </w:r>
      <w:r w:rsidR="00593BA9" w:rsidRPr="006613E9">
        <w:t xml:space="preserve"> </w:t>
      </w:r>
      <w:r w:rsidR="00593BA9" w:rsidRPr="006613E9">
        <w:rPr>
          <w:color w:val="1D1D1B"/>
        </w:rPr>
        <w:t xml:space="preserve"> covers the value chain of the succinic acid market, the technologies involved in the succinic acid production and its biomass utilisation efficiency. Apart from the </w:t>
      </w:r>
      <w:r w:rsidR="009511EC" w:rsidRPr="006613E9">
        <w:rPr>
          <w:color w:val="1D1D1B"/>
        </w:rPr>
        <w:t xml:space="preserve">most appropriate </w:t>
      </w:r>
      <w:r w:rsidR="00593BA9" w:rsidRPr="006613E9">
        <w:rPr>
          <w:color w:val="1D1D1B"/>
        </w:rPr>
        <w:t xml:space="preserve">applications, </w:t>
      </w:r>
      <w:r w:rsidR="003D7019" w:rsidRPr="006613E9">
        <w:rPr>
          <w:color w:val="1D1D1B"/>
        </w:rPr>
        <w:t xml:space="preserve">also </w:t>
      </w:r>
      <w:r w:rsidR="00593BA9" w:rsidRPr="006613E9">
        <w:rPr>
          <w:color w:val="1D1D1B"/>
        </w:rPr>
        <w:t xml:space="preserve">market demand estimates, the key drivers and inhibitors are discussed in detail </w:t>
      </w:r>
      <w:r w:rsidR="003D7019" w:rsidRPr="006613E9">
        <w:rPr>
          <w:color w:val="1D1D1B"/>
        </w:rPr>
        <w:t xml:space="preserve">by </w:t>
      </w:r>
      <w:r w:rsidR="00593BA9" w:rsidRPr="006613E9">
        <w:rPr>
          <w:color w:val="1D1D1B"/>
        </w:rPr>
        <w:t xml:space="preserve">the report. </w:t>
      </w:r>
      <w:r w:rsidR="00495786" w:rsidRPr="006613E9">
        <w:rPr>
          <w:color w:val="1D1D1B"/>
        </w:rPr>
        <w:t xml:space="preserve">The significant gap between previous estimations and the current market situation is discussed and explained by the market study; highlighting room for growth and the necessary framework conditions. </w:t>
      </w:r>
    </w:p>
    <w:p w14:paraId="7E1A1D00" w14:textId="274E0F8F" w:rsidR="00593BA9" w:rsidRPr="005B50E0" w:rsidRDefault="00495786" w:rsidP="006C1C35">
      <w:pPr>
        <w:pStyle w:val="nFlietext"/>
        <w:spacing w:after="80"/>
        <w:rPr>
          <w:color w:val="1D1D1B"/>
        </w:rPr>
      </w:pPr>
      <w:r>
        <w:rPr>
          <w:color w:val="1D1D1B"/>
        </w:rPr>
        <w:t>As usual, nova market studies are built on top insights from market experts, painstaking research and a large number of one-on-one interviews with industry players to ensure the best quality of market data available.</w:t>
      </w:r>
    </w:p>
    <w:p w14:paraId="48F2E0EE" w14:textId="77777777" w:rsidR="006C1C35" w:rsidRDefault="006C1C35" w:rsidP="006C1C35">
      <w:pPr>
        <w:jc w:val="both"/>
        <w:rPr>
          <w:lang w:val="en-GB"/>
        </w:rPr>
      </w:pPr>
      <w:r>
        <w:rPr>
          <w:lang w:val="en-GB"/>
        </w:rPr>
        <w:t xml:space="preserve">The market reports are now available for 1,750 </w:t>
      </w:r>
      <w:r w:rsidRPr="006C1C35">
        <w:rPr>
          <w:color w:val="000000" w:themeColor="text1"/>
          <w:shd w:val="clear" w:color="auto" w:fill="FFFFFF"/>
          <w:lang w:val="en-US"/>
        </w:rPr>
        <w:t>€</w:t>
      </w:r>
      <w:r>
        <w:rPr>
          <w:color w:val="000000" w:themeColor="text1"/>
          <w:shd w:val="clear" w:color="auto" w:fill="FFFFFF"/>
          <w:lang w:val="en-US"/>
        </w:rPr>
        <w:t xml:space="preserve"> each at</w:t>
      </w:r>
      <w:r w:rsidR="00E17FC9" w:rsidRPr="005B50E0">
        <w:rPr>
          <w:lang w:val="en-GB"/>
        </w:rPr>
        <w:t xml:space="preserve"> </w:t>
      </w:r>
      <w:hyperlink r:id="rId10" w:history="1">
        <w:r w:rsidR="00E17FC9" w:rsidRPr="005B50E0">
          <w:rPr>
            <w:rStyle w:val="Hyperlink"/>
            <w:lang w:val="en-GB"/>
          </w:rPr>
          <w:t>http://bio-based.eu/reports/</w:t>
        </w:r>
      </w:hyperlink>
      <w:r>
        <w:rPr>
          <w:lang w:val="en-GB"/>
        </w:rPr>
        <w:t xml:space="preserve"> – in addition to further market studies on different topics of bio- and CO</w:t>
      </w:r>
      <w:r w:rsidRPr="006C1C35">
        <w:rPr>
          <w:vertAlign w:val="subscript"/>
          <w:lang w:val="en-GB"/>
        </w:rPr>
        <w:t>2</w:t>
      </w:r>
      <w:r>
        <w:rPr>
          <w:lang w:val="en-GB"/>
        </w:rPr>
        <w:t>-based economics.</w:t>
      </w:r>
    </w:p>
    <w:p w14:paraId="672B468B" w14:textId="77777777" w:rsidR="006C1C35" w:rsidRPr="006C1C35" w:rsidRDefault="006C1C35" w:rsidP="006C1C35">
      <w:pPr>
        <w:rPr>
          <w:b/>
          <w:i/>
          <w:sz w:val="20"/>
          <w:szCs w:val="20"/>
          <w:lang w:val="en-GB"/>
        </w:rPr>
      </w:pPr>
    </w:p>
    <w:p w14:paraId="692B7639" w14:textId="28ABF037" w:rsidR="00864CC7" w:rsidRPr="006C1C35" w:rsidRDefault="00864CC7" w:rsidP="006C1C35">
      <w:pPr>
        <w:rPr>
          <w:lang w:val="en-US"/>
        </w:rPr>
      </w:pPr>
      <w:r w:rsidRPr="00AC05F7">
        <w:rPr>
          <w:b/>
          <w:i/>
          <w:lang w:val="en-GB"/>
        </w:rPr>
        <w:t>End of the short version, long version of the press release continues next page</w:t>
      </w:r>
    </w:p>
    <w:p w14:paraId="150104AC" w14:textId="75DDCE86" w:rsidR="00203E86" w:rsidRPr="005B50E0" w:rsidRDefault="00203E86" w:rsidP="006C6E0D">
      <w:pPr>
        <w:pStyle w:val="berschrift4"/>
        <w:spacing w:before="0" w:after="120"/>
        <w:rPr>
          <w:lang w:val="en-GB" w:eastAsia="de-DE"/>
        </w:rPr>
      </w:pPr>
      <w:proofErr w:type="spellStart"/>
      <w:r w:rsidRPr="005B50E0">
        <w:rPr>
          <w:lang w:val="en-GB" w:eastAsia="de-DE"/>
        </w:rPr>
        <w:lastRenderedPageBreak/>
        <w:t>Levulinic</w:t>
      </w:r>
      <w:proofErr w:type="spellEnd"/>
      <w:r w:rsidRPr="005B50E0">
        <w:rPr>
          <w:lang w:val="en-GB" w:eastAsia="de-DE"/>
        </w:rPr>
        <w:t xml:space="preserve"> acid</w:t>
      </w:r>
    </w:p>
    <w:p w14:paraId="2ECFB3AE" w14:textId="30CB8BF3" w:rsidR="00203E86" w:rsidRPr="005B50E0" w:rsidRDefault="00203E86" w:rsidP="00203E86">
      <w:pPr>
        <w:pStyle w:val="nStandard"/>
        <w:rPr>
          <w:lang w:val="en-GB"/>
        </w:rPr>
      </w:pPr>
      <w:r w:rsidRPr="005B50E0">
        <w:rPr>
          <w:lang w:val="en-GB"/>
        </w:rPr>
        <w:t xml:space="preserve">Levulinic acid is </w:t>
      </w:r>
      <w:r w:rsidR="001C5622">
        <w:rPr>
          <w:lang w:val="en-GB"/>
        </w:rPr>
        <w:t>b</w:t>
      </w:r>
      <w:r w:rsidRPr="005B50E0">
        <w:rPr>
          <w:lang w:val="en-GB"/>
        </w:rPr>
        <w:t xml:space="preserve">earing two different reactive functional groups </w:t>
      </w:r>
      <w:r w:rsidR="001C5622">
        <w:rPr>
          <w:lang w:val="en-GB"/>
        </w:rPr>
        <w:t>making it</w:t>
      </w:r>
      <w:r w:rsidRPr="005B50E0">
        <w:rPr>
          <w:lang w:val="en-GB"/>
        </w:rPr>
        <w:t xml:space="preserve"> a versatile intermediate for the synthesis of a large number of derivatives.</w:t>
      </w:r>
    </w:p>
    <w:p w14:paraId="712CF300" w14:textId="54E57FEB" w:rsidR="00203E86" w:rsidRDefault="00203E86" w:rsidP="00203E86">
      <w:pPr>
        <w:pStyle w:val="nStandard"/>
        <w:rPr>
          <w:lang w:val="en-GB"/>
        </w:rPr>
      </w:pPr>
      <w:r w:rsidRPr="005B50E0">
        <w:rPr>
          <w:lang w:val="en-GB"/>
        </w:rPr>
        <w:t>Its versatility and potential low production cost when produced directly from biomass are the reasons for the Department of Energy (DoE, USA) to select levulinic acid as one of the most promising bio-based building blocks for the fuel and chemical industries in 2004 and in 2010.</w:t>
      </w:r>
    </w:p>
    <w:p w14:paraId="6AF00E3C" w14:textId="391BA4DC" w:rsidR="008C6A8A" w:rsidRPr="005B50E0" w:rsidRDefault="008C6A8A" w:rsidP="00203E86">
      <w:pPr>
        <w:pStyle w:val="nStandard"/>
        <w:rPr>
          <w:lang w:val="en-GB"/>
        </w:rPr>
      </w:pPr>
      <w:r w:rsidRPr="005B50E0">
        <w:rPr>
          <w:lang w:val="en-GB"/>
        </w:rPr>
        <w:t xml:space="preserve">However, the production technology and market demand of </w:t>
      </w:r>
      <w:proofErr w:type="spellStart"/>
      <w:r w:rsidRPr="005B50E0">
        <w:rPr>
          <w:lang w:val="en-GB"/>
        </w:rPr>
        <w:t>levulinic</w:t>
      </w:r>
      <w:proofErr w:type="spellEnd"/>
      <w:r w:rsidRPr="005B50E0">
        <w:rPr>
          <w:lang w:val="en-GB"/>
        </w:rPr>
        <w:t xml:space="preserve"> acid has not yet developed according to previous expectations. Its direct production from biomass is still under development, being the current production mainly based on </w:t>
      </w:r>
      <w:proofErr w:type="spellStart"/>
      <w:r w:rsidRPr="005B50E0">
        <w:rPr>
          <w:lang w:val="en-GB"/>
        </w:rPr>
        <w:t>furfuryl</w:t>
      </w:r>
      <w:proofErr w:type="spellEnd"/>
      <w:r w:rsidRPr="005B50E0">
        <w:rPr>
          <w:lang w:val="en-GB"/>
        </w:rPr>
        <w:t xml:space="preserve"> alcohol</w:t>
      </w:r>
      <w:r w:rsidR="00C70094">
        <w:rPr>
          <w:lang w:val="en-GB"/>
        </w:rPr>
        <w:t>, which makes it rather expensive.</w:t>
      </w:r>
    </w:p>
    <w:p w14:paraId="3126F99D" w14:textId="777B7ED2" w:rsidR="00203E86" w:rsidRPr="005B50E0" w:rsidRDefault="00203E86" w:rsidP="00203E86">
      <w:pPr>
        <w:pStyle w:val="nStandardmA"/>
        <w:rPr>
          <w:lang w:eastAsia="de-DE"/>
        </w:rPr>
      </w:pPr>
      <w:r w:rsidRPr="005B50E0">
        <w:t xml:space="preserve">Direct production of </w:t>
      </w:r>
      <w:proofErr w:type="spellStart"/>
      <w:r w:rsidRPr="005B50E0">
        <w:t>levulinic</w:t>
      </w:r>
      <w:proofErr w:type="spellEnd"/>
      <w:r w:rsidRPr="005B50E0">
        <w:t xml:space="preserve"> acid from biomass has the potential to reduce production costs </w:t>
      </w:r>
      <w:r w:rsidR="00C70094">
        <w:t>significantly</w:t>
      </w:r>
      <w:r w:rsidRPr="005B50E0">
        <w:t xml:space="preserve">, </w:t>
      </w:r>
      <w:r w:rsidR="00C70094">
        <w:t xml:space="preserve">which is expected to create </w:t>
      </w:r>
      <w:r w:rsidRPr="005B50E0">
        <w:t xml:space="preserve">additional demand for all current market segments. Apart from that, it is expected that new market segments will open due to the potential of its derivatives, specially and among others: </w:t>
      </w:r>
      <w:proofErr w:type="spellStart"/>
      <w:r w:rsidRPr="005B50E0">
        <w:t>levulinic</w:t>
      </w:r>
      <w:proofErr w:type="spellEnd"/>
      <w:r w:rsidRPr="005B50E0">
        <w:t xml:space="preserve"> esters, </w:t>
      </w:r>
      <w:proofErr w:type="spellStart"/>
      <w:r w:rsidRPr="005B50E0">
        <w:t>methyltetrahydrofuran</w:t>
      </w:r>
      <w:proofErr w:type="spellEnd"/>
      <w:r w:rsidRPr="005B50E0">
        <w:t xml:space="preserve"> (MTHF), </w:t>
      </w:r>
      <w:r w:rsidRPr="005B50E0">
        <w:rPr>
          <w:shd w:val="clear" w:color="auto" w:fill="FFFFFF"/>
        </w:rPr>
        <w:t>γ</w:t>
      </w:r>
      <w:r w:rsidRPr="005B50E0">
        <w:t>-</w:t>
      </w:r>
      <w:proofErr w:type="spellStart"/>
      <w:r w:rsidRPr="005B50E0">
        <w:t>valerolactone</w:t>
      </w:r>
      <w:proofErr w:type="spellEnd"/>
      <w:r w:rsidRPr="005B50E0">
        <w:t xml:space="preserve"> (GVL), </w:t>
      </w:r>
      <w:proofErr w:type="spellStart"/>
      <w:r w:rsidRPr="005B50E0">
        <w:t>diphenolic</w:t>
      </w:r>
      <w:proofErr w:type="spellEnd"/>
      <w:r w:rsidRPr="005B50E0">
        <w:t xml:space="preserve"> acid (DPA), oligomers for transport fuels and levulinic acid derived ketals. </w:t>
      </w:r>
    </w:p>
    <w:p w14:paraId="3F42C504" w14:textId="77777777" w:rsidR="00203E86" w:rsidRPr="005B50E0" w:rsidRDefault="00203E86" w:rsidP="00203E86">
      <w:pPr>
        <w:pStyle w:val="nStandard"/>
        <w:rPr>
          <w:lang w:val="en-GB"/>
        </w:rPr>
      </w:pPr>
      <w:r w:rsidRPr="005B50E0">
        <w:rPr>
          <w:lang w:val="en-GB"/>
        </w:rPr>
        <w:t xml:space="preserve">For those markets, a driver for change will be a combination of additional performance and price. Product availability and security of supply are also important decision factors for change. </w:t>
      </w:r>
    </w:p>
    <w:p w14:paraId="65D0722F" w14:textId="560315A4" w:rsidR="00E57D27" w:rsidRPr="005B50E0" w:rsidRDefault="00203E86" w:rsidP="008725A8">
      <w:pPr>
        <w:pStyle w:val="nStandard"/>
        <w:rPr>
          <w:lang w:val="en-GB"/>
        </w:rPr>
      </w:pPr>
      <w:r w:rsidRPr="005B50E0">
        <w:rPr>
          <w:lang w:val="en-GB"/>
        </w:rPr>
        <w:t xml:space="preserve">When </w:t>
      </w:r>
      <w:proofErr w:type="gramStart"/>
      <w:r w:rsidRPr="005B50E0">
        <w:rPr>
          <w:lang w:val="en-GB"/>
        </w:rPr>
        <w:t>taking</w:t>
      </w:r>
      <w:r w:rsidR="00C70094">
        <w:rPr>
          <w:lang w:val="en-GB"/>
        </w:rPr>
        <w:t xml:space="preserve"> into account</w:t>
      </w:r>
      <w:proofErr w:type="gramEnd"/>
      <w:r w:rsidR="00C70094">
        <w:rPr>
          <w:lang w:val="en-GB"/>
        </w:rPr>
        <w:t xml:space="preserve"> that</w:t>
      </w:r>
      <w:r w:rsidRPr="005B50E0">
        <w:rPr>
          <w:lang w:val="en-GB"/>
        </w:rPr>
        <w:t xml:space="preserve"> time</w:t>
      </w:r>
      <w:r w:rsidR="00C70094">
        <w:rPr>
          <w:lang w:val="en-GB"/>
        </w:rPr>
        <w:t xml:space="preserve"> is</w:t>
      </w:r>
      <w:r w:rsidRPr="005B50E0">
        <w:rPr>
          <w:lang w:val="en-GB"/>
        </w:rPr>
        <w:t xml:space="preserve"> needed for product development, market introduction and up-scaling of production, a doubling of market demand in five years is carefully estimated</w:t>
      </w:r>
      <w:r w:rsidR="00C70094">
        <w:rPr>
          <w:lang w:val="en-GB"/>
        </w:rPr>
        <w:t>, provided that the production technology from biomass is in place</w:t>
      </w:r>
      <w:r w:rsidRPr="005B50E0">
        <w:rPr>
          <w:lang w:val="en-GB"/>
        </w:rPr>
        <w:t xml:space="preserve">. </w:t>
      </w:r>
    </w:p>
    <w:p w14:paraId="396B97F5" w14:textId="4FC11D49" w:rsidR="008C7B30" w:rsidRPr="005B50E0" w:rsidRDefault="00203E86" w:rsidP="006C6E0D">
      <w:pPr>
        <w:pStyle w:val="berschrift4"/>
        <w:spacing w:before="0" w:after="120"/>
        <w:rPr>
          <w:lang w:val="en-GB"/>
        </w:rPr>
      </w:pPr>
      <w:r w:rsidRPr="005B50E0">
        <w:rPr>
          <w:lang w:val="en-GB"/>
        </w:rPr>
        <w:t>Succinic acid</w:t>
      </w:r>
    </w:p>
    <w:p w14:paraId="7672023E" w14:textId="3A33379F" w:rsidR="00EC2DC0" w:rsidRPr="005B50E0" w:rsidRDefault="00D77185" w:rsidP="00EC2DC0">
      <w:pPr>
        <w:pStyle w:val="nFlietext"/>
        <w:rPr>
          <w:color w:val="1D1D1B"/>
        </w:rPr>
      </w:pPr>
      <w:r>
        <w:rPr>
          <w:color w:val="1D1D1B"/>
        </w:rPr>
        <w:t>T</w:t>
      </w:r>
      <w:r w:rsidR="00EC2DC0" w:rsidRPr="005B50E0">
        <w:rPr>
          <w:color w:val="1D1D1B"/>
        </w:rPr>
        <w:t xml:space="preserve">he research </w:t>
      </w:r>
      <w:r>
        <w:rPr>
          <w:color w:val="1D1D1B"/>
        </w:rPr>
        <w:t xml:space="preserve">on succinic acid shows a </w:t>
      </w:r>
      <w:r w:rsidR="00EC2DC0" w:rsidRPr="005B50E0">
        <w:rPr>
          <w:color w:val="1D1D1B"/>
        </w:rPr>
        <w:t>clear mismatch between the supply and demand estimates.</w:t>
      </w:r>
      <w:r>
        <w:rPr>
          <w:color w:val="1D1D1B"/>
        </w:rPr>
        <w:t xml:space="preserve"> This was already visible in last year’s market report and the trend has not changed.</w:t>
      </w:r>
      <w:r w:rsidR="00EC2DC0" w:rsidRPr="005B50E0">
        <w:rPr>
          <w:color w:val="1D1D1B"/>
        </w:rPr>
        <w:t xml:space="preserve"> The interest for bio-based succinic acid </w:t>
      </w:r>
      <w:r>
        <w:rPr>
          <w:color w:val="1D1D1B"/>
        </w:rPr>
        <w:t>grew</w:t>
      </w:r>
      <w:r w:rsidR="00EC2DC0" w:rsidRPr="005B50E0">
        <w:rPr>
          <w:color w:val="1D1D1B"/>
        </w:rPr>
        <w:t xml:space="preserve"> </w:t>
      </w:r>
      <w:r>
        <w:rPr>
          <w:color w:val="1D1D1B"/>
        </w:rPr>
        <w:t>after</w:t>
      </w:r>
      <w:r w:rsidR="00EC2DC0" w:rsidRPr="005B50E0">
        <w:rPr>
          <w:color w:val="1D1D1B"/>
        </w:rPr>
        <w:t xml:space="preserve"> its production </w:t>
      </w:r>
      <w:r>
        <w:rPr>
          <w:color w:val="1D1D1B"/>
        </w:rPr>
        <w:t>was</w:t>
      </w:r>
      <w:r w:rsidRPr="005B50E0">
        <w:rPr>
          <w:color w:val="1D1D1B"/>
        </w:rPr>
        <w:t xml:space="preserve"> </w:t>
      </w:r>
      <w:r w:rsidR="00EC2DC0" w:rsidRPr="005B50E0">
        <w:rPr>
          <w:color w:val="1D1D1B"/>
        </w:rPr>
        <w:t>forecasted to become cost competitive with fossil-based succinic acid</w:t>
      </w:r>
      <w:r>
        <w:rPr>
          <w:color w:val="1D1D1B"/>
        </w:rPr>
        <w:t>, inspiring a lot of hope for such a business case</w:t>
      </w:r>
      <w:r w:rsidR="00EC2DC0" w:rsidRPr="005B50E0">
        <w:rPr>
          <w:color w:val="1D1D1B"/>
        </w:rPr>
        <w:t xml:space="preserve"> in the last </w:t>
      </w:r>
      <w:r>
        <w:rPr>
          <w:color w:val="1D1D1B"/>
        </w:rPr>
        <w:t xml:space="preserve">few </w:t>
      </w:r>
      <w:r w:rsidR="00EC2DC0" w:rsidRPr="005B50E0">
        <w:rPr>
          <w:color w:val="1D1D1B"/>
        </w:rPr>
        <w:t xml:space="preserve">years. </w:t>
      </w:r>
      <w:r>
        <w:rPr>
          <w:color w:val="1D1D1B"/>
        </w:rPr>
        <w:t>However, these projections were based on crude oil price assumptions that did not come true, with the oil price staying below the projected levels.</w:t>
      </w:r>
      <w:r w:rsidR="00EC2DC0" w:rsidRPr="005B50E0">
        <w:rPr>
          <w:color w:val="1D1D1B"/>
        </w:rPr>
        <w:t xml:space="preserve"> </w:t>
      </w:r>
      <w:r w:rsidR="00EC2DC0" w:rsidRPr="00F01B5A">
        <w:rPr>
          <w:color w:val="1D1D1B"/>
        </w:rPr>
        <w:t>The market for fossil-based succinic acid always remained small with a primary focus on specialty chemicals that now can be served via bio-based succinic acid</w:t>
      </w:r>
      <w:r w:rsidR="00FA0FAE" w:rsidRPr="00F01B5A">
        <w:rPr>
          <w:color w:val="1D1D1B"/>
        </w:rPr>
        <w:t xml:space="preserve">. </w:t>
      </w:r>
      <w:r>
        <w:rPr>
          <w:color w:val="1D1D1B"/>
        </w:rPr>
        <w:t xml:space="preserve">This seems to stay the same. </w:t>
      </w:r>
      <w:proofErr w:type="gramStart"/>
      <w:r>
        <w:rPr>
          <w:color w:val="1D1D1B"/>
        </w:rPr>
        <w:t>Also</w:t>
      </w:r>
      <w:proofErr w:type="gramEnd"/>
      <w:r>
        <w:rPr>
          <w:color w:val="1D1D1B"/>
        </w:rPr>
        <w:t xml:space="preserve"> the expected rise in demand for 1,4-butanediol, which was considered a key market for bio-based succinic acid, did not become reality due to the same price considerations. It is not expected that any production units for 1,4-butanediol from bio-based succinic acid will become commercial before 2023.</w:t>
      </w:r>
    </w:p>
    <w:p w14:paraId="0ECCF5E5" w14:textId="23CDA980" w:rsidR="00EC2DC0" w:rsidRPr="005B50E0" w:rsidRDefault="00EC2DC0" w:rsidP="00EC2DC0">
      <w:pPr>
        <w:pStyle w:val="nFlietext"/>
        <w:rPr>
          <w:color w:val="1D1D1B"/>
        </w:rPr>
      </w:pPr>
      <w:r w:rsidRPr="005B50E0">
        <w:rPr>
          <w:color w:val="1D1D1B"/>
        </w:rPr>
        <w:t xml:space="preserve">This is the clear reason why </w:t>
      </w:r>
      <w:r w:rsidR="00D77185" w:rsidRPr="005B50E0">
        <w:rPr>
          <w:color w:val="1D1D1B"/>
        </w:rPr>
        <w:t>s</w:t>
      </w:r>
      <w:r w:rsidR="00D77185">
        <w:rPr>
          <w:color w:val="1D1D1B"/>
        </w:rPr>
        <w:t>everal</w:t>
      </w:r>
      <w:r w:rsidR="00D77185" w:rsidRPr="005B50E0">
        <w:rPr>
          <w:color w:val="1D1D1B"/>
        </w:rPr>
        <w:t xml:space="preserve"> </w:t>
      </w:r>
      <w:r w:rsidRPr="005B50E0">
        <w:rPr>
          <w:color w:val="1D1D1B"/>
        </w:rPr>
        <w:t xml:space="preserve">companies </w:t>
      </w:r>
      <w:r w:rsidR="00D77185">
        <w:rPr>
          <w:color w:val="1D1D1B"/>
        </w:rPr>
        <w:t xml:space="preserve">had to </w:t>
      </w:r>
      <w:r w:rsidRPr="005B50E0">
        <w:rPr>
          <w:color w:val="1D1D1B"/>
        </w:rPr>
        <w:t>close</w:t>
      </w:r>
      <w:r w:rsidR="00D77185">
        <w:rPr>
          <w:color w:val="1D1D1B"/>
        </w:rPr>
        <w:t xml:space="preserve"> down their</w:t>
      </w:r>
      <w:r w:rsidRPr="005B50E0">
        <w:rPr>
          <w:color w:val="1D1D1B"/>
        </w:rPr>
        <w:t xml:space="preserve"> operations to produce bio-based succinic acid. The shutdown also caused a rise in price levels of succinic acid.</w:t>
      </w:r>
    </w:p>
    <w:p w14:paraId="0DF7730E" w14:textId="17F80DBF" w:rsidR="00C47CB3" w:rsidRPr="002157EE" w:rsidRDefault="00EC2DC0" w:rsidP="00755E7E">
      <w:pPr>
        <w:pStyle w:val="nFlietext"/>
        <w:rPr>
          <w:rFonts w:ascii="Times" w:hAnsi="Times"/>
          <w:color w:val="1D1D1B"/>
        </w:rPr>
      </w:pPr>
      <w:r w:rsidRPr="005B50E0">
        <w:rPr>
          <w:color w:val="1D1D1B"/>
        </w:rPr>
        <w:t xml:space="preserve">On the other hand, compared to the past, today the production of succinic acid for niche applications and specialities is strongly focused on the bio-based routes through the fermentation of glucose from bio-based feedstock and downstream purification of the raw acid. The first commercial fermentation facilities have been running since 2012 and the production is rising on a smaller level than expected but on higher prices. The current research looks into different applications, like the bio-based polymer polybutylene succinate (PBS) and coatings </w:t>
      </w:r>
      <w:r w:rsidRPr="005B50E0">
        <w:rPr>
          <w:color w:val="1D1D1B"/>
        </w:rPr>
        <w:lastRenderedPageBreak/>
        <w:t xml:space="preserve">that will be the main drivers for succinic acid growth until the end of 2023. However, the succinic acid market is expected to </w:t>
      </w:r>
      <w:r w:rsidR="00D77185">
        <w:rPr>
          <w:color w:val="1D1D1B"/>
        </w:rPr>
        <w:t xml:space="preserve">be </w:t>
      </w:r>
      <w:r w:rsidRPr="005B50E0">
        <w:rPr>
          <w:color w:val="1D1D1B"/>
        </w:rPr>
        <w:t>confine</w:t>
      </w:r>
      <w:r w:rsidR="00D77185">
        <w:rPr>
          <w:color w:val="1D1D1B"/>
        </w:rPr>
        <w:t>d</w:t>
      </w:r>
      <w:r w:rsidRPr="005B50E0">
        <w:rPr>
          <w:color w:val="1D1D1B"/>
        </w:rPr>
        <w:t xml:space="preserve"> to specialty applications </w:t>
      </w:r>
      <w:r w:rsidR="00D77185">
        <w:rPr>
          <w:color w:val="1D1D1B"/>
        </w:rPr>
        <w:t>at least until</w:t>
      </w:r>
      <w:r w:rsidR="00D77185" w:rsidRPr="005B50E0">
        <w:rPr>
          <w:color w:val="1D1D1B"/>
        </w:rPr>
        <w:t xml:space="preserve"> </w:t>
      </w:r>
      <w:r w:rsidRPr="005B50E0">
        <w:rPr>
          <w:color w:val="1D1D1B"/>
        </w:rPr>
        <w:t xml:space="preserve">the end of 2023. </w:t>
      </w:r>
      <w:r w:rsidR="00D77185">
        <w:rPr>
          <w:color w:val="1D1D1B"/>
        </w:rPr>
        <w:t xml:space="preserve">Larger commodity markets will strongly depend on the crude oil price development </w:t>
      </w:r>
      <w:r w:rsidR="00D77185" w:rsidRPr="002157EE">
        <w:rPr>
          <w:rFonts w:ascii="Times" w:hAnsi="Times"/>
          <w:color w:val="1D1D1B"/>
        </w:rPr>
        <w:t>and the market report highlights these potential developments.</w:t>
      </w:r>
    </w:p>
    <w:p w14:paraId="3FFBEF9B" w14:textId="5329F837" w:rsidR="002157EE" w:rsidRPr="002157EE" w:rsidRDefault="002157EE" w:rsidP="002157EE">
      <w:pPr>
        <w:rPr>
          <w:rFonts w:ascii="Times" w:hAnsi="Times" w:cs="Arial"/>
          <w:b/>
          <w:color w:val="1D1D1B"/>
          <w:lang w:val="en-US"/>
        </w:rPr>
      </w:pPr>
      <w:r w:rsidRPr="002157EE">
        <w:rPr>
          <w:rFonts w:ascii="Times" w:hAnsi="Times" w:cs="Arial"/>
          <w:b/>
          <w:color w:val="000000"/>
          <w:lang w:val="en-US"/>
        </w:rPr>
        <w:t xml:space="preserve">Download visuals free for press purposes at </w:t>
      </w:r>
      <w:hyperlink r:id="rId11" w:history="1">
        <w:r w:rsidRPr="002157EE">
          <w:rPr>
            <w:rStyle w:val="Hyperlink"/>
            <w:rFonts w:ascii="Times" w:hAnsi="Times" w:cs="Arial"/>
            <w:b/>
            <w:lang w:val="en-US"/>
          </w:rPr>
          <w:t>http://nova-institute.eu/press/?id=146</w:t>
        </w:r>
      </w:hyperlink>
      <w:r w:rsidRPr="002157EE">
        <w:rPr>
          <w:rFonts w:ascii="Times" w:hAnsi="Times" w:cs="Arial"/>
          <w:b/>
          <w:color w:val="1D1D1B"/>
          <w:lang w:val="en-US"/>
        </w:rPr>
        <w:t xml:space="preserve"> </w:t>
      </w:r>
    </w:p>
    <w:p w14:paraId="0C24481A" w14:textId="77777777" w:rsidR="002157EE" w:rsidRPr="002157EE" w:rsidRDefault="002157EE" w:rsidP="002157EE">
      <w:pPr>
        <w:rPr>
          <w:lang w:val="en-US"/>
        </w:rPr>
      </w:pPr>
    </w:p>
    <w:p w14:paraId="2C4AAB3D" w14:textId="79EE2F0B" w:rsidR="000316AD" w:rsidRPr="005B50E0" w:rsidRDefault="000316AD" w:rsidP="000316AD">
      <w:pPr>
        <w:rPr>
          <w:b/>
          <w:lang w:val="en-GB"/>
        </w:rPr>
      </w:pPr>
      <w:bookmarkStart w:id="11" w:name="OLE_LINK15"/>
      <w:bookmarkStart w:id="12" w:name="OLE_LINK16"/>
      <w:r w:rsidRPr="005B50E0">
        <w:rPr>
          <w:b/>
          <w:lang w:val="en-GB"/>
        </w:rPr>
        <w:t xml:space="preserve">Find all nova press releases, visuals and </w:t>
      </w:r>
      <w:proofErr w:type="gramStart"/>
      <w:r w:rsidRPr="005B50E0">
        <w:rPr>
          <w:b/>
          <w:lang w:val="en-GB"/>
        </w:rPr>
        <w:t>more free</w:t>
      </w:r>
      <w:proofErr w:type="gramEnd"/>
      <w:r w:rsidRPr="005B50E0">
        <w:rPr>
          <w:b/>
          <w:lang w:val="en-GB"/>
        </w:rPr>
        <w:t xml:space="preserve"> for press purposes at</w:t>
      </w:r>
      <w:r w:rsidR="002157EE">
        <w:rPr>
          <w:b/>
          <w:lang w:val="en-GB"/>
        </w:rPr>
        <w:t xml:space="preserve"> </w:t>
      </w:r>
      <w:hyperlink r:id="rId12" w:history="1">
        <w:r w:rsidR="002157EE" w:rsidRPr="001D1D62">
          <w:rPr>
            <w:rStyle w:val="Hyperlink"/>
            <w:b/>
            <w:lang w:val="en-GB"/>
          </w:rPr>
          <w:t>http://nova-institute.eu/press/</w:t>
        </w:r>
      </w:hyperlink>
      <w:r w:rsidR="002157EE">
        <w:rPr>
          <w:b/>
          <w:lang w:val="en-GB"/>
        </w:rPr>
        <w:t xml:space="preserve"> </w:t>
      </w:r>
    </w:p>
    <w:bookmarkEnd w:id="11"/>
    <w:bookmarkEnd w:id="12"/>
    <w:p w14:paraId="1B7886DE" w14:textId="77777777" w:rsidR="00C47CB3" w:rsidRPr="005B50E0" w:rsidRDefault="00C47CB3" w:rsidP="0038359F">
      <w:pPr>
        <w:rPr>
          <w:b/>
          <w:lang w:val="en-GB"/>
        </w:rPr>
      </w:pPr>
    </w:p>
    <w:p w14:paraId="6FB16C71" w14:textId="77777777" w:rsidR="008C7B30" w:rsidRPr="005B50E0" w:rsidRDefault="008C7B30" w:rsidP="0038359F">
      <w:pPr>
        <w:rPr>
          <w:lang w:val="en-GB"/>
        </w:rPr>
      </w:pPr>
    </w:p>
    <w:p w14:paraId="4B6B8A4C" w14:textId="77777777" w:rsidR="006C51FB" w:rsidRPr="005B50E0" w:rsidRDefault="00D12C74" w:rsidP="0038359F">
      <w:pPr>
        <w:rPr>
          <w:b/>
          <w:lang w:val="en-GB"/>
        </w:rPr>
      </w:pPr>
      <w:r w:rsidRPr="005B50E0">
        <w:rPr>
          <w:b/>
          <w:lang w:val="en-GB"/>
        </w:rPr>
        <w:t>Responsible for the content under German press law (</w:t>
      </w:r>
      <w:proofErr w:type="spellStart"/>
      <w:r w:rsidRPr="005B50E0">
        <w:rPr>
          <w:b/>
          <w:lang w:val="en-GB"/>
        </w:rPr>
        <w:t>V.i.S.d.P</w:t>
      </w:r>
      <w:proofErr w:type="spellEnd"/>
      <w:r w:rsidRPr="005B50E0">
        <w:rPr>
          <w:b/>
          <w:lang w:val="en-GB"/>
        </w:rPr>
        <w:t>.):</w:t>
      </w:r>
    </w:p>
    <w:p w14:paraId="05CF14EF" w14:textId="77A567D6" w:rsidR="00340769" w:rsidRPr="005B50E0" w:rsidRDefault="00340769" w:rsidP="0038359F">
      <w:pPr>
        <w:rPr>
          <w:lang w:val="en-GB"/>
        </w:rPr>
      </w:pPr>
      <w:r w:rsidRPr="005B50E0">
        <w:rPr>
          <w:lang w:val="en-GB"/>
        </w:rPr>
        <w:br/>
        <w:t>Dipl.-Phys. Michael Carus (Managing Director)</w:t>
      </w:r>
    </w:p>
    <w:p w14:paraId="7462C959" w14:textId="533E1C99" w:rsidR="00340769" w:rsidRPr="00C61A09" w:rsidRDefault="00340769" w:rsidP="0038359F">
      <w:r w:rsidRPr="00C61A09">
        <w:t>nova-Institut GmbH, Chemiepark Knapsack, Industriestra</w:t>
      </w:r>
      <w:r w:rsidR="005511AD" w:rsidRPr="00C61A09">
        <w:t>ß</w:t>
      </w:r>
      <w:r w:rsidR="007F37A6" w:rsidRPr="00C61A09">
        <w:t xml:space="preserve">e 300, DE-50354 </w:t>
      </w:r>
      <w:r w:rsidR="00C244FB" w:rsidRPr="00C61A09">
        <w:t xml:space="preserve">Hürth </w:t>
      </w:r>
      <w:r w:rsidRPr="00C61A09">
        <w:t>(Germany)</w:t>
      </w:r>
    </w:p>
    <w:p w14:paraId="7969BE08" w14:textId="77777777" w:rsidR="003F4803" w:rsidRPr="00C61A09" w:rsidRDefault="003F4803" w:rsidP="0038359F"/>
    <w:bookmarkEnd w:id="0"/>
    <w:bookmarkEnd w:id="1"/>
    <w:p w14:paraId="0CD341D6" w14:textId="0BAD2320" w:rsidR="00340769" w:rsidRPr="005B50E0" w:rsidRDefault="00340769" w:rsidP="0038359F">
      <w:pPr>
        <w:rPr>
          <w:lang w:val="en-GB"/>
        </w:rPr>
      </w:pPr>
      <w:r w:rsidRPr="005B50E0">
        <w:rPr>
          <w:lang w:val="en-GB"/>
        </w:rPr>
        <w:t xml:space="preserve">Internet: </w:t>
      </w:r>
      <w:hyperlink r:id="rId13" w:history="1">
        <w:r w:rsidR="004B7D2D" w:rsidRPr="005B50E0">
          <w:rPr>
            <w:rStyle w:val="Hyperlink"/>
            <w:lang w:val="en-GB"/>
          </w:rPr>
          <w:t>www.nova-institute.eu</w:t>
        </w:r>
      </w:hyperlink>
      <w:r w:rsidRPr="005B50E0">
        <w:rPr>
          <w:lang w:val="en-GB"/>
        </w:rPr>
        <w:t xml:space="preserve"> </w:t>
      </w:r>
      <w:r w:rsidR="008A13F9" w:rsidRPr="005B50E0">
        <w:rPr>
          <w:lang w:val="en-GB"/>
        </w:rPr>
        <w:t>– all services and studies at</w:t>
      </w:r>
      <w:r w:rsidRPr="005B50E0">
        <w:rPr>
          <w:lang w:val="en-GB"/>
        </w:rPr>
        <w:t xml:space="preserve"> </w:t>
      </w:r>
      <w:hyperlink r:id="rId14" w:history="1">
        <w:r w:rsidR="00DB1B2B" w:rsidRPr="005B50E0">
          <w:rPr>
            <w:rStyle w:val="Hyperlink"/>
            <w:lang w:val="en-GB"/>
          </w:rPr>
          <w:t>www.bio-based.eu</w:t>
        </w:r>
      </w:hyperlink>
      <w:r w:rsidR="00DB1B2B" w:rsidRPr="005B50E0">
        <w:rPr>
          <w:lang w:val="en-GB"/>
        </w:rPr>
        <w:t xml:space="preserve"> </w:t>
      </w:r>
    </w:p>
    <w:p w14:paraId="1F9174CD" w14:textId="77777777" w:rsidR="00340769" w:rsidRPr="005B50E0" w:rsidRDefault="00340769" w:rsidP="0038359F">
      <w:pPr>
        <w:rPr>
          <w:lang w:val="en-GB"/>
        </w:rPr>
      </w:pPr>
      <w:r w:rsidRPr="005B50E0">
        <w:rPr>
          <w:lang w:val="en-GB"/>
        </w:rPr>
        <w:t xml:space="preserve">Email: </w:t>
      </w:r>
      <w:hyperlink r:id="rId15" w:history="1">
        <w:r w:rsidRPr="005B50E0">
          <w:rPr>
            <w:color w:val="0000FF"/>
            <w:u w:val="single"/>
            <w:lang w:val="en-GB"/>
          </w:rPr>
          <w:t>contact@nova-institut.de</w:t>
        </w:r>
      </w:hyperlink>
    </w:p>
    <w:p w14:paraId="2A3AAFF2" w14:textId="77777777" w:rsidR="002B5D82" w:rsidRPr="005B50E0" w:rsidRDefault="00340769" w:rsidP="0038359F">
      <w:pPr>
        <w:rPr>
          <w:lang w:val="en-GB"/>
        </w:rPr>
      </w:pPr>
      <w:r w:rsidRPr="005B50E0">
        <w:rPr>
          <w:lang w:val="en-GB"/>
        </w:rPr>
        <w:t>Phone: +49 (0) 22 33-48 14 40</w:t>
      </w:r>
    </w:p>
    <w:p w14:paraId="287C97BB" w14:textId="77777777" w:rsidR="00166393" w:rsidRPr="005B50E0" w:rsidRDefault="00166393" w:rsidP="0038359F">
      <w:pPr>
        <w:rPr>
          <w:lang w:val="en-GB"/>
        </w:rPr>
      </w:pPr>
    </w:p>
    <w:p w14:paraId="4ED598FB" w14:textId="37BB20BF" w:rsidR="00166393" w:rsidRPr="005B50E0" w:rsidRDefault="00145324" w:rsidP="00C32725">
      <w:pPr>
        <w:jc w:val="both"/>
        <w:rPr>
          <w:lang w:val="en-GB"/>
        </w:rPr>
      </w:pPr>
      <w:bookmarkStart w:id="13" w:name="OLE_LINK28"/>
      <w:bookmarkStart w:id="14" w:name="OLE_LINK29"/>
      <w:r w:rsidRPr="005B50E0">
        <w:rPr>
          <w:lang w:val="en-GB"/>
        </w:rPr>
        <w:t>nova-Institute is a private and independent</w:t>
      </w:r>
      <w:r w:rsidR="00104039" w:rsidRPr="005B50E0">
        <w:rPr>
          <w:lang w:val="en-GB"/>
        </w:rPr>
        <w:t xml:space="preserve"> research</w:t>
      </w:r>
      <w:r w:rsidRPr="005B50E0">
        <w:rPr>
          <w:lang w:val="en-GB"/>
        </w:rPr>
        <w:t xml:space="preserve"> institute, founded in 1994; nova offers research and consultancy with a focus on bio-based and CO</w:t>
      </w:r>
      <w:r w:rsidRPr="005B50E0">
        <w:rPr>
          <w:vertAlign w:val="subscript"/>
          <w:lang w:val="en-GB"/>
        </w:rPr>
        <w:t>2</w:t>
      </w:r>
      <w:r w:rsidRPr="005B50E0">
        <w:rPr>
          <w:lang w:val="en-GB"/>
        </w:rPr>
        <w:t>-based economy in the fields of f</w:t>
      </w:r>
      <w:r w:rsidR="00104039" w:rsidRPr="005B50E0">
        <w:rPr>
          <w:lang w:val="en-GB"/>
        </w:rPr>
        <w:t>ood and f</w:t>
      </w:r>
      <w:r w:rsidRPr="005B50E0">
        <w:rPr>
          <w:lang w:val="en-GB"/>
        </w:rPr>
        <w:t xml:space="preserve">eedstock, techno-economic evaluation, markets, sustainability, dissemination, B2B communication and policy. </w:t>
      </w:r>
      <w:r w:rsidR="00104039" w:rsidRPr="005B50E0">
        <w:rPr>
          <w:lang w:val="en-GB"/>
        </w:rPr>
        <w:t>Every year, nova organises several large conferences on these topics;</w:t>
      </w:r>
      <w:r w:rsidR="00F80AAC" w:rsidRPr="005B50E0">
        <w:rPr>
          <w:lang w:val="en-GB"/>
        </w:rPr>
        <w:t xml:space="preserve"> nova-Institute has 30</w:t>
      </w:r>
      <w:r w:rsidRPr="005B50E0">
        <w:rPr>
          <w:lang w:val="en-GB"/>
        </w:rPr>
        <w:t xml:space="preserve"> employees and an annual turnover of more than </w:t>
      </w:r>
      <w:r w:rsidR="001E3872" w:rsidRPr="005B50E0">
        <w:rPr>
          <w:lang w:val="en-GB"/>
        </w:rPr>
        <w:t>3</w:t>
      </w:r>
      <w:r w:rsidRPr="005B50E0">
        <w:rPr>
          <w:lang w:val="en-GB"/>
        </w:rPr>
        <w:t xml:space="preserve"> million €.</w:t>
      </w:r>
      <w:bookmarkEnd w:id="13"/>
      <w:bookmarkEnd w:id="14"/>
    </w:p>
    <w:p w14:paraId="17997B29" w14:textId="77777777" w:rsidR="009314B2" w:rsidRPr="005B50E0" w:rsidRDefault="009314B2" w:rsidP="0038359F">
      <w:pPr>
        <w:rPr>
          <w:lang w:val="en-GB"/>
        </w:rPr>
      </w:pPr>
    </w:p>
    <w:p w14:paraId="58A1E133" w14:textId="77777777" w:rsidR="009314B2" w:rsidRPr="005B50E0" w:rsidRDefault="009314B2" w:rsidP="0038359F">
      <w:pPr>
        <w:rPr>
          <w:b/>
          <w:lang w:val="en-GB"/>
        </w:rPr>
      </w:pPr>
      <w:r w:rsidRPr="005B50E0">
        <w:rPr>
          <w:b/>
          <w:lang w:val="en-GB"/>
        </w:rPr>
        <w:t xml:space="preserve">Get the latest news from nova-Institute, subscribe at </w:t>
      </w:r>
      <w:hyperlink r:id="rId16" w:history="1">
        <w:r w:rsidRPr="005B50E0">
          <w:rPr>
            <w:rStyle w:val="Hyperlink"/>
            <w:b/>
            <w:lang w:val="en-GB"/>
          </w:rPr>
          <w:t>www.bio-based.eu/email</w:t>
        </w:r>
      </w:hyperlink>
      <w:r w:rsidRPr="005B50E0">
        <w:rPr>
          <w:b/>
          <w:lang w:val="en-GB"/>
        </w:rPr>
        <w:t xml:space="preserve"> </w:t>
      </w:r>
    </w:p>
    <w:p w14:paraId="761682B9" w14:textId="77777777" w:rsidR="009314B2" w:rsidRPr="005B50E0" w:rsidRDefault="009314B2" w:rsidP="0038359F">
      <w:pPr>
        <w:rPr>
          <w:rFonts w:eastAsia="MS Mincho"/>
          <w:lang w:val="en-GB"/>
        </w:rPr>
      </w:pPr>
    </w:p>
    <w:sectPr w:rsidR="009314B2" w:rsidRPr="005B50E0"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AFB3" w14:textId="77777777" w:rsidR="006C4D02" w:rsidRDefault="006C4D02" w:rsidP="008C7B30">
      <w:r>
        <w:separator/>
      </w:r>
    </w:p>
    <w:p w14:paraId="18863EAC" w14:textId="77777777" w:rsidR="006C4D02" w:rsidRDefault="006C4D02" w:rsidP="008C7B30"/>
  </w:endnote>
  <w:endnote w:type="continuationSeparator" w:id="0">
    <w:p w14:paraId="4C9EF9ED" w14:textId="77777777" w:rsidR="006C4D02" w:rsidRDefault="006C4D02" w:rsidP="008C7B30">
      <w:r>
        <w:continuationSeparator/>
      </w:r>
    </w:p>
    <w:p w14:paraId="09E6E7C5" w14:textId="77777777" w:rsidR="006C4D02" w:rsidRDefault="006C4D02"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8EA3" w14:textId="77777777" w:rsidR="006C4D02" w:rsidRDefault="006C4D02" w:rsidP="008C7B30">
      <w:r>
        <w:separator/>
      </w:r>
    </w:p>
    <w:p w14:paraId="7403BE08" w14:textId="77777777" w:rsidR="006C4D02" w:rsidRDefault="006C4D02" w:rsidP="008C7B30"/>
  </w:footnote>
  <w:footnote w:type="continuationSeparator" w:id="0">
    <w:p w14:paraId="24A33422" w14:textId="77777777" w:rsidR="006C4D02" w:rsidRDefault="006C4D02" w:rsidP="008C7B30">
      <w:r>
        <w:continuationSeparator/>
      </w:r>
    </w:p>
    <w:p w14:paraId="2413C8EE" w14:textId="77777777" w:rsidR="006C4D02" w:rsidRDefault="006C4D02"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35C06"/>
    <w:rsid w:val="0003718F"/>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5A55"/>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46DD1"/>
    <w:rsid w:val="00150645"/>
    <w:rsid w:val="0015064F"/>
    <w:rsid w:val="001516B2"/>
    <w:rsid w:val="001544DD"/>
    <w:rsid w:val="0015549B"/>
    <w:rsid w:val="001569FE"/>
    <w:rsid w:val="00156E3A"/>
    <w:rsid w:val="00157977"/>
    <w:rsid w:val="00160174"/>
    <w:rsid w:val="00160C50"/>
    <w:rsid w:val="00166393"/>
    <w:rsid w:val="001714F2"/>
    <w:rsid w:val="00176211"/>
    <w:rsid w:val="00176FA8"/>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4867"/>
    <w:rsid w:val="001A5CF3"/>
    <w:rsid w:val="001A703A"/>
    <w:rsid w:val="001B1281"/>
    <w:rsid w:val="001B4DB8"/>
    <w:rsid w:val="001B622D"/>
    <w:rsid w:val="001B6F59"/>
    <w:rsid w:val="001C2BF6"/>
    <w:rsid w:val="001C5622"/>
    <w:rsid w:val="001C67FE"/>
    <w:rsid w:val="001D13FE"/>
    <w:rsid w:val="001D1EAB"/>
    <w:rsid w:val="001D3F05"/>
    <w:rsid w:val="001D4C99"/>
    <w:rsid w:val="001D74EA"/>
    <w:rsid w:val="001E3872"/>
    <w:rsid w:val="001E3C63"/>
    <w:rsid w:val="001E4D23"/>
    <w:rsid w:val="001E5E9E"/>
    <w:rsid w:val="001F0069"/>
    <w:rsid w:val="001F1062"/>
    <w:rsid w:val="001F309A"/>
    <w:rsid w:val="00200255"/>
    <w:rsid w:val="0020048C"/>
    <w:rsid w:val="002027F8"/>
    <w:rsid w:val="00203E86"/>
    <w:rsid w:val="00206D7F"/>
    <w:rsid w:val="00212CDC"/>
    <w:rsid w:val="002157EE"/>
    <w:rsid w:val="00220B04"/>
    <w:rsid w:val="00221EB4"/>
    <w:rsid w:val="00223893"/>
    <w:rsid w:val="00224E22"/>
    <w:rsid w:val="00227144"/>
    <w:rsid w:val="00230414"/>
    <w:rsid w:val="00234552"/>
    <w:rsid w:val="002409CB"/>
    <w:rsid w:val="00240C43"/>
    <w:rsid w:val="0024143B"/>
    <w:rsid w:val="00250B28"/>
    <w:rsid w:val="00251B32"/>
    <w:rsid w:val="0025384E"/>
    <w:rsid w:val="00254906"/>
    <w:rsid w:val="00257700"/>
    <w:rsid w:val="00257E5D"/>
    <w:rsid w:val="00261B98"/>
    <w:rsid w:val="00265013"/>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2ADA"/>
    <w:rsid w:val="002C427A"/>
    <w:rsid w:val="002C7588"/>
    <w:rsid w:val="002D0816"/>
    <w:rsid w:val="002D0ED8"/>
    <w:rsid w:val="002D4AC7"/>
    <w:rsid w:val="002D77C7"/>
    <w:rsid w:val="002E1FE2"/>
    <w:rsid w:val="002E4208"/>
    <w:rsid w:val="002F1B50"/>
    <w:rsid w:val="002F28FD"/>
    <w:rsid w:val="002F444A"/>
    <w:rsid w:val="003001BD"/>
    <w:rsid w:val="00300958"/>
    <w:rsid w:val="00300D3D"/>
    <w:rsid w:val="0030213E"/>
    <w:rsid w:val="00302373"/>
    <w:rsid w:val="00303A66"/>
    <w:rsid w:val="00304F72"/>
    <w:rsid w:val="00305D09"/>
    <w:rsid w:val="00305D86"/>
    <w:rsid w:val="0031151B"/>
    <w:rsid w:val="0031408E"/>
    <w:rsid w:val="0031436E"/>
    <w:rsid w:val="00314498"/>
    <w:rsid w:val="00314941"/>
    <w:rsid w:val="00320BE9"/>
    <w:rsid w:val="003235E1"/>
    <w:rsid w:val="003236E2"/>
    <w:rsid w:val="003239D1"/>
    <w:rsid w:val="003246F8"/>
    <w:rsid w:val="00325AD8"/>
    <w:rsid w:val="003277B0"/>
    <w:rsid w:val="0033437E"/>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019"/>
    <w:rsid w:val="003D7172"/>
    <w:rsid w:val="003E01B5"/>
    <w:rsid w:val="003E061C"/>
    <w:rsid w:val="003E06D5"/>
    <w:rsid w:val="003E3CB6"/>
    <w:rsid w:val="003E4026"/>
    <w:rsid w:val="003F4803"/>
    <w:rsid w:val="003F5797"/>
    <w:rsid w:val="004035E8"/>
    <w:rsid w:val="00404374"/>
    <w:rsid w:val="0040456B"/>
    <w:rsid w:val="0040459C"/>
    <w:rsid w:val="00410BF3"/>
    <w:rsid w:val="00411D78"/>
    <w:rsid w:val="004125C6"/>
    <w:rsid w:val="00412731"/>
    <w:rsid w:val="00416A82"/>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786"/>
    <w:rsid w:val="00495948"/>
    <w:rsid w:val="00496158"/>
    <w:rsid w:val="00496872"/>
    <w:rsid w:val="00497484"/>
    <w:rsid w:val="004A33C7"/>
    <w:rsid w:val="004A5615"/>
    <w:rsid w:val="004A68D4"/>
    <w:rsid w:val="004A6D5A"/>
    <w:rsid w:val="004B11B9"/>
    <w:rsid w:val="004B267D"/>
    <w:rsid w:val="004B340C"/>
    <w:rsid w:val="004B7D2D"/>
    <w:rsid w:val="004C16E1"/>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3E97"/>
    <w:rsid w:val="005256CA"/>
    <w:rsid w:val="0053528B"/>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BA9"/>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B50E0"/>
    <w:rsid w:val="005C1F2A"/>
    <w:rsid w:val="005C2D4B"/>
    <w:rsid w:val="005C34A3"/>
    <w:rsid w:val="005D386D"/>
    <w:rsid w:val="005D57C8"/>
    <w:rsid w:val="005D7D62"/>
    <w:rsid w:val="005E4AD0"/>
    <w:rsid w:val="005F589D"/>
    <w:rsid w:val="005F72E1"/>
    <w:rsid w:val="00601FC2"/>
    <w:rsid w:val="00603158"/>
    <w:rsid w:val="00604E91"/>
    <w:rsid w:val="0060745F"/>
    <w:rsid w:val="006231D7"/>
    <w:rsid w:val="00627EC7"/>
    <w:rsid w:val="00634BD7"/>
    <w:rsid w:val="00640B25"/>
    <w:rsid w:val="006420F4"/>
    <w:rsid w:val="00644F85"/>
    <w:rsid w:val="0064582B"/>
    <w:rsid w:val="006474F4"/>
    <w:rsid w:val="0065709A"/>
    <w:rsid w:val="006576B0"/>
    <w:rsid w:val="006613E9"/>
    <w:rsid w:val="00665FE3"/>
    <w:rsid w:val="00672669"/>
    <w:rsid w:val="00672E21"/>
    <w:rsid w:val="00674D00"/>
    <w:rsid w:val="006755DC"/>
    <w:rsid w:val="0068071E"/>
    <w:rsid w:val="00680BC8"/>
    <w:rsid w:val="00682899"/>
    <w:rsid w:val="0068305E"/>
    <w:rsid w:val="00684044"/>
    <w:rsid w:val="00687053"/>
    <w:rsid w:val="006900D5"/>
    <w:rsid w:val="0069094E"/>
    <w:rsid w:val="00692180"/>
    <w:rsid w:val="00693F4C"/>
    <w:rsid w:val="00697439"/>
    <w:rsid w:val="00697451"/>
    <w:rsid w:val="00697453"/>
    <w:rsid w:val="006979BC"/>
    <w:rsid w:val="006A6FAC"/>
    <w:rsid w:val="006B1859"/>
    <w:rsid w:val="006B25CA"/>
    <w:rsid w:val="006B3977"/>
    <w:rsid w:val="006B639B"/>
    <w:rsid w:val="006B71F9"/>
    <w:rsid w:val="006C1C35"/>
    <w:rsid w:val="006C4D02"/>
    <w:rsid w:val="006C51FB"/>
    <w:rsid w:val="006C602B"/>
    <w:rsid w:val="006C6E0D"/>
    <w:rsid w:val="006D5EA7"/>
    <w:rsid w:val="006D6B98"/>
    <w:rsid w:val="006E1B14"/>
    <w:rsid w:val="006E7DF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5E7E"/>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96E46"/>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117"/>
    <w:rsid w:val="00827529"/>
    <w:rsid w:val="00827DF8"/>
    <w:rsid w:val="00832E38"/>
    <w:rsid w:val="00835938"/>
    <w:rsid w:val="0084158F"/>
    <w:rsid w:val="00850153"/>
    <w:rsid w:val="008530B4"/>
    <w:rsid w:val="00857854"/>
    <w:rsid w:val="00861473"/>
    <w:rsid w:val="00864CC7"/>
    <w:rsid w:val="00866148"/>
    <w:rsid w:val="008725A8"/>
    <w:rsid w:val="00876032"/>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5C16"/>
    <w:rsid w:val="008C648A"/>
    <w:rsid w:val="008C6A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27F93"/>
    <w:rsid w:val="009314B2"/>
    <w:rsid w:val="009341DD"/>
    <w:rsid w:val="00934BA8"/>
    <w:rsid w:val="009405CF"/>
    <w:rsid w:val="00941869"/>
    <w:rsid w:val="009439C5"/>
    <w:rsid w:val="009511EC"/>
    <w:rsid w:val="009527B1"/>
    <w:rsid w:val="00954087"/>
    <w:rsid w:val="009633F8"/>
    <w:rsid w:val="00967C63"/>
    <w:rsid w:val="00972FD2"/>
    <w:rsid w:val="0097581B"/>
    <w:rsid w:val="009812FD"/>
    <w:rsid w:val="009825CF"/>
    <w:rsid w:val="00982860"/>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684F"/>
    <w:rsid w:val="009D22F5"/>
    <w:rsid w:val="009D43F0"/>
    <w:rsid w:val="009D5F7B"/>
    <w:rsid w:val="009D5FA0"/>
    <w:rsid w:val="009D6511"/>
    <w:rsid w:val="009E1914"/>
    <w:rsid w:val="009E1F8C"/>
    <w:rsid w:val="009E282C"/>
    <w:rsid w:val="009E3EF8"/>
    <w:rsid w:val="009F14E0"/>
    <w:rsid w:val="009F2FBA"/>
    <w:rsid w:val="009F5327"/>
    <w:rsid w:val="00A06CE6"/>
    <w:rsid w:val="00A07711"/>
    <w:rsid w:val="00A15BD7"/>
    <w:rsid w:val="00A15E63"/>
    <w:rsid w:val="00A16078"/>
    <w:rsid w:val="00A20A1C"/>
    <w:rsid w:val="00A25698"/>
    <w:rsid w:val="00A2592A"/>
    <w:rsid w:val="00A31233"/>
    <w:rsid w:val="00A319B1"/>
    <w:rsid w:val="00A37CD0"/>
    <w:rsid w:val="00A408B6"/>
    <w:rsid w:val="00A420A1"/>
    <w:rsid w:val="00A42B92"/>
    <w:rsid w:val="00A439E5"/>
    <w:rsid w:val="00A45C2F"/>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6A89"/>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14D3"/>
    <w:rsid w:val="00AC20BD"/>
    <w:rsid w:val="00AC39CC"/>
    <w:rsid w:val="00AC3DD9"/>
    <w:rsid w:val="00AC51C1"/>
    <w:rsid w:val="00AD09C0"/>
    <w:rsid w:val="00AE37E4"/>
    <w:rsid w:val="00AE5980"/>
    <w:rsid w:val="00AE7F14"/>
    <w:rsid w:val="00AF1947"/>
    <w:rsid w:val="00AF1C43"/>
    <w:rsid w:val="00AF2535"/>
    <w:rsid w:val="00AF3A22"/>
    <w:rsid w:val="00AF40A8"/>
    <w:rsid w:val="00AF4C08"/>
    <w:rsid w:val="00AF6CF7"/>
    <w:rsid w:val="00B011D2"/>
    <w:rsid w:val="00B025FD"/>
    <w:rsid w:val="00B0383E"/>
    <w:rsid w:val="00B04D29"/>
    <w:rsid w:val="00B12BA7"/>
    <w:rsid w:val="00B12FED"/>
    <w:rsid w:val="00B17FD7"/>
    <w:rsid w:val="00B203CA"/>
    <w:rsid w:val="00B22B1D"/>
    <w:rsid w:val="00B2680B"/>
    <w:rsid w:val="00B26C1C"/>
    <w:rsid w:val="00B3276B"/>
    <w:rsid w:val="00B42C6E"/>
    <w:rsid w:val="00B43BDD"/>
    <w:rsid w:val="00B4544C"/>
    <w:rsid w:val="00B47FC3"/>
    <w:rsid w:val="00B509C9"/>
    <w:rsid w:val="00B50A86"/>
    <w:rsid w:val="00B53F5C"/>
    <w:rsid w:val="00B55762"/>
    <w:rsid w:val="00B55EE8"/>
    <w:rsid w:val="00B65BCA"/>
    <w:rsid w:val="00B71862"/>
    <w:rsid w:val="00B72404"/>
    <w:rsid w:val="00B739C6"/>
    <w:rsid w:val="00B75C22"/>
    <w:rsid w:val="00B77CD7"/>
    <w:rsid w:val="00B803C3"/>
    <w:rsid w:val="00B812F4"/>
    <w:rsid w:val="00B849C6"/>
    <w:rsid w:val="00B85483"/>
    <w:rsid w:val="00B8620B"/>
    <w:rsid w:val="00B91B21"/>
    <w:rsid w:val="00B93BCC"/>
    <w:rsid w:val="00B942E9"/>
    <w:rsid w:val="00B957B4"/>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D58DA"/>
    <w:rsid w:val="00BE1E63"/>
    <w:rsid w:val="00BE4769"/>
    <w:rsid w:val="00BE49DC"/>
    <w:rsid w:val="00BE58F4"/>
    <w:rsid w:val="00BE5D8E"/>
    <w:rsid w:val="00BE5F5D"/>
    <w:rsid w:val="00BE7A21"/>
    <w:rsid w:val="00BF0003"/>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725"/>
    <w:rsid w:val="00C32F8A"/>
    <w:rsid w:val="00C332AE"/>
    <w:rsid w:val="00C3556C"/>
    <w:rsid w:val="00C4185D"/>
    <w:rsid w:val="00C41A24"/>
    <w:rsid w:val="00C47CB3"/>
    <w:rsid w:val="00C50C7A"/>
    <w:rsid w:val="00C52ED1"/>
    <w:rsid w:val="00C542D4"/>
    <w:rsid w:val="00C567A4"/>
    <w:rsid w:val="00C5745C"/>
    <w:rsid w:val="00C61610"/>
    <w:rsid w:val="00C61A09"/>
    <w:rsid w:val="00C63B6D"/>
    <w:rsid w:val="00C6470C"/>
    <w:rsid w:val="00C64A29"/>
    <w:rsid w:val="00C70094"/>
    <w:rsid w:val="00C705D3"/>
    <w:rsid w:val="00C7289F"/>
    <w:rsid w:val="00C72C05"/>
    <w:rsid w:val="00C74012"/>
    <w:rsid w:val="00C818F5"/>
    <w:rsid w:val="00C81E65"/>
    <w:rsid w:val="00C86FA8"/>
    <w:rsid w:val="00C913C1"/>
    <w:rsid w:val="00C925BE"/>
    <w:rsid w:val="00C9335F"/>
    <w:rsid w:val="00C94285"/>
    <w:rsid w:val="00C9514F"/>
    <w:rsid w:val="00C954E0"/>
    <w:rsid w:val="00C954F8"/>
    <w:rsid w:val="00CA213F"/>
    <w:rsid w:val="00CA7A85"/>
    <w:rsid w:val="00CB4B26"/>
    <w:rsid w:val="00CB744C"/>
    <w:rsid w:val="00CC1E5F"/>
    <w:rsid w:val="00CC4736"/>
    <w:rsid w:val="00CC479A"/>
    <w:rsid w:val="00CC6B11"/>
    <w:rsid w:val="00CC7988"/>
    <w:rsid w:val="00CD0594"/>
    <w:rsid w:val="00CD07A8"/>
    <w:rsid w:val="00CD6C57"/>
    <w:rsid w:val="00CD7749"/>
    <w:rsid w:val="00CD79D3"/>
    <w:rsid w:val="00CE3622"/>
    <w:rsid w:val="00CE3A4B"/>
    <w:rsid w:val="00CE6BAF"/>
    <w:rsid w:val="00CE78C0"/>
    <w:rsid w:val="00CF0908"/>
    <w:rsid w:val="00CF4BB8"/>
    <w:rsid w:val="00CF59DC"/>
    <w:rsid w:val="00CF7476"/>
    <w:rsid w:val="00D005D3"/>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32ED9"/>
    <w:rsid w:val="00D41F1D"/>
    <w:rsid w:val="00D453C5"/>
    <w:rsid w:val="00D461FC"/>
    <w:rsid w:val="00D502B4"/>
    <w:rsid w:val="00D54A48"/>
    <w:rsid w:val="00D657D7"/>
    <w:rsid w:val="00D659CC"/>
    <w:rsid w:val="00D67303"/>
    <w:rsid w:val="00D7182E"/>
    <w:rsid w:val="00D7183A"/>
    <w:rsid w:val="00D7532E"/>
    <w:rsid w:val="00D753AC"/>
    <w:rsid w:val="00D75877"/>
    <w:rsid w:val="00D77185"/>
    <w:rsid w:val="00D81B1F"/>
    <w:rsid w:val="00D866B1"/>
    <w:rsid w:val="00DA2978"/>
    <w:rsid w:val="00DA3F8D"/>
    <w:rsid w:val="00DA536F"/>
    <w:rsid w:val="00DA5AB0"/>
    <w:rsid w:val="00DA768B"/>
    <w:rsid w:val="00DA7D65"/>
    <w:rsid w:val="00DB1B2B"/>
    <w:rsid w:val="00DB2AEB"/>
    <w:rsid w:val="00DB3539"/>
    <w:rsid w:val="00DB3A7D"/>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3E64"/>
    <w:rsid w:val="00E1516B"/>
    <w:rsid w:val="00E17FC9"/>
    <w:rsid w:val="00E25FBE"/>
    <w:rsid w:val="00E30103"/>
    <w:rsid w:val="00E31B90"/>
    <w:rsid w:val="00E3493C"/>
    <w:rsid w:val="00E3738C"/>
    <w:rsid w:val="00E3795C"/>
    <w:rsid w:val="00E400D7"/>
    <w:rsid w:val="00E40D48"/>
    <w:rsid w:val="00E45EF6"/>
    <w:rsid w:val="00E5114C"/>
    <w:rsid w:val="00E545F6"/>
    <w:rsid w:val="00E54F37"/>
    <w:rsid w:val="00E57D27"/>
    <w:rsid w:val="00E61037"/>
    <w:rsid w:val="00E617A6"/>
    <w:rsid w:val="00E617AA"/>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2DC0"/>
    <w:rsid w:val="00EC3955"/>
    <w:rsid w:val="00EC5AF2"/>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EF7F7C"/>
    <w:rsid w:val="00F00BF4"/>
    <w:rsid w:val="00F00C17"/>
    <w:rsid w:val="00F01B5A"/>
    <w:rsid w:val="00F036D8"/>
    <w:rsid w:val="00F04F21"/>
    <w:rsid w:val="00F1224D"/>
    <w:rsid w:val="00F15371"/>
    <w:rsid w:val="00F17926"/>
    <w:rsid w:val="00F22DA9"/>
    <w:rsid w:val="00F22E6C"/>
    <w:rsid w:val="00F24140"/>
    <w:rsid w:val="00F2761D"/>
    <w:rsid w:val="00F340FE"/>
    <w:rsid w:val="00F34ACB"/>
    <w:rsid w:val="00F52705"/>
    <w:rsid w:val="00F52878"/>
    <w:rsid w:val="00F60D9F"/>
    <w:rsid w:val="00F61CAC"/>
    <w:rsid w:val="00F6514D"/>
    <w:rsid w:val="00F71AF7"/>
    <w:rsid w:val="00F75615"/>
    <w:rsid w:val="00F76AB4"/>
    <w:rsid w:val="00F80AAC"/>
    <w:rsid w:val="00F84494"/>
    <w:rsid w:val="00F86280"/>
    <w:rsid w:val="00F9188F"/>
    <w:rsid w:val="00F9332B"/>
    <w:rsid w:val="00F95931"/>
    <w:rsid w:val="00FA0FAE"/>
    <w:rsid w:val="00FA11DE"/>
    <w:rsid w:val="00FA4169"/>
    <w:rsid w:val="00FA7A06"/>
    <w:rsid w:val="00FB2E63"/>
    <w:rsid w:val="00FB4CAD"/>
    <w:rsid w:val="00FB5CCA"/>
    <w:rsid w:val="00FC1077"/>
    <w:rsid w:val="00FC10D8"/>
    <w:rsid w:val="00FC12D0"/>
    <w:rsid w:val="00FC2D9A"/>
    <w:rsid w:val="00FC34EA"/>
    <w:rsid w:val="00FC3678"/>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C1C35"/>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jc w:val="both"/>
      <w:outlineLvl w:val="0"/>
    </w:pPr>
    <w:rPr>
      <w:rFonts w:ascii="Arial" w:hAnsi="Arial" w:cs="Arial"/>
      <w:b/>
      <w:bCs/>
      <w:color w:val="1F497D" w:themeColor="text2"/>
      <w:kern w:val="32"/>
      <w:sz w:val="32"/>
      <w:szCs w:val="32"/>
      <w:lang w:val="en-US"/>
    </w:rPr>
  </w:style>
  <w:style w:type="paragraph" w:styleId="berschrift2">
    <w:name w:val="heading 2"/>
    <w:basedOn w:val="Standard"/>
    <w:next w:val="Standard"/>
    <w:link w:val="berschrift2Zchn"/>
    <w:uiPriority w:val="9"/>
    <w:qFormat/>
    <w:rsid w:val="006C51FB"/>
    <w:pPr>
      <w:keepNext/>
      <w:spacing w:before="240" w:after="60"/>
      <w:jc w:val="both"/>
      <w:outlineLvl w:val="1"/>
    </w:pPr>
    <w:rPr>
      <w:rFonts w:ascii="Arial" w:hAnsi="Arial" w:cs="Arial"/>
      <w:b/>
      <w:bCs/>
      <w:iCs/>
      <w:color w:val="4F81BD" w:themeColor="accent1"/>
      <w:sz w:val="28"/>
      <w:szCs w:val="28"/>
      <w:lang w:val="en-US"/>
    </w:rPr>
  </w:style>
  <w:style w:type="paragraph" w:styleId="berschrift3">
    <w:name w:val="heading 3"/>
    <w:basedOn w:val="Standard"/>
    <w:next w:val="Standard"/>
    <w:link w:val="berschrift3Zchn"/>
    <w:qFormat/>
    <w:rsid w:val="001516B2"/>
    <w:pPr>
      <w:keepNext/>
      <w:spacing w:before="240" w:after="60"/>
      <w:jc w:val="both"/>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6C51FB"/>
    <w:pPr>
      <w:keepNext/>
      <w:keepLines/>
      <w:spacing w:before="200"/>
      <w:jc w:val="both"/>
      <w:outlineLvl w:val="3"/>
    </w:pPr>
    <w:rPr>
      <w:rFonts w:ascii="Arial" w:eastAsiaTheme="majorEastAsia" w:hAnsi="Arial" w:cs="Arial"/>
      <w:b/>
      <w:bCs/>
      <w:iCs/>
      <w:color w:val="4F81BD" w:themeColor="accent1"/>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jc w:val="both"/>
    </w:pPr>
    <w:rPr>
      <w:rFonts w:eastAsia="Cambria"/>
      <w:szCs w:val="20"/>
      <w:lang w:val="en-US" w:eastAsia="en-US"/>
    </w:rPr>
  </w:style>
  <w:style w:type="paragraph" w:styleId="Sprechblasentext">
    <w:name w:val="Balloon Text"/>
    <w:basedOn w:val="Standard"/>
    <w:link w:val="SprechblasentextZchn"/>
    <w:uiPriority w:val="99"/>
    <w:semiHidden/>
    <w:unhideWhenUsed/>
    <w:rsid w:val="00F86261"/>
    <w:pPr>
      <w:jc w:val="both"/>
    </w:pPr>
    <w:rPr>
      <w:rFonts w:ascii="Lucida Grande" w:eastAsia="Cambria" w:hAnsi="Lucida Grande"/>
      <w:sz w:val="18"/>
      <w:szCs w:val="18"/>
      <w:lang w:val="en-US" w:eastAsia="en-US"/>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jc w:val="both"/>
    </w:pPr>
    <w:rPr>
      <w:rFonts w:eastAsia="Cambria"/>
      <w:szCs w:val="20"/>
      <w:lang w:val="en-US"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jc w:val="both"/>
    </w:pPr>
    <w:rPr>
      <w:rFonts w:eastAsia="Cambria"/>
      <w:szCs w:val="20"/>
      <w:lang w:val="en-US"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qFormat/>
    <w:rsid w:val="005B70C9"/>
    <w:pPr>
      <w:spacing w:after="160"/>
      <w:jc w:val="both"/>
    </w:pPr>
    <w:rPr>
      <w:lang w:val="en-US"/>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jc w:val="both"/>
    </w:pPr>
    <w:rPr>
      <w:lang w:val="en-US"/>
    </w:rPr>
  </w:style>
  <w:style w:type="paragraph" w:styleId="Verzeichnis2">
    <w:name w:val="toc 2"/>
    <w:basedOn w:val="Standard"/>
    <w:next w:val="Standard"/>
    <w:autoRedefine/>
    <w:rsid w:val="005B70C9"/>
    <w:pPr>
      <w:tabs>
        <w:tab w:val="left" w:pos="1134"/>
        <w:tab w:val="right" w:leader="dot" w:pos="8777"/>
      </w:tabs>
      <w:ind w:left="1134" w:hanging="567"/>
      <w:jc w:val="both"/>
    </w:pPr>
    <w:rPr>
      <w:lang w:val="en-US"/>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jc w:val="both"/>
    </w:pPr>
    <w:rPr>
      <w:lang w:val="en-US"/>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pPr>
      <w:jc w:val="both"/>
    </w:pPr>
    <w:rPr>
      <w:rFonts w:ascii="Lucida Grande" w:eastAsia="Cambria" w:hAnsi="Lucida Grande"/>
      <w:lang w:val="en-US"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pPr>
      <w:jc w:val="both"/>
    </w:pPr>
    <w:rPr>
      <w:rFonts w:ascii="Courier" w:eastAsia="Cambria" w:hAnsi="Courier"/>
      <w:sz w:val="21"/>
      <w:szCs w:val="21"/>
      <w:lang w:val="en-US"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jc w:val="both"/>
    </w:pPr>
    <w:rPr>
      <w:rFonts w:ascii="Courier New" w:eastAsia="Courier New" w:hAnsi="Courier New" w:cs="Courier New"/>
      <w:sz w:val="20"/>
      <w:szCs w:val="20"/>
      <w:lang w:val="en-US"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pPr>
      <w:jc w:val="both"/>
    </w:pPr>
    <w:rPr>
      <w:rFonts w:eastAsia="Cambria"/>
      <w:lang w:val="en-US"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val="en-US"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jc w:val="both"/>
    </w:pPr>
    <w:rPr>
      <w:rFonts w:eastAsia="Cambria"/>
      <w:szCs w:val="20"/>
      <w:lang w:val="en-US" w:eastAsia="en-US"/>
    </w:r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jc w:val="both"/>
      <w:textAlignment w:val="center"/>
    </w:pPr>
    <w:rPr>
      <w:rFonts w:ascii="Times-Roman" w:hAnsi="Times-Roman" w:cs="Times-Roman"/>
      <w:color w:val="000000"/>
      <w:lang w:val="en-US"/>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jc w:val="both"/>
    </w:pPr>
    <w:rPr>
      <w:rFonts w:asciiTheme="majorHAnsi" w:eastAsiaTheme="majorEastAsia" w:hAnsiTheme="majorHAnsi" w:cstheme="majorBidi"/>
      <w:color w:val="1F497D" w:themeColor="text2"/>
      <w:spacing w:val="-10"/>
      <w:kern w:val="28"/>
      <w:sz w:val="56"/>
      <w:szCs w:val="56"/>
      <w:lang w:val="en-US"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paragraph" w:customStyle="1" w:styleId="nStandardmA">
    <w:name w:val="nStandard m.A."/>
    <w:basedOn w:val="nStandard"/>
    <w:qFormat/>
    <w:rsid w:val="00203E86"/>
    <w:pPr>
      <w:spacing w:before="296" w:after="0" w:line="296" w:lineRule="exact"/>
    </w:pPr>
    <w:rPr>
      <w:lang w:val="en-GB" w:eastAsia="en-US"/>
    </w:rPr>
  </w:style>
  <w:style w:type="paragraph" w:customStyle="1" w:styleId="nFlietext">
    <w:name w:val="nFließtext"/>
    <w:basedOn w:val="Standard"/>
    <w:qFormat/>
    <w:rsid w:val="00200255"/>
    <w:pPr>
      <w:spacing w:after="296" w:line="296" w:lineRule="exact"/>
      <w:jc w:val="both"/>
    </w:pPr>
    <w:rPr>
      <w:lang w:val="en-GB"/>
    </w:rPr>
  </w:style>
  <w:style w:type="paragraph" w:styleId="StandardWeb">
    <w:name w:val="Normal (Web)"/>
    <w:basedOn w:val="Standard"/>
    <w:uiPriority w:val="99"/>
    <w:unhideWhenUsed/>
    <w:rsid w:val="00864C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9227">
      <w:bodyDiv w:val="1"/>
      <w:marLeft w:val="0"/>
      <w:marRight w:val="0"/>
      <w:marTop w:val="0"/>
      <w:marBottom w:val="0"/>
      <w:divBdr>
        <w:top w:val="none" w:sz="0" w:space="0" w:color="auto"/>
        <w:left w:val="none" w:sz="0" w:space="0" w:color="auto"/>
        <w:bottom w:val="none" w:sz="0" w:space="0" w:color="auto"/>
        <w:right w:val="none" w:sz="0" w:space="0" w:color="auto"/>
      </w:divBdr>
    </w:div>
    <w:div w:id="1676959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a-institute.eu/press/?id=1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bio-based.eu/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320A-EAD2-8E42-BD66-B70DAE61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7999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2</cp:revision>
  <cp:lastPrinted>2014-10-23T09:39:00Z</cp:lastPrinted>
  <dcterms:created xsi:type="dcterms:W3CDTF">2019-10-10T07:49:00Z</dcterms:created>
  <dcterms:modified xsi:type="dcterms:W3CDTF">2019-10-10T07:49:00Z</dcterms:modified>
</cp:coreProperties>
</file>