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FD81" w14:textId="65BDD14B" w:rsidR="00900A57" w:rsidRPr="00E127FC" w:rsidRDefault="00AB3583" w:rsidP="00900A57">
      <w:r w:rsidRPr="00E127FC">
        <w:t xml:space="preserve">Medienmitteilung, </w:t>
      </w:r>
      <w:r w:rsidR="006E1717" w:rsidRPr="00E127FC">
        <w:t>13</w:t>
      </w:r>
      <w:r w:rsidRPr="00E127FC">
        <w:t xml:space="preserve">. </w:t>
      </w:r>
      <w:r w:rsidR="006E1717" w:rsidRPr="00E127FC">
        <w:t>September</w:t>
      </w:r>
      <w:r w:rsidRPr="00E127FC">
        <w:t xml:space="preserve"> 2021</w:t>
      </w:r>
    </w:p>
    <w:p w14:paraId="2E551A67" w14:textId="77777777" w:rsidR="00AB3583" w:rsidRPr="00E127FC" w:rsidRDefault="00AB3583" w:rsidP="00900A57"/>
    <w:p w14:paraId="6B7BF04D" w14:textId="3DB58784" w:rsidR="00DA790E" w:rsidRDefault="00814AB1" w:rsidP="0046703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Zum elften Mal</w:t>
      </w:r>
      <w:r w:rsidR="00DA790E">
        <w:rPr>
          <w:b/>
          <w:bCs/>
          <w:sz w:val="26"/>
          <w:szCs w:val="26"/>
        </w:rPr>
        <w:t xml:space="preserve"> in Folge:</w:t>
      </w:r>
    </w:p>
    <w:p w14:paraId="44CE8B87" w14:textId="443E416E" w:rsidR="006E1717" w:rsidRPr="00E127FC" w:rsidRDefault="00DA790E" w:rsidP="00467036">
      <w:pPr>
        <w:rPr>
          <w:sz w:val="24"/>
          <w:szCs w:val="24"/>
        </w:rPr>
      </w:pPr>
      <w:r>
        <w:rPr>
          <w:b/>
          <w:bCs/>
          <w:sz w:val="26"/>
          <w:szCs w:val="26"/>
        </w:rPr>
        <w:t>«Financial Times» setzt HSG-Masterp</w:t>
      </w:r>
      <w:r w:rsidR="006E1717" w:rsidRPr="00467036">
        <w:rPr>
          <w:b/>
          <w:bCs/>
          <w:sz w:val="26"/>
          <w:szCs w:val="26"/>
        </w:rPr>
        <w:t>rogramm</w:t>
      </w:r>
      <w:r>
        <w:rPr>
          <w:b/>
          <w:bCs/>
          <w:sz w:val="26"/>
          <w:szCs w:val="26"/>
        </w:rPr>
        <w:t xml:space="preserve"> weltweit</w:t>
      </w:r>
      <w:r w:rsidR="006E1717" w:rsidRPr="00467036">
        <w:rPr>
          <w:b/>
          <w:bCs/>
          <w:sz w:val="26"/>
          <w:szCs w:val="26"/>
        </w:rPr>
        <w:t xml:space="preserve"> auf Platz 1</w:t>
      </w:r>
    </w:p>
    <w:p w14:paraId="2361035C" w14:textId="77777777" w:rsidR="00DA790E" w:rsidRPr="00DA790E" w:rsidRDefault="00DA790E" w:rsidP="00467036">
      <w:pPr>
        <w:rPr>
          <w:b/>
          <w:bCs/>
        </w:rPr>
      </w:pPr>
    </w:p>
    <w:p w14:paraId="2ACD144F" w14:textId="3A09A64E" w:rsidR="00F31159" w:rsidRPr="00814AB1" w:rsidRDefault="00E351BD" w:rsidP="00BB5F30">
      <w:pPr>
        <w:rPr>
          <w:rFonts w:cs="Palatino Linotype"/>
          <w:i/>
          <w:iCs/>
          <w:sz w:val="22"/>
          <w:szCs w:val="22"/>
          <w:lang w:eastAsia="de-DE"/>
        </w:rPr>
      </w:pPr>
      <w:r w:rsidRPr="00814AB1">
        <w:rPr>
          <w:rFonts w:cs="Palatino Linotype"/>
          <w:i/>
          <w:iCs/>
          <w:sz w:val="22"/>
          <w:szCs w:val="22"/>
          <w:lang w:eastAsia="de-DE"/>
        </w:rPr>
        <w:t>Die</w:t>
      </w:r>
      <w:r w:rsidR="00F31159" w:rsidRPr="00814AB1">
        <w:rPr>
          <w:rFonts w:cs="Palatino Linotype"/>
          <w:i/>
          <w:iCs/>
          <w:sz w:val="22"/>
          <w:szCs w:val="22"/>
          <w:lang w:eastAsia="de-DE"/>
        </w:rPr>
        <w:t xml:space="preserve"> internationale Wirtschaftszeitung Financial Times </w:t>
      </w:r>
      <w:r w:rsidRPr="00814AB1">
        <w:rPr>
          <w:rFonts w:cs="Palatino Linotype"/>
          <w:i/>
          <w:iCs/>
          <w:sz w:val="22"/>
          <w:szCs w:val="22"/>
          <w:lang w:eastAsia="de-DE"/>
        </w:rPr>
        <w:t xml:space="preserve">hat zum elften Mal in Serie </w:t>
      </w:r>
      <w:r w:rsidR="00F31159" w:rsidRPr="00814AB1">
        <w:rPr>
          <w:rFonts w:cs="Palatino Linotype"/>
          <w:i/>
          <w:iCs/>
          <w:sz w:val="22"/>
          <w:szCs w:val="22"/>
          <w:lang w:eastAsia="de-DE"/>
        </w:rPr>
        <w:t xml:space="preserve">ein Programm der Universität St.Gallen (HSG) als weltweit bestes Master-Programm in Management eingestuft. Der Master in </w:t>
      </w:r>
      <w:proofErr w:type="spellStart"/>
      <w:r w:rsidR="00F31159" w:rsidRPr="00814AB1">
        <w:rPr>
          <w:rFonts w:cs="Palatino Linotype"/>
          <w:i/>
          <w:iCs/>
          <w:sz w:val="22"/>
          <w:szCs w:val="22"/>
          <w:lang w:eastAsia="de-DE"/>
        </w:rPr>
        <w:t>Strategy</w:t>
      </w:r>
      <w:proofErr w:type="spellEnd"/>
      <w:r w:rsidR="00F31159" w:rsidRPr="00814AB1">
        <w:rPr>
          <w:rFonts w:cs="Palatino Linotype"/>
          <w:i/>
          <w:iCs/>
          <w:sz w:val="22"/>
          <w:szCs w:val="22"/>
          <w:lang w:eastAsia="de-DE"/>
        </w:rPr>
        <w:t xml:space="preserve"> and International Management (SIM-HSG) der Universität St.Gallen erreicht im heute in London publizierten «Masters in Management»-Ranking erneut den ersten Rang.</w:t>
      </w:r>
    </w:p>
    <w:p w14:paraId="52BB5FAE" w14:textId="77777777" w:rsidR="006E1717" w:rsidRPr="00F31159" w:rsidRDefault="006E1717" w:rsidP="00BB5F30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de-DE"/>
        </w:rPr>
      </w:pPr>
    </w:p>
    <w:p w14:paraId="7DC58B4C" w14:textId="63872B99" w:rsidR="00814AB1" w:rsidRPr="00814AB1" w:rsidRDefault="00DA790E" w:rsidP="00814AB1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color w:val="FF0000"/>
          <w:sz w:val="20"/>
          <w:szCs w:val="20"/>
          <w:lang w:eastAsia="de-DE"/>
        </w:rPr>
      </w:pPr>
      <w:r w:rsidRPr="00CE5099">
        <w:rPr>
          <w:rFonts w:ascii="Palatino Linotype" w:hAnsi="Palatino Linotype" w:cs="Palatino Linotype"/>
          <w:sz w:val="20"/>
          <w:szCs w:val="20"/>
          <w:lang w:eastAsia="de-DE"/>
        </w:rPr>
        <w:t xml:space="preserve">«Managementausbildung ist ein wirksames Mittel, um grundlegende Veränderungen herbeizuführen, den Fortschritt in Organisationen voranzutreiben und zum Wohlergehen der Menschheit und unseres Planeten beizutragen», sagt 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 xml:space="preserve">Prof. Dr. </w:t>
      </w:r>
      <w:r w:rsidRPr="00CE5099">
        <w:rPr>
          <w:rFonts w:ascii="Palatino Linotype" w:hAnsi="Palatino Linotype" w:cs="Palatino Linotype"/>
          <w:sz w:val="20"/>
          <w:szCs w:val="20"/>
          <w:lang w:eastAsia="de-DE"/>
        </w:rPr>
        <w:t xml:space="preserve">Omid Aschari, </w:t>
      </w:r>
      <w:r w:rsidR="00E127FC">
        <w:rPr>
          <w:rFonts w:ascii="Palatino Linotype" w:hAnsi="Palatino Linotype" w:cs="Palatino Linotype"/>
          <w:sz w:val="20"/>
          <w:szCs w:val="20"/>
          <w:lang w:eastAsia="de-DE"/>
        </w:rPr>
        <w:t>g</w:t>
      </w:r>
      <w:r w:rsidRPr="00CE5099">
        <w:rPr>
          <w:rFonts w:ascii="Palatino Linotype" w:hAnsi="Palatino Linotype" w:cs="Palatino Linotype"/>
          <w:sz w:val="20"/>
          <w:szCs w:val="20"/>
          <w:lang w:eastAsia="de-DE"/>
        </w:rPr>
        <w:t xml:space="preserve">eschäftsführender Direktor des SIM-HSG. </w:t>
      </w:r>
      <w:r w:rsidR="00814AB1" w:rsidRPr="003012DD">
        <w:rPr>
          <w:rFonts w:ascii="Palatino Linotype" w:hAnsi="Palatino Linotype" w:cs="Palatino Linotype"/>
          <w:sz w:val="20"/>
          <w:szCs w:val="20"/>
          <w:lang w:eastAsia="de-DE"/>
        </w:rPr>
        <w:t xml:space="preserve">Das Master-Programm in </w:t>
      </w:r>
      <w:proofErr w:type="spellStart"/>
      <w:r w:rsidR="00814AB1" w:rsidRPr="003012DD">
        <w:rPr>
          <w:rFonts w:ascii="Palatino Linotype" w:hAnsi="Palatino Linotype" w:cs="Palatino Linotype"/>
          <w:sz w:val="20"/>
          <w:szCs w:val="20"/>
          <w:lang w:eastAsia="de-DE"/>
        </w:rPr>
        <w:t>Strategy</w:t>
      </w:r>
      <w:proofErr w:type="spellEnd"/>
      <w:r w:rsidR="00814AB1" w:rsidRPr="003012DD">
        <w:rPr>
          <w:rFonts w:ascii="Palatino Linotype" w:hAnsi="Palatino Linotype" w:cs="Palatino Linotype"/>
          <w:sz w:val="20"/>
          <w:szCs w:val="20"/>
          <w:lang w:eastAsia="de-DE"/>
        </w:rPr>
        <w:t xml:space="preserve"> and International Management der Universität St.Gallen hält sich nun bereits seit 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>elf</w:t>
      </w:r>
      <w:r w:rsidR="00814AB1" w:rsidRPr="003012DD">
        <w:rPr>
          <w:rFonts w:ascii="Palatino Linotype" w:hAnsi="Palatino Linotype" w:cs="Palatino Linotype"/>
          <w:sz w:val="20"/>
          <w:szCs w:val="20"/>
          <w:lang w:eastAsia="de-DE"/>
        </w:rPr>
        <w:t xml:space="preserve"> Jahren an der Spitze des weltweiten Rankings, in dem die «Financial Times» dieses Jahr </w:t>
      </w:r>
      <w:r w:rsidR="00814AB1" w:rsidRPr="00CE5099">
        <w:rPr>
          <w:rFonts w:ascii="Palatino Linotype" w:hAnsi="Palatino Linotype" w:cs="Palatino Linotype"/>
          <w:sz w:val="20"/>
          <w:szCs w:val="20"/>
          <w:lang w:eastAsia="de-DE"/>
        </w:rPr>
        <w:t>99 andere internationale Hochschul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>en</w:t>
      </w:r>
      <w:r w:rsidR="00814AB1" w:rsidRPr="00CE5099">
        <w:rPr>
          <w:rFonts w:ascii="Palatino Linotype" w:hAnsi="Palatino Linotype" w:cs="Palatino Linotype"/>
          <w:sz w:val="20"/>
          <w:szCs w:val="20"/>
          <w:lang w:eastAsia="de-DE"/>
        </w:rPr>
        <w:t xml:space="preserve"> und Universitäten, die Masterstudiengänge in Management anbieten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>, gelistet hat</w:t>
      </w:r>
      <w:r w:rsidR="00814AB1" w:rsidRPr="00CE5099">
        <w:rPr>
          <w:rFonts w:ascii="Palatino Linotype" w:hAnsi="Palatino Linotype" w:cs="Palatino Linotype"/>
          <w:sz w:val="20"/>
          <w:szCs w:val="20"/>
          <w:lang w:eastAsia="de-DE"/>
        </w:rPr>
        <w:t>. Auf Platz 2 liegt das Management-Maste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>r</w:t>
      </w:r>
      <w:r w:rsidR="00814AB1" w:rsidRPr="00CE5099">
        <w:rPr>
          <w:rFonts w:ascii="Palatino Linotype" w:hAnsi="Palatino Linotype" w:cs="Palatino Linotype"/>
          <w:sz w:val="20"/>
          <w:szCs w:val="20"/>
          <w:lang w:eastAsia="de-DE"/>
        </w:rPr>
        <w:t>programm der HEC Paris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>, den dritten Platz belegt d</w:t>
      </w:r>
      <w:r w:rsidR="001C4ECD">
        <w:rPr>
          <w:rFonts w:ascii="Palatino Linotype" w:hAnsi="Palatino Linotype" w:cs="Palatino Linotype"/>
          <w:sz w:val="20"/>
          <w:szCs w:val="20"/>
          <w:lang w:eastAsia="de-DE"/>
        </w:rPr>
        <w:t xml:space="preserve">as Programm der </w:t>
      </w:r>
      <w:r w:rsidR="00814AB1" w:rsidRPr="00CE5099">
        <w:rPr>
          <w:rFonts w:ascii="Palatino Linotype" w:hAnsi="Palatino Linotype" w:cs="Palatino Linotype"/>
          <w:sz w:val="20"/>
          <w:szCs w:val="20"/>
          <w:lang w:eastAsia="de-DE"/>
        </w:rPr>
        <w:t>Smurfit Business School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 xml:space="preserve"> des </w:t>
      </w:r>
      <w:r w:rsidR="00814AB1" w:rsidRPr="00CE5099">
        <w:rPr>
          <w:rFonts w:ascii="Palatino Linotype" w:hAnsi="Palatino Linotype" w:cs="Palatino Linotype"/>
          <w:sz w:val="20"/>
          <w:szCs w:val="20"/>
          <w:lang w:eastAsia="de-DE"/>
        </w:rPr>
        <w:t>University College Dublin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>.</w:t>
      </w:r>
    </w:p>
    <w:p w14:paraId="69F55A8F" w14:textId="53A084FE" w:rsidR="00E305D5" w:rsidRPr="001E280C" w:rsidRDefault="00E305D5" w:rsidP="00BB5F30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b/>
          <w:bCs/>
          <w:sz w:val="20"/>
          <w:szCs w:val="20"/>
          <w:lang w:eastAsia="de-DE"/>
        </w:rPr>
      </w:pPr>
    </w:p>
    <w:p w14:paraId="3F81F354" w14:textId="1D6AC547" w:rsidR="00DA790E" w:rsidRPr="00CE5099" w:rsidRDefault="00CE5099" w:rsidP="00BB5F30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sz w:val="20"/>
          <w:szCs w:val="20"/>
          <w:lang w:eastAsia="de-DE"/>
        </w:rPr>
      </w:pPr>
      <w:r w:rsidRPr="00CE5099">
        <w:rPr>
          <w:rFonts w:ascii="Palatino Linotype" w:hAnsi="Palatino Linotype"/>
          <w:sz w:val="20"/>
          <w:szCs w:val="20"/>
        </w:rPr>
        <w:t xml:space="preserve">Das «Masters in Management»-Ranking der «Financial Times» ist eine weltweite Auswertung, welche die Programme anhand </w:t>
      </w:r>
      <w:r w:rsidR="00814AB1">
        <w:rPr>
          <w:rFonts w:ascii="Palatino Linotype" w:hAnsi="Palatino Linotype"/>
          <w:sz w:val="20"/>
          <w:szCs w:val="20"/>
        </w:rPr>
        <w:t>von</w:t>
      </w:r>
      <w:r w:rsidRPr="00CE5099">
        <w:rPr>
          <w:rFonts w:ascii="Palatino Linotype" w:hAnsi="Palatino Linotype"/>
          <w:sz w:val="20"/>
          <w:szCs w:val="20"/>
        </w:rPr>
        <w:t xml:space="preserve"> Daten und Angaben </w:t>
      </w:r>
      <w:r w:rsidR="00814AB1">
        <w:rPr>
          <w:rFonts w:ascii="Palatino Linotype" w:hAnsi="Palatino Linotype"/>
          <w:sz w:val="20"/>
          <w:szCs w:val="20"/>
        </w:rPr>
        <w:t>der rangierten</w:t>
      </w:r>
      <w:r w:rsidRPr="00CE5099">
        <w:rPr>
          <w:rFonts w:ascii="Palatino Linotype" w:hAnsi="Palatino Linotype"/>
          <w:sz w:val="20"/>
          <w:szCs w:val="20"/>
        </w:rPr>
        <w:t xml:space="preserve"> Wirtschaftsuniversitäten und </w:t>
      </w:r>
      <w:r w:rsidR="001C4ECD">
        <w:rPr>
          <w:rFonts w:ascii="Palatino Linotype" w:hAnsi="Palatino Linotype"/>
          <w:sz w:val="20"/>
          <w:szCs w:val="20"/>
        </w:rPr>
        <w:br/>
      </w:r>
      <w:r w:rsidRPr="00CE5099">
        <w:rPr>
          <w:rFonts w:ascii="Palatino Linotype" w:hAnsi="Palatino Linotype"/>
          <w:sz w:val="20"/>
          <w:szCs w:val="20"/>
        </w:rPr>
        <w:t xml:space="preserve">-fakultäten sowie </w:t>
      </w:r>
      <w:r w:rsidR="001C4ECD">
        <w:rPr>
          <w:rFonts w:ascii="Palatino Linotype" w:hAnsi="Palatino Linotype"/>
          <w:sz w:val="20"/>
          <w:szCs w:val="20"/>
        </w:rPr>
        <w:t xml:space="preserve">von </w:t>
      </w:r>
      <w:r w:rsidR="001E280C">
        <w:rPr>
          <w:rFonts w:ascii="Palatino Linotype" w:hAnsi="Palatino Linotype"/>
          <w:sz w:val="20"/>
          <w:szCs w:val="20"/>
        </w:rPr>
        <w:t xml:space="preserve">Angaben von </w:t>
      </w:r>
      <w:r w:rsidRPr="00CE5099">
        <w:rPr>
          <w:rFonts w:ascii="Palatino Linotype" w:hAnsi="Palatino Linotype"/>
          <w:sz w:val="20"/>
          <w:szCs w:val="20"/>
        </w:rPr>
        <w:t xml:space="preserve">Alumni der Programme auswertet. </w:t>
      </w:r>
      <w:r w:rsidRPr="00CE5099">
        <w:rPr>
          <w:rFonts w:ascii="Palatino Linotype" w:hAnsi="Palatino Linotype" w:cs="Palatino Linotype"/>
          <w:sz w:val="20"/>
          <w:szCs w:val="20"/>
          <w:lang w:eastAsia="de-DE"/>
        </w:rPr>
        <w:t xml:space="preserve">Das </w:t>
      </w:r>
      <w:r w:rsidR="001C4ECD">
        <w:rPr>
          <w:rFonts w:ascii="Palatino Linotype" w:hAnsi="Palatino Linotype" w:cs="Palatino Linotype"/>
          <w:sz w:val="20"/>
          <w:szCs w:val="20"/>
          <w:lang w:eastAsia="de-DE"/>
        </w:rPr>
        <w:t xml:space="preserve">globale </w:t>
      </w:r>
      <w:r w:rsidRPr="00CE5099">
        <w:rPr>
          <w:rFonts w:ascii="Palatino Linotype" w:hAnsi="Palatino Linotype" w:cs="Palatino Linotype"/>
          <w:sz w:val="20"/>
          <w:szCs w:val="20"/>
          <w:lang w:eastAsia="de-DE"/>
        </w:rPr>
        <w:t>Ranking</w:t>
      </w:r>
      <w:r w:rsidR="00DA790E" w:rsidRPr="00CE5099">
        <w:rPr>
          <w:rFonts w:ascii="Palatino Linotype" w:hAnsi="Palatino Linotype" w:cs="Palatino Linotype"/>
          <w:sz w:val="20"/>
          <w:szCs w:val="20"/>
          <w:lang w:eastAsia="de-DE"/>
        </w:rPr>
        <w:t xml:space="preserve"> berücksichtigt verschiedene Kriterien wie die Qualität des Lehrkörpers, internationale Mobilität, erreichte Ziele und 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 xml:space="preserve">Anteil Studentinnen. </w:t>
      </w:r>
      <w:r w:rsidR="00DA790E" w:rsidRPr="00CE5099">
        <w:rPr>
          <w:rFonts w:ascii="Palatino Linotype" w:hAnsi="Palatino Linotype" w:cs="Palatino Linotype"/>
          <w:sz w:val="20"/>
          <w:szCs w:val="20"/>
          <w:lang w:eastAsia="de-DE"/>
        </w:rPr>
        <w:t xml:space="preserve">Die Untersuchung von wirtschaftswissenschaftlichen Studiengängen auf Universitätsebene ist seit </w:t>
      </w:r>
      <w:r w:rsidR="00E127FC">
        <w:rPr>
          <w:rFonts w:ascii="Palatino Linotype" w:hAnsi="Palatino Linotype" w:cs="Palatino Linotype"/>
          <w:sz w:val="20"/>
          <w:szCs w:val="20"/>
          <w:lang w:eastAsia="de-DE"/>
        </w:rPr>
        <w:t>L</w:t>
      </w:r>
      <w:r w:rsidR="00DA790E" w:rsidRPr="00CE5099">
        <w:rPr>
          <w:rFonts w:ascii="Palatino Linotype" w:hAnsi="Palatino Linotype" w:cs="Palatino Linotype"/>
          <w:sz w:val="20"/>
          <w:szCs w:val="20"/>
          <w:lang w:eastAsia="de-DE"/>
        </w:rPr>
        <w:t>angem ein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>er der</w:t>
      </w:r>
      <w:r w:rsidR="00DA790E" w:rsidRPr="00CE5099">
        <w:rPr>
          <w:rFonts w:ascii="Palatino Linotype" w:hAnsi="Palatino Linotype" w:cs="Palatino Linotype"/>
          <w:sz w:val="20"/>
          <w:szCs w:val="20"/>
          <w:lang w:eastAsia="de-DE"/>
        </w:rPr>
        <w:t xml:space="preserve"> Massst</w:t>
      </w:r>
      <w:r w:rsidR="00814AB1">
        <w:rPr>
          <w:rFonts w:ascii="Palatino Linotype" w:hAnsi="Palatino Linotype" w:cs="Palatino Linotype"/>
          <w:sz w:val="20"/>
          <w:szCs w:val="20"/>
          <w:lang w:eastAsia="de-DE"/>
        </w:rPr>
        <w:t>äbe</w:t>
      </w:r>
      <w:r w:rsidR="00DA790E" w:rsidRPr="00CE5099">
        <w:rPr>
          <w:rFonts w:ascii="Palatino Linotype" w:hAnsi="Palatino Linotype" w:cs="Palatino Linotype"/>
          <w:sz w:val="20"/>
          <w:szCs w:val="20"/>
          <w:lang w:eastAsia="de-DE"/>
        </w:rPr>
        <w:t xml:space="preserve"> für akademische Exzellenz weltweit.</w:t>
      </w:r>
    </w:p>
    <w:p w14:paraId="31BEF71F" w14:textId="061B3EDD" w:rsidR="0032006B" w:rsidRPr="000A1E6E" w:rsidRDefault="0032006B" w:rsidP="00BB5F30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b/>
          <w:bCs/>
          <w:sz w:val="20"/>
          <w:szCs w:val="20"/>
          <w:lang w:eastAsia="de-DE"/>
        </w:rPr>
      </w:pPr>
    </w:p>
    <w:p w14:paraId="7EFE52E4" w14:textId="241F0558" w:rsidR="0032006B" w:rsidRPr="000A1E6E" w:rsidRDefault="001E280C" w:rsidP="001C4ECD">
      <w:pPr>
        <w:pStyle w:val="StandardWeb"/>
        <w:numPr>
          <w:ilvl w:val="0"/>
          <w:numId w:val="48"/>
        </w:numPr>
        <w:spacing w:before="0" w:beforeAutospacing="0" w:after="0" w:afterAutospacing="0"/>
        <w:rPr>
          <w:rFonts w:ascii="Palatino Linotype" w:hAnsi="Palatino Linotype" w:cs="Palatino Linotype"/>
          <w:b/>
          <w:bCs/>
          <w:sz w:val="20"/>
          <w:szCs w:val="20"/>
          <w:lang w:val="en-US" w:eastAsia="de-DE"/>
        </w:rPr>
      </w:pPr>
      <w:hyperlink r:id="rId7" w:history="1">
        <w:r w:rsidR="0032006B" w:rsidRPr="001C4ECD">
          <w:rPr>
            <w:rStyle w:val="Hyperlink"/>
            <w:rFonts w:ascii="Palatino Linotype" w:hAnsi="Palatino Linotype" w:cs="Palatino Linotype"/>
            <w:b/>
            <w:bCs/>
            <w:sz w:val="20"/>
            <w:szCs w:val="20"/>
            <w:lang w:val="en-US" w:eastAsia="de-DE"/>
          </w:rPr>
          <w:t>Fina</w:t>
        </w:r>
        <w:r w:rsidR="00BB5F30" w:rsidRPr="001C4ECD">
          <w:rPr>
            <w:rStyle w:val="Hyperlink"/>
            <w:rFonts w:ascii="Palatino Linotype" w:hAnsi="Palatino Linotype" w:cs="Palatino Linotype"/>
            <w:b/>
            <w:bCs/>
            <w:sz w:val="20"/>
            <w:szCs w:val="20"/>
            <w:lang w:val="en-US" w:eastAsia="de-DE"/>
          </w:rPr>
          <w:t>n</w:t>
        </w:r>
        <w:r w:rsidR="0032006B" w:rsidRPr="001C4ECD">
          <w:rPr>
            <w:rStyle w:val="Hyperlink"/>
            <w:rFonts w:ascii="Palatino Linotype" w:hAnsi="Palatino Linotype" w:cs="Palatino Linotype"/>
            <w:b/>
            <w:bCs/>
            <w:sz w:val="20"/>
            <w:szCs w:val="20"/>
            <w:lang w:val="en-US" w:eastAsia="de-DE"/>
          </w:rPr>
          <w:t>cial Times, Masters in Management Ranking 2021</w:t>
        </w:r>
      </w:hyperlink>
    </w:p>
    <w:p w14:paraId="08672299" w14:textId="77777777" w:rsidR="000A1E6E" w:rsidRPr="000A1E6E" w:rsidRDefault="000A1E6E" w:rsidP="00BB5F30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b/>
          <w:bCs/>
          <w:sz w:val="20"/>
          <w:szCs w:val="20"/>
          <w:lang w:val="en-US" w:eastAsia="de-DE"/>
        </w:rPr>
      </w:pPr>
    </w:p>
    <w:p w14:paraId="7DBF0211" w14:textId="551CBE8F" w:rsidR="0032006B" w:rsidRPr="000A1E6E" w:rsidRDefault="001E280C" w:rsidP="001C4ECD">
      <w:pPr>
        <w:pStyle w:val="StandardWeb"/>
        <w:numPr>
          <w:ilvl w:val="0"/>
          <w:numId w:val="48"/>
        </w:numPr>
        <w:spacing w:before="0" w:beforeAutospacing="0" w:after="0" w:afterAutospacing="0"/>
        <w:rPr>
          <w:rFonts w:ascii="Palatino Linotype" w:hAnsi="Palatino Linotype" w:cs="Palatino Linotype"/>
          <w:b/>
          <w:bCs/>
          <w:sz w:val="20"/>
          <w:szCs w:val="20"/>
          <w:lang w:eastAsia="de-DE"/>
        </w:rPr>
      </w:pPr>
      <w:hyperlink r:id="rId8" w:history="1">
        <w:r w:rsidR="0032006B" w:rsidRPr="000A1E6E">
          <w:rPr>
            <w:rStyle w:val="Hyperlink"/>
            <w:rFonts w:ascii="Palatino Linotype" w:hAnsi="Palatino Linotype" w:cs="Palatino Linotype"/>
            <w:b/>
            <w:bCs/>
            <w:sz w:val="20"/>
            <w:szCs w:val="20"/>
            <w:lang w:eastAsia="de-DE"/>
          </w:rPr>
          <w:t xml:space="preserve">Die Universität </w:t>
        </w:r>
        <w:proofErr w:type="spellStart"/>
        <w:r w:rsidR="0032006B" w:rsidRPr="000A1E6E">
          <w:rPr>
            <w:rStyle w:val="Hyperlink"/>
            <w:rFonts w:ascii="Palatino Linotype" w:hAnsi="Palatino Linotype" w:cs="Palatino Linotype"/>
            <w:b/>
            <w:bCs/>
            <w:sz w:val="20"/>
            <w:szCs w:val="20"/>
            <w:lang w:eastAsia="de-DE"/>
          </w:rPr>
          <w:t>St.Gallen</w:t>
        </w:r>
        <w:proofErr w:type="spellEnd"/>
        <w:r w:rsidR="0032006B" w:rsidRPr="000A1E6E">
          <w:rPr>
            <w:rStyle w:val="Hyperlink"/>
            <w:rFonts w:ascii="Palatino Linotype" w:hAnsi="Palatino Linotype" w:cs="Palatino Linotype"/>
            <w:b/>
            <w:bCs/>
            <w:sz w:val="20"/>
            <w:szCs w:val="20"/>
            <w:lang w:eastAsia="de-DE"/>
          </w:rPr>
          <w:t xml:space="preserve"> (HSG) in Rankings</w:t>
        </w:r>
      </w:hyperlink>
    </w:p>
    <w:p w14:paraId="5EA38178" w14:textId="77777777" w:rsidR="000A1E6E" w:rsidRPr="000A1E6E" w:rsidRDefault="000A1E6E" w:rsidP="00BB5F30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b/>
          <w:bCs/>
          <w:sz w:val="20"/>
          <w:szCs w:val="20"/>
          <w:lang w:eastAsia="de-DE"/>
        </w:rPr>
      </w:pPr>
    </w:p>
    <w:p w14:paraId="5E4750E7" w14:textId="4AC759A0" w:rsidR="0032006B" w:rsidRPr="000A1E6E" w:rsidRDefault="001E280C" w:rsidP="001C4ECD">
      <w:pPr>
        <w:pStyle w:val="StandardWeb"/>
        <w:numPr>
          <w:ilvl w:val="0"/>
          <w:numId w:val="48"/>
        </w:numPr>
        <w:spacing w:before="0" w:beforeAutospacing="0" w:after="0" w:afterAutospacing="0"/>
        <w:rPr>
          <w:rFonts w:ascii="Palatino Linotype" w:hAnsi="Palatino Linotype" w:cs="Palatino Linotype"/>
          <w:b/>
          <w:bCs/>
          <w:sz w:val="20"/>
          <w:szCs w:val="20"/>
          <w:lang w:eastAsia="de-DE"/>
        </w:rPr>
      </w:pPr>
      <w:hyperlink r:id="rId9" w:history="1">
        <w:r w:rsidR="0032006B" w:rsidRPr="000A1E6E">
          <w:rPr>
            <w:rStyle w:val="Hyperlink"/>
            <w:rFonts w:ascii="Palatino Linotype" w:hAnsi="Palatino Linotype" w:cs="Palatino Linotype"/>
            <w:b/>
            <w:bCs/>
            <w:sz w:val="20"/>
            <w:szCs w:val="20"/>
            <w:lang w:eastAsia="de-DE"/>
          </w:rPr>
          <w:t xml:space="preserve">Akkreditierungen der Universität </w:t>
        </w:r>
        <w:proofErr w:type="spellStart"/>
        <w:r w:rsidR="0032006B" w:rsidRPr="000A1E6E">
          <w:rPr>
            <w:rStyle w:val="Hyperlink"/>
            <w:rFonts w:ascii="Palatino Linotype" w:hAnsi="Palatino Linotype" w:cs="Palatino Linotype"/>
            <w:b/>
            <w:bCs/>
            <w:sz w:val="20"/>
            <w:szCs w:val="20"/>
            <w:lang w:eastAsia="de-DE"/>
          </w:rPr>
          <w:t>St.Gallen</w:t>
        </w:r>
        <w:proofErr w:type="spellEnd"/>
        <w:r w:rsidR="0032006B" w:rsidRPr="000A1E6E">
          <w:rPr>
            <w:rStyle w:val="Hyperlink"/>
            <w:rFonts w:ascii="Palatino Linotype" w:hAnsi="Palatino Linotype" w:cs="Palatino Linotype"/>
            <w:b/>
            <w:bCs/>
            <w:sz w:val="20"/>
            <w:szCs w:val="20"/>
            <w:lang w:eastAsia="de-DE"/>
          </w:rPr>
          <w:t xml:space="preserve"> (HSG)</w:t>
        </w:r>
      </w:hyperlink>
    </w:p>
    <w:p w14:paraId="3B75C4AD" w14:textId="77777777" w:rsidR="006E1717" w:rsidRPr="00F31159" w:rsidRDefault="006E1717" w:rsidP="00BB5F30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color w:val="000000"/>
          <w:sz w:val="20"/>
          <w:szCs w:val="20"/>
          <w:lang w:eastAsia="de-DE"/>
        </w:rPr>
      </w:pPr>
    </w:p>
    <w:p w14:paraId="6682C0BF" w14:textId="19082D96" w:rsidR="00A77417" w:rsidRPr="00F31159" w:rsidRDefault="0042760C" w:rsidP="00BB5F30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de-DE"/>
        </w:rPr>
      </w:pPr>
      <w:r w:rsidRPr="00F31159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de-DE"/>
        </w:rPr>
        <w:t xml:space="preserve">Kontakt für </w:t>
      </w:r>
      <w:r w:rsidR="00E305D5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de-DE"/>
        </w:rPr>
        <w:t>weitere Informationen zum SIM-HSG</w:t>
      </w:r>
      <w:r w:rsidRPr="00F31159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de-DE"/>
        </w:rPr>
        <w:t>:</w:t>
      </w:r>
    </w:p>
    <w:p w14:paraId="7A54F8BD" w14:textId="765C9B4C" w:rsidR="00E305D5" w:rsidRPr="00E305D5" w:rsidRDefault="00E305D5" w:rsidP="00BB5F30">
      <w:pPr>
        <w:pStyle w:val="StandardWeb"/>
        <w:spacing w:before="0" w:beforeAutospacing="0" w:after="0" w:afterAutospacing="0"/>
        <w:rPr>
          <w:rFonts w:ascii="Palatino Linotype" w:hAnsi="Palatino Linotype" w:cs="Palatino Linotype"/>
          <w:color w:val="000000"/>
          <w:sz w:val="20"/>
          <w:szCs w:val="20"/>
          <w:lang w:eastAsia="de-DE"/>
        </w:rPr>
      </w:pPr>
      <w:r w:rsidRPr="00E305D5">
        <w:rPr>
          <w:rFonts w:ascii="Palatino Linotype" w:hAnsi="Palatino Linotype" w:cs="Palatino Linotype"/>
          <w:color w:val="000000"/>
          <w:sz w:val="20"/>
          <w:szCs w:val="20"/>
          <w:lang w:eastAsia="de-DE"/>
        </w:rPr>
        <w:t xml:space="preserve">Prof. Dr. </w:t>
      </w:r>
      <w:r w:rsidR="00A77417" w:rsidRPr="00E305D5">
        <w:rPr>
          <w:rFonts w:ascii="Palatino Linotype" w:hAnsi="Palatino Linotype" w:cs="Palatino Linotype"/>
          <w:color w:val="000000"/>
          <w:sz w:val="20"/>
          <w:szCs w:val="20"/>
          <w:lang w:eastAsia="de-DE"/>
        </w:rPr>
        <w:t>Omid Aschari</w:t>
      </w:r>
    </w:p>
    <w:p w14:paraId="29926C0C" w14:textId="3BEA1D33" w:rsidR="00367B37" w:rsidRPr="009861E7" w:rsidRDefault="00E305D5" w:rsidP="009861E7">
      <w:pPr>
        <w:pStyle w:val="StandardWeb"/>
        <w:spacing w:before="0" w:beforeAutospacing="0" w:after="0" w:afterAutospacing="0"/>
        <w:rPr>
          <w:rFonts w:ascii="Palatino Linotype" w:hAnsi="Palatino Linotype"/>
          <w:color w:val="115C2D"/>
          <w:sz w:val="20"/>
          <w:szCs w:val="20"/>
        </w:rPr>
      </w:pPr>
      <w:r w:rsidRPr="00E305D5">
        <w:rPr>
          <w:rFonts w:ascii="Palatino Linotype" w:hAnsi="Palatino Linotype"/>
          <w:sz w:val="20"/>
          <w:szCs w:val="20"/>
        </w:rPr>
        <w:t xml:space="preserve">Managing </w:t>
      </w:r>
      <w:proofErr w:type="spellStart"/>
      <w:r w:rsidRPr="00E305D5">
        <w:rPr>
          <w:rFonts w:ascii="Palatino Linotype" w:hAnsi="Palatino Linotype"/>
          <w:sz w:val="20"/>
          <w:szCs w:val="20"/>
        </w:rPr>
        <w:t>Director</w:t>
      </w:r>
      <w:proofErr w:type="spellEnd"/>
      <w:r w:rsidRPr="00E305D5">
        <w:rPr>
          <w:rFonts w:ascii="Palatino Linotype" w:hAnsi="Palatino Linotype"/>
          <w:sz w:val="20"/>
          <w:szCs w:val="20"/>
        </w:rPr>
        <w:t xml:space="preserve"> SIM-HSG, Titularprofessor und Ständiger Dozent für Strategisches Management </w:t>
      </w:r>
      <w:hyperlink r:id="rId10" w:history="1">
        <w:r w:rsidR="001C4ECD" w:rsidRPr="00696C61">
          <w:rPr>
            <w:rStyle w:val="Hyperlink"/>
            <w:rFonts w:ascii="Palatino Linotype" w:hAnsi="Palatino Linotype"/>
            <w:sz w:val="20"/>
            <w:szCs w:val="20"/>
          </w:rPr>
          <w:t>omid.aschari@unisg.ch</w:t>
        </w:r>
      </w:hyperlink>
      <w:r w:rsidR="001C4ECD">
        <w:rPr>
          <w:rFonts w:ascii="Palatino Linotype" w:hAnsi="Palatino Linotype"/>
          <w:color w:val="115C2D"/>
          <w:sz w:val="20"/>
          <w:szCs w:val="20"/>
        </w:rPr>
        <w:t>,</w:t>
      </w:r>
      <w:r w:rsidRPr="00E305D5">
        <w:rPr>
          <w:rFonts w:ascii="Palatino Linotype" w:hAnsi="Palatino Linotype"/>
          <w:sz w:val="20"/>
          <w:szCs w:val="20"/>
        </w:rPr>
        <w:t xml:space="preserve"> </w:t>
      </w:r>
      <w:hyperlink r:id="rId11" w:history="1">
        <w:r w:rsidRPr="00E305D5">
          <w:rPr>
            <w:rStyle w:val="Hyperlink"/>
            <w:rFonts w:ascii="Palatino Linotype" w:hAnsi="Palatino Linotype"/>
            <w:sz w:val="20"/>
            <w:szCs w:val="20"/>
          </w:rPr>
          <w:t>www.sim.unisg.ch</w:t>
        </w:r>
      </w:hyperlink>
      <w:r w:rsidRPr="00E305D5">
        <w:rPr>
          <w:rFonts w:ascii="Palatino Linotype" w:hAnsi="Palatino Linotype"/>
          <w:color w:val="115C2D"/>
          <w:sz w:val="20"/>
          <w:szCs w:val="20"/>
        </w:rPr>
        <w:t xml:space="preserve"> </w:t>
      </w:r>
    </w:p>
    <w:sectPr w:rsidR="00367B37" w:rsidRPr="009861E7" w:rsidSect="00523613">
      <w:headerReference w:type="default" r:id="rId12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B6717" w14:textId="77777777" w:rsidR="00B142D7" w:rsidRDefault="00B142D7" w:rsidP="00900A57">
      <w:pPr>
        <w:spacing w:line="240" w:lineRule="auto"/>
      </w:pPr>
      <w:r>
        <w:separator/>
      </w:r>
    </w:p>
  </w:endnote>
  <w:endnote w:type="continuationSeparator" w:id="0">
    <w:p w14:paraId="65C471BF" w14:textId="77777777" w:rsidR="00B142D7" w:rsidRDefault="00B142D7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D469" w14:textId="77777777" w:rsidR="00B142D7" w:rsidRDefault="00B142D7" w:rsidP="00900A57">
      <w:pPr>
        <w:spacing w:line="240" w:lineRule="auto"/>
      </w:pPr>
      <w:r>
        <w:separator/>
      </w:r>
    </w:p>
  </w:footnote>
  <w:footnote w:type="continuationSeparator" w:id="0">
    <w:p w14:paraId="59B5B22F" w14:textId="77777777" w:rsidR="00B142D7" w:rsidRDefault="00B142D7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A6E9" w14:textId="77777777" w:rsidR="0053536E" w:rsidRDefault="0053536E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568EAD97" wp14:editId="3AA64FCD">
          <wp:simplePos x="0" y="0"/>
          <wp:positionH relativeFrom="column">
            <wp:posOffset>-548005</wp:posOffset>
          </wp:positionH>
          <wp:positionV relativeFrom="paragraph">
            <wp:posOffset>173990</wp:posOffset>
          </wp:positionV>
          <wp:extent cx="2276475" cy="488950"/>
          <wp:effectExtent l="0" t="0" r="9525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0321B" w14:textId="77777777" w:rsidR="00523613" w:rsidRDefault="0053536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9502C10" wp14:editId="33B72B51">
          <wp:simplePos x="0" y="0"/>
          <wp:positionH relativeFrom="margin">
            <wp:posOffset>1851660</wp:posOffset>
          </wp:positionH>
          <wp:positionV relativeFrom="paragraph">
            <wp:posOffset>45720</wp:posOffset>
          </wp:positionV>
          <wp:extent cx="3903345" cy="503555"/>
          <wp:effectExtent l="0" t="0" r="190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2"/>
                  <a:stretch/>
                </pic:blipFill>
                <pic:spPr bwMode="auto">
                  <a:xfrm>
                    <a:off x="0" y="0"/>
                    <a:ext cx="3903345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4C4" w:rsidRPr="008B20E1">
      <w:rPr>
        <w:noProof/>
      </w:rPr>
      <w:drawing>
        <wp:anchor distT="0" distB="0" distL="114300" distR="114300" simplePos="0" relativeHeight="251660288" behindDoc="0" locked="0" layoutInCell="1" allowOverlap="1" wp14:anchorId="1505A389" wp14:editId="145F81D5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2F0491A9" wp14:editId="5D54CC98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1939D902" wp14:editId="5B46E9E2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759DE" wp14:editId="458F8086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35D0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3474D"/>
    <w:multiLevelType w:val="hybridMultilevel"/>
    <w:tmpl w:val="34C24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"/>
  </w:num>
  <w:num w:numId="25">
    <w:abstractNumId w:val="3"/>
  </w:num>
  <w:num w:numId="26">
    <w:abstractNumId w:val="3"/>
  </w:num>
  <w:num w:numId="27">
    <w:abstractNumId w:val="1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"/>
  </w:num>
  <w:num w:numId="34">
    <w:abstractNumId w:val="1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1"/>
  </w:num>
  <w:num w:numId="40">
    <w:abstractNumId w:val="1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1"/>
  </w:num>
  <w:num w:numId="46">
    <w:abstractNumId w:val="0"/>
  </w:num>
  <w:num w:numId="47">
    <w:abstractNumId w:val="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D7"/>
    <w:rsid w:val="00023E00"/>
    <w:rsid w:val="000409FD"/>
    <w:rsid w:val="00043416"/>
    <w:rsid w:val="00051640"/>
    <w:rsid w:val="00061430"/>
    <w:rsid w:val="000657F2"/>
    <w:rsid w:val="000A1E6E"/>
    <w:rsid w:val="000D303B"/>
    <w:rsid w:val="000D3F47"/>
    <w:rsid w:val="000E2EAD"/>
    <w:rsid w:val="000E3E6F"/>
    <w:rsid w:val="000E735A"/>
    <w:rsid w:val="000F082E"/>
    <w:rsid w:val="00107B24"/>
    <w:rsid w:val="001100A1"/>
    <w:rsid w:val="001550CB"/>
    <w:rsid w:val="00162BDC"/>
    <w:rsid w:val="00177628"/>
    <w:rsid w:val="001954AA"/>
    <w:rsid w:val="001977FA"/>
    <w:rsid w:val="001A5D7B"/>
    <w:rsid w:val="001A6597"/>
    <w:rsid w:val="001C4ECD"/>
    <w:rsid w:val="001D5CC7"/>
    <w:rsid w:val="001E280C"/>
    <w:rsid w:val="00216C5B"/>
    <w:rsid w:val="00223422"/>
    <w:rsid w:val="00233D1D"/>
    <w:rsid w:val="00244D67"/>
    <w:rsid w:val="00253F58"/>
    <w:rsid w:val="00273CEA"/>
    <w:rsid w:val="00286B31"/>
    <w:rsid w:val="002A4A2D"/>
    <w:rsid w:val="002B0DC2"/>
    <w:rsid w:val="002B6B12"/>
    <w:rsid w:val="002C1896"/>
    <w:rsid w:val="002C5781"/>
    <w:rsid w:val="002D1B18"/>
    <w:rsid w:val="002D7D4E"/>
    <w:rsid w:val="002E51FC"/>
    <w:rsid w:val="002F100A"/>
    <w:rsid w:val="003012DD"/>
    <w:rsid w:val="0030376E"/>
    <w:rsid w:val="003050E1"/>
    <w:rsid w:val="0032006B"/>
    <w:rsid w:val="00320712"/>
    <w:rsid w:val="00337F8B"/>
    <w:rsid w:val="00355DEC"/>
    <w:rsid w:val="00361BED"/>
    <w:rsid w:val="00367B37"/>
    <w:rsid w:val="00387A8C"/>
    <w:rsid w:val="0039568D"/>
    <w:rsid w:val="003E15DB"/>
    <w:rsid w:val="003F03F0"/>
    <w:rsid w:val="003F226B"/>
    <w:rsid w:val="00406D0D"/>
    <w:rsid w:val="0042760C"/>
    <w:rsid w:val="0044249F"/>
    <w:rsid w:val="004434A8"/>
    <w:rsid w:val="00464684"/>
    <w:rsid w:val="00464B90"/>
    <w:rsid w:val="00467036"/>
    <w:rsid w:val="004901F3"/>
    <w:rsid w:val="004A7925"/>
    <w:rsid w:val="004B7970"/>
    <w:rsid w:val="004D1B25"/>
    <w:rsid w:val="00506401"/>
    <w:rsid w:val="005166C0"/>
    <w:rsid w:val="00517E00"/>
    <w:rsid w:val="00523613"/>
    <w:rsid w:val="0053536E"/>
    <w:rsid w:val="005445B2"/>
    <w:rsid w:val="00561398"/>
    <w:rsid w:val="00576858"/>
    <w:rsid w:val="005A42AA"/>
    <w:rsid w:val="005A6A6B"/>
    <w:rsid w:val="005B53F3"/>
    <w:rsid w:val="005E5D4A"/>
    <w:rsid w:val="006227C7"/>
    <w:rsid w:val="00636E3C"/>
    <w:rsid w:val="00680534"/>
    <w:rsid w:val="006B5805"/>
    <w:rsid w:val="006E1717"/>
    <w:rsid w:val="007245A8"/>
    <w:rsid w:val="00732881"/>
    <w:rsid w:val="007456DB"/>
    <w:rsid w:val="0079142D"/>
    <w:rsid w:val="007D5FF1"/>
    <w:rsid w:val="007E5568"/>
    <w:rsid w:val="007F7C9C"/>
    <w:rsid w:val="00804D0C"/>
    <w:rsid w:val="00811196"/>
    <w:rsid w:val="00814AB1"/>
    <w:rsid w:val="008249E5"/>
    <w:rsid w:val="00831BD4"/>
    <w:rsid w:val="00836D02"/>
    <w:rsid w:val="00844374"/>
    <w:rsid w:val="0086477D"/>
    <w:rsid w:val="008A6C5A"/>
    <w:rsid w:val="008B188B"/>
    <w:rsid w:val="008B20E1"/>
    <w:rsid w:val="00900A57"/>
    <w:rsid w:val="00910DDB"/>
    <w:rsid w:val="00915ACF"/>
    <w:rsid w:val="009224A9"/>
    <w:rsid w:val="00934FA0"/>
    <w:rsid w:val="009543AB"/>
    <w:rsid w:val="009608AF"/>
    <w:rsid w:val="0096221A"/>
    <w:rsid w:val="00977E1A"/>
    <w:rsid w:val="009861E2"/>
    <w:rsid w:val="009861E7"/>
    <w:rsid w:val="009A5C75"/>
    <w:rsid w:val="009D5471"/>
    <w:rsid w:val="009E4CD5"/>
    <w:rsid w:val="009F7379"/>
    <w:rsid w:val="00A27E16"/>
    <w:rsid w:val="00A323D3"/>
    <w:rsid w:val="00A34269"/>
    <w:rsid w:val="00A43AAD"/>
    <w:rsid w:val="00A77417"/>
    <w:rsid w:val="00A81CA1"/>
    <w:rsid w:val="00AB3583"/>
    <w:rsid w:val="00AC0E3B"/>
    <w:rsid w:val="00AE5506"/>
    <w:rsid w:val="00AF7EAC"/>
    <w:rsid w:val="00B142D7"/>
    <w:rsid w:val="00B22B3F"/>
    <w:rsid w:val="00B278DD"/>
    <w:rsid w:val="00B5153A"/>
    <w:rsid w:val="00B647D4"/>
    <w:rsid w:val="00BB3305"/>
    <w:rsid w:val="00BB5F30"/>
    <w:rsid w:val="00BC460F"/>
    <w:rsid w:val="00BD0827"/>
    <w:rsid w:val="00C369BF"/>
    <w:rsid w:val="00C37CBD"/>
    <w:rsid w:val="00C4725B"/>
    <w:rsid w:val="00C5004A"/>
    <w:rsid w:val="00C5465F"/>
    <w:rsid w:val="00C724C4"/>
    <w:rsid w:val="00C769A9"/>
    <w:rsid w:val="00C82618"/>
    <w:rsid w:val="00CC62CB"/>
    <w:rsid w:val="00CE5099"/>
    <w:rsid w:val="00CE61E9"/>
    <w:rsid w:val="00CF0909"/>
    <w:rsid w:val="00CF5905"/>
    <w:rsid w:val="00DA790E"/>
    <w:rsid w:val="00DE17AF"/>
    <w:rsid w:val="00DF253F"/>
    <w:rsid w:val="00E11653"/>
    <w:rsid w:val="00E124BF"/>
    <w:rsid w:val="00E127FC"/>
    <w:rsid w:val="00E14A46"/>
    <w:rsid w:val="00E227BE"/>
    <w:rsid w:val="00E305D5"/>
    <w:rsid w:val="00E351BD"/>
    <w:rsid w:val="00E37C90"/>
    <w:rsid w:val="00E47A5E"/>
    <w:rsid w:val="00E53B19"/>
    <w:rsid w:val="00E71CF9"/>
    <w:rsid w:val="00E801AE"/>
    <w:rsid w:val="00EC485B"/>
    <w:rsid w:val="00ED2165"/>
    <w:rsid w:val="00F31159"/>
    <w:rsid w:val="00F403EF"/>
    <w:rsid w:val="00F42974"/>
    <w:rsid w:val="00F61DAE"/>
    <w:rsid w:val="00F653B4"/>
    <w:rsid w:val="00F9041A"/>
    <w:rsid w:val="00FB0A43"/>
    <w:rsid w:val="00FF2CE5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AD87BFE"/>
  <w15:docId w15:val="{977463C0-C905-48C3-8DC9-A93459E4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A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1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5D5"/>
    <w:pPr>
      <w:autoSpaceDE w:val="0"/>
      <w:autoSpaceDN w:val="0"/>
      <w:adjustRightInd w:val="0"/>
    </w:pPr>
    <w:rPr>
      <w:rFonts w:cs="Palatino Linotyp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F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F3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F3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F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F30"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C4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g.ch/universitaet/ueber-uns/portraet/rankingsundakkreditierungen/rankingresult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t.com/content/8b7908ce-9b57-4504-8a98-8863d80bdfe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m.unisg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mid.aschari@unis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sg.ch/de/universitaet/ueber-uns/portraet/rankingsundakkreditierungen/akkreditierung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2587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MBieniok</dc:creator>
  <cp:lastModifiedBy>Bieniok, Mattea</cp:lastModifiedBy>
  <cp:revision>39</cp:revision>
  <cp:lastPrinted>2021-09-13T08:19:00Z</cp:lastPrinted>
  <dcterms:created xsi:type="dcterms:W3CDTF">2021-09-10T07:06:00Z</dcterms:created>
  <dcterms:modified xsi:type="dcterms:W3CDTF">2021-09-13T08:20:00Z</dcterms:modified>
</cp:coreProperties>
</file>