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253CFB79" w14:textId="77777777" w:rsidR="00C3361E" w:rsidRDefault="00E20CD8" w:rsidP="00CB15A8">
      <w:pPr>
        <w:pStyle w:val="xmsonormal"/>
        <w:spacing w:line="360" w:lineRule="auto"/>
        <w:jc w:val="both"/>
        <w:rPr>
          <w:rFonts w:ascii="Arial" w:hAnsi="Arial" w:cs="Arial"/>
          <w:b/>
          <w:bCs/>
          <w:sz w:val="32"/>
          <w:szCs w:val="32"/>
        </w:rPr>
      </w:pPr>
      <w:bookmarkStart w:id="1" w:name="_Hlk66208327"/>
      <w:bookmarkStart w:id="2" w:name="_Hlk64901521"/>
      <w:bookmarkStart w:id="3" w:name="_Hlk81900176"/>
      <w:bookmarkEnd w:id="0"/>
      <w:r>
        <w:rPr>
          <w:rFonts w:ascii="Arial" w:hAnsi="Arial" w:cs="Arial"/>
          <w:b/>
          <w:bCs/>
          <w:sz w:val="32"/>
          <w:szCs w:val="32"/>
        </w:rPr>
        <w:t>Grundsteuer: Bayern geht den vernünftigen Weg</w:t>
      </w:r>
    </w:p>
    <w:p w14:paraId="2F8817D7" w14:textId="77777777" w:rsidR="00B17326" w:rsidRDefault="00E26EAB" w:rsidP="00F663E0">
      <w:pPr>
        <w:pStyle w:val="xmsonormal"/>
        <w:numPr>
          <w:ilvl w:val="0"/>
          <w:numId w:val="15"/>
        </w:numPr>
        <w:spacing w:line="360" w:lineRule="auto"/>
        <w:jc w:val="both"/>
        <w:rPr>
          <w:rFonts w:ascii="Arial" w:hAnsi="Arial" w:cs="Arial"/>
          <w:b/>
          <w:bCs/>
          <w:szCs w:val="32"/>
        </w:rPr>
      </w:pPr>
      <w:r>
        <w:rPr>
          <w:rFonts w:ascii="Arial" w:hAnsi="Arial" w:cs="Arial"/>
          <w:b/>
          <w:bCs/>
          <w:szCs w:val="32"/>
        </w:rPr>
        <w:t>ZIA unterstützt transparenten und praxistauglichen Regierungsentwurf</w:t>
      </w:r>
    </w:p>
    <w:p w14:paraId="13076681" w14:textId="77777777" w:rsidR="00F663E0" w:rsidRPr="00B17326" w:rsidRDefault="00F663E0" w:rsidP="00F663E0">
      <w:pPr>
        <w:pStyle w:val="xmsonormal"/>
        <w:numPr>
          <w:ilvl w:val="0"/>
          <w:numId w:val="15"/>
        </w:numPr>
        <w:spacing w:line="360" w:lineRule="auto"/>
        <w:jc w:val="both"/>
        <w:rPr>
          <w:rFonts w:ascii="Arial" w:hAnsi="Arial" w:cs="Arial"/>
          <w:b/>
          <w:bCs/>
          <w:szCs w:val="32"/>
        </w:rPr>
      </w:pPr>
      <w:r>
        <w:rPr>
          <w:rFonts w:ascii="Arial" w:hAnsi="Arial" w:cs="Arial"/>
          <w:b/>
          <w:bCs/>
          <w:szCs w:val="32"/>
        </w:rPr>
        <w:t>Grundsteuer C: Bayern zieht Lehren aus der Geschichte</w:t>
      </w:r>
    </w:p>
    <w:p w14:paraId="1DF41CB6" w14:textId="77777777" w:rsidR="00CB15A8" w:rsidRPr="00CB15A8" w:rsidRDefault="00CB15A8" w:rsidP="00CB15A8">
      <w:pPr>
        <w:pStyle w:val="xmsonormal"/>
        <w:spacing w:line="360" w:lineRule="auto"/>
        <w:jc w:val="both"/>
        <w:rPr>
          <w:rFonts w:ascii="Arial" w:hAnsi="Arial" w:cs="Arial"/>
        </w:rPr>
      </w:pPr>
    </w:p>
    <w:p w14:paraId="38FE2E49" w14:textId="77777777" w:rsidR="0049199A" w:rsidRDefault="004E060E" w:rsidP="00CB15A8">
      <w:pPr>
        <w:pStyle w:val="StandardWeb"/>
        <w:shd w:val="clear" w:color="auto" w:fill="FFFFFF"/>
        <w:spacing w:before="0" w:beforeAutospacing="0" w:after="0" w:afterAutospacing="0" w:line="360" w:lineRule="auto"/>
        <w:jc w:val="both"/>
        <w:textAlignment w:val="baseline"/>
        <w:rPr>
          <w:rFonts w:ascii="Arial" w:hAnsi="Arial" w:cs="Arial"/>
        </w:rPr>
      </w:pPr>
      <w:r w:rsidRPr="00CB15A8">
        <w:rPr>
          <w:rFonts w:ascii="Arial" w:hAnsi="Arial" w:cs="Arial"/>
          <w:b/>
          <w:bCs/>
        </w:rPr>
        <w:t xml:space="preserve">Berlin, </w:t>
      </w:r>
      <w:r w:rsidR="00F663E0">
        <w:rPr>
          <w:rFonts w:ascii="Arial" w:hAnsi="Arial" w:cs="Arial"/>
          <w:b/>
          <w:bCs/>
        </w:rPr>
        <w:t>01.10</w:t>
      </w:r>
      <w:r w:rsidRPr="00CB15A8">
        <w:rPr>
          <w:rFonts w:ascii="Arial" w:hAnsi="Arial" w:cs="Arial"/>
          <w:b/>
          <w:bCs/>
        </w:rPr>
        <w:t>.2021</w:t>
      </w:r>
      <w:r w:rsidRPr="00CB15A8">
        <w:rPr>
          <w:rFonts w:ascii="Arial" w:hAnsi="Arial" w:cs="Arial"/>
        </w:rPr>
        <w:t xml:space="preserve"> </w:t>
      </w:r>
      <w:r w:rsidR="00F14CDF" w:rsidRPr="00CB15A8">
        <w:rPr>
          <w:rFonts w:ascii="Arial" w:hAnsi="Arial" w:cs="Arial"/>
        </w:rPr>
        <w:t>–</w:t>
      </w:r>
      <w:bookmarkEnd w:id="1"/>
      <w:bookmarkEnd w:id="2"/>
      <w:r w:rsidR="009C24C5">
        <w:rPr>
          <w:rFonts w:ascii="Arial" w:hAnsi="Arial" w:cs="Arial"/>
        </w:rPr>
        <w:t xml:space="preserve"> </w:t>
      </w:r>
      <w:r w:rsidR="0049199A">
        <w:rPr>
          <w:rFonts w:ascii="Arial" w:hAnsi="Arial" w:cs="Arial"/>
        </w:rPr>
        <w:t xml:space="preserve">„Der Gesetzentwurf für das Bayerische Grundsteuermodell </w:t>
      </w:r>
      <w:r w:rsidR="0049199A" w:rsidRPr="0049199A">
        <w:rPr>
          <w:rFonts w:ascii="Arial" w:hAnsi="Arial" w:cs="Arial"/>
        </w:rPr>
        <w:t>ist transparent</w:t>
      </w:r>
      <w:r w:rsidR="00C63ED5">
        <w:rPr>
          <w:rFonts w:ascii="Arial" w:hAnsi="Arial" w:cs="Arial"/>
        </w:rPr>
        <w:t xml:space="preserve">, </w:t>
      </w:r>
      <w:r w:rsidR="0049199A" w:rsidRPr="0049199A">
        <w:rPr>
          <w:rFonts w:ascii="Arial" w:hAnsi="Arial" w:cs="Arial"/>
        </w:rPr>
        <w:t>für die Steuerpflichtigen und die Finanzverwaltung leicht zu administrieren</w:t>
      </w:r>
      <w:r w:rsidR="00C63ED5">
        <w:rPr>
          <w:rFonts w:ascii="Arial" w:hAnsi="Arial" w:cs="Arial"/>
        </w:rPr>
        <w:t xml:space="preserve"> und erfüllt die verfassungsrechtlichen Vorgaben</w:t>
      </w:r>
      <w:r w:rsidR="0049199A">
        <w:rPr>
          <w:rFonts w:ascii="Arial" w:hAnsi="Arial" w:cs="Arial"/>
        </w:rPr>
        <w:t>“, sagte Sven Behrends, Vorstandsmitglied der ZIA-Region Süd</w:t>
      </w:r>
      <w:r w:rsidR="00B94DC0">
        <w:rPr>
          <w:rFonts w:ascii="Arial" w:hAnsi="Arial" w:cs="Arial"/>
        </w:rPr>
        <w:t xml:space="preserve">, </w:t>
      </w:r>
      <w:r w:rsidR="0049199A">
        <w:rPr>
          <w:rFonts w:ascii="Arial" w:hAnsi="Arial" w:cs="Arial"/>
        </w:rPr>
        <w:t xml:space="preserve">in der heutigen Anhörung </w:t>
      </w:r>
      <w:r w:rsidR="00E20CD8">
        <w:rPr>
          <w:rFonts w:ascii="Arial" w:hAnsi="Arial" w:cs="Arial"/>
        </w:rPr>
        <w:t>vor dem</w:t>
      </w:r>
      <w:r w:rsidR="0049199A">
        <w:rPr>
          <w:rFonts w:ascii="Arial" w:hAnsi="Arial" w:cs="Arial"/>
        </w:rPr>
        <w:t xml:space="preserve"> </w:t>
      </w:r>
      <w:r w:rsidR="0049199A" w:rsidRPr="0049199A">
        <w:rPr>
          <w:rFonts w:ascii="Arial" w:hAnsi="Arial" w:cs="Arial"/>
        </w:rPr>
        <w:t>Ausschuss für Staatshaushalt und Finanzfragen</w:t>
      </w:r>
      <w:r w:rsidR="0049199A">
        <w:rPr>
          <w:rFonts w:ascii="Arial" w:hAnsi="Arial" w:cs="Arial"/>
        </w:rPr>
        <w:t xml:space="preserve"> des Bayerischen Landtags. </w:t>
      </w:r>
      <w:r w:rsidR="00E20CD8">
        <w:rPr>
          <w:rFonts w:ascii="Arial" w:hAnsi="Arial" w:cs="Arial"/>
        </w:rPr>
        <w:t xml:space="preserve">„Die Nutzung der Länderöffnungsklausel und die Abkehr vom komplexen Bundesmodell ist </w:t>
      </w:r>
      <w:r w:rsidR="00C40B6C">
        <w:rPr>
          <w:rFonts w:ascii="Arial" w:hAnsi="Arial" w:cs="Arial"/>
        </w:rPr>
        <w:t xml:space="preserve">aus Sicht des ZIA </w:t>
      </w:r>
      <w:r w:rsidR="00B17326">
        <w:rPr>
          <w:rFonts w:ascii="Arial" w:hAnsi="Arial" w:cs="Arial"/>
        </w:rPr>
        <w:t xml:space="preserve">daher </w:t>
      </w:r>
      <w:r w:rsidR="00C40B6C">
        <w:rPr>
          <w:rFonts w:ascii="Arial" w:hAnsi="Arial" w:cs="Arial"/>
        </w:rPr>
        <w:t>grundsätzlich der richtige Schritt bei der künftigen Ausgestaltung der Grundsteuer</w:t>
      </w:r>
      <w:r w:rsidR="00B17326">
        <w:rPr>
          <w:rFonts w:ascii="Arial" w:hAnsi="Arial" w:cs="Arial"/>
        </w:rPr>
        <w:t xml:space="preserve"> in Bayern</w:t>
      </w:r>
      <w:r w:rsidR="00C40B6C">
        <w:rPr>
          <w:rFonts w:ascii="Arial" w:hAnsi="Arial" w:cs="Arial"/>
        </w:rPr>
        <w:t>.“</w:t>
      </w:r>
    </w:p>
    <w:p w14:paraId="0A427AE4" w14:textId="77777777" w:rsidR="00B17326" w:rsidRDefault="00B17326" w:rsidP="00CB15A8">
      <w:pPr>
        <w:pStyle w:val="StandardWeb"/>
        <w:shd w:val="clear" w:color="auto" w:fill="FFFFFF"/>
        <w:spacing w:before="0" w:beforeAutospacing="0" w:after="0" w:afterAutospacing="0" w:line="360" w:lineRule="auto"/>
        <w:jc w:val="both"/>
        <w:textAlignment w:val="baseline"/>
        <w:rPr>
          <w:rFonts w:ascii="Arial" w:hAnsi="Arial" w:cs="Arial"/>
        </w:rPr>
      </w:pPr>
    </w:p>
    <w:p w14:paraId="33714489" w14:textId="77777777" w:rsidR="00B17326" w:rsidRDefault="00B17326" w:rsidP="00CB15A8">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Lediglich in einigen wenigen Punkten sieht der ZIA weiterhin Optimierungsbedarf</w:t>
      </w:r>
      <w:r w:rsidR="00C63ED5">
        <w:rPr>
          <w:rFonts w:ascii="Arial" w:hAnsi="Arial" w:cs="Arial"/>
        </w:rPr>
        <w:t xml:space="preserve"> und weist dem Bayerischen Gesetzgeber in Sonderfällen der Grundstücksbewertung einen praxisgerechten Weg, um die Erklärung durch die Steuerpflichtigen und die Veranlagung seitens der Finanzverwaltung weiter zu vereinfachen</w:t>
      </w:r>
      <w:r>
        <w:rPr>
          <w:rFonts w:ascii="Arial" w:hAnsi="Arial" w:cs="Arial"/>
        </w:rPr>
        <w:t>.</w:t>
      </w:r>
    </w:p>
    <w:p w14:paraId="1B5F0F18" w14:textId="77777777" w:rsidR="00B17326" w:rsidRDefault="00B17326" w:rsidP="00CB15A8">
      <w:pPr>
        <w:pStyle w:val="StandardWeb"/>
        <w:shd w:val="clear" w:color="auto" w:fill="FFFFFF"/>
        <w:spacing w:before="0" w:beforeAutospacing="0" w:after="0" w:afterAutospacing="0" w:line="360" w:lineRule="auto"/>
        <w:jc w:val="both"/>
        <w:textAlignment w:val="baseline"/>
        <w:rPr>
          <w:rFonts w:ascii="Arial" w:hAnsi="Arial" w:cs="Arial"/>
        </w:rPr>
      </w:pPr>
    </w:p>
    <w:p w14:paraId="28D2BE99" w14:textId="77777777" w:rsidR="00B17326" w:rsidRPr="00B17326" w:rsidRDefault="00B17326" w:rsidP="00CB15A8">
      <w:pPr>
        <w:pStyle w:val="StandardWeb"/>
        <w:shd w:val="clear" w:color="auto" w:fill="FFFFFF"/>
        <w:spacing w:before="0" w:beforeAutospacing="0" w:after="0" w:afterAutospacing="0" w:line="360" w:lineRule="auto"/>
        <w:jc w:val="both"/>
        <w:textAlignment w:val="baseline"/>
        <w:rPr>
          <w:rFonts w:ascii="Arial" w:hAnsi="Arial" w:cs="Arial"/>
          <w:b/>
        </w:rPr>
      </w:pPr>
      <w:r>
        <w:rPr>
          <w:rFonts w:ascii="Arial" w:hAnsi="Arial" w:cs="Arial"/>
          <w:b/>
        </w:rPr>
        <w:t>Grundsteuer C bleibt außen vor</w:t>
      </w:r>
    </w:p>
    <w:p w14:paraId="37E6B3DF" w14:textId="161754FF" w:rsidR="00B17326" w:rsidRDefault="00B26CA6" w:rsidP="00B17326">
      <w:pPr>
        <w:pStyle w:val="StandardWeb"/>
        <w:shd w:val="clear" w:color="auto" w:fill="FFFFFF"/>
        <w:spacing w:before="0" w:beforeAutospacing="0" w:after="0" w:afterAutospacing="0" w:line="360" w:lineRule="auto"/>
        <w:jc w:val="both"/>
        <w:textAlignment w:val="baseline"/>
        <w:rPr>
          <w:rFonts w:ascii="Arial" w:hAnsi="Arial" w:cs="Arial"/>
        </w:rPr>
      </w:pPr>
      <w:r w:rsidRPr="00B26CA6">
        <w:rPr>
          <w:rFonts w:ascii="Arial" w:hAnsi="Arial" w:cs="Arial"/>
        </w:rPr>
        <w:t>Daneben bewertet der ZIA die Klarstellung der Bayerischen Landesregierung positiv, von der Einführung einer Grundsteuer C abzusehen.</w:t>
      </w:r>
      <w:r>
        <w:rPr>
          <w:rFonts w:ascii="Arial" w:hAnsi="Arial" w:cs="Arial"/>
        </w:rPr>
        <w:t xml:space="preserve"> </w:t>
      </w:r>
      <w:r w:rsidR="00C63ED5">
        <w:rPr>
          <w:rFonts w:ascii="Arial" w:hAnsi="Arial" w:cs="Arial"/>
        </w:rPr>
        <w:t>D</w:t>
      </w:r>
      <w:r w:rsidR="00B17326">
        <w:rPr>
          <w:rFonts w:ascii="Arial" w:hAnsi="Arial" w:cs="Arial"/>
        </w:rPr>
        <w:t xml:space="preserve">urch </w:t>
      </w:r>
      <w:r>
        <w:rPr>
          <w:rFonts w:ascii="Arial" w:hAnsi="Arial" w:cs="Arial"/>
        </w:rPr>
        <w:t>diese</w:t>
      </w:r>
      <w:r w:rsidR="00C63ED5">
        <w:rPr>
          <w:rFonts w:ascii="Arial" w:hAnsi="Arial" w:cs="Arial"/>
        </w:rPr>
        <w:t xml:space="preserve"> hätten die</w:t>
      </w:r>
      <w:r w:rsidR="00B17326">
        <w:rPr>
          <w:rFonts w:ascii="Arial" w:hAnsi="Arial" w:cs="Arial"/>
        </w:rPr>
        <w:t xml:space="preserve"> Kommunen einen </w:t>
      </w:r>
      <w:r w:rsidR="00B17326" w:rsidRPr="00C40B6C">
        <w:rPr>
          <w:rFonts w:ascii="Arial" w:hAnsi="Arial" w:cs="Arial"/>
        </w:rPr>
        <w:t xml:space="preserve">erhöhten Grundsteuerhebesatz für </w:t>
      </w:r>
      <w:r w:rsidR="00C63ED5">
        <w:rPr>
          <w:rFonts w:ascii="Arial" w:hAnsi="Arial" w:cs="Arial"/>
        </w:rPr>
        <w:t>unbebaute</w:t>
      </w:r>
      <w:r w:rsidR="00B17326" w:rsidRPr="00C40B6C">
        <w:rPr>
          <w:rFonts w:ascii="Arial" w:hAnsi="Arial" w:cs="Arial"/>
        </w:rPr>
        <w:t xml:space="preserve">, aber baureife Grundstücke </w:t>
      </w:r>
      <w:r w:rsidR="00B17326">
        <w:rPr>
          <w:rFonts w:ascii="Arial" w:hAnsi="Arial" w:cs="Arial"/>
        </w:rPr>
        <w:t xml:space="preserve">erheben können </w:t>
      </w:r>
      <w:r w:rsidR="00C40B6C">
        <w:rPr>
          <w:rFonts w:ascii="Arial" w:hAnsi="Arial" w:cs="Arial"/>
        </w:rPr>
        <w:t xml:space="preserve">„Das Bayerische Kabinett hat </w:t>
      </w:r>
      <w:r w:rsidR="00C63ED5">
        <w:rPr>
          <w:rFonts w:ascii="Arial" w:hAnsi="Arial" w:cs="Arial"/>
        </w:rPr>
        <w:t xml:space="preserve">vernünftigerweise </w:t>
      </w:r>
      <w:r w:rsidR="00C40B6C">
        <w:rPr>
          <w:rFonts w:ascii="Arial" w:hAnsi="Arial" w:cs="Arial"/>
        </w:rPr>
        <w:t xml:space="preserve">die Lehren aus der Geschichte gezogen“, </w:t>
      </w:r>
      <w:r w:rsidR="00E26EAB">
        <w:rPr>
          <w:rFonts w:ascii="Arial" w:hAnsi="Arial" w:cs="Arial"/>
        </w:rPr>
        <w:t>sagt</w:t>
      </w:r>
      <w:r w:rsidR="00C40B6C">
        <w:rPr>
          <w:rFonts w:ascii="Arial" w:hAnsi="Arial" w:cs="Arial"/>
        </w:rPr>
        <w:t xml:space="preserve"> Behrends. So sollte die 1961 eingeführte Grundsteuer C den steigenden </w:t>
      </w:r>
      <w:r w:rsidR="00C40B6C" w:rsidRPr="00C40B6C">
        <w:rPr>
          <w:rFonts w:ascii="Arial" w:hAnsi="Arial" w:cs="Arial"/>
        </w:rPr>
        <w:t>Preise</w:t>
      </w:r>
      <w:r w:rsidR="00C40B6C">
        <w:rPr>
          <w:rFonts w:ascii="Arial" w:hAnsi="Arial" w:cs="Arial"/>
        </w:rPr>
        <w:t>n</w:t>
      </w:r>
      <w:r w:rsidR="00C40B6C" w:rsidRPr="00C40B6C">
        <w:rPr>
          <w:rFonts w:ascii="Arial" w:hAnsi="Arial" w:cs="Arial"/>
        </w:rPr>
        <w:t xml:space="preserve"> für unbeba</w:t>
      </w:r>
      <w:r w:rsidR="00C40B6C">
        <w:rPr>
          <w:rFonts w:ascii="Arial" w:hAnsi="Arial" w:cs="Arial"/>
        </w:rPr>
        <w:t>ute sowie bebaubare Grundstücke und der</w:t>
      </w:r>
      <w:r w:rsidR="00B17326">
        <w:rPr>
          <w:rFonts w:ascii="Arial" w:hAnsi="Arial" w:cs="Arial"/>
        </w:rPr>
        <w:t xml:space="preserve"> bundesweit</w:t>
      </w:r>
      <w:r w:rsidR="00C40B6C">
        <w:rPr>
          <w:rFonts w:ascii="Arial" w:hAnsi="Arial" w:cs="Arial"/>
        </w:rPr>
        <w:t xml:space="preserve"> vielerorts grassierenden Baulandnot </w:t>
      </w:r>
      <w:r w:rsidR="00B17326">
        <w:rPr>
          <w:rFonts w:ascii="Arial" w:hAnsi="Arial" w:cs="Arial"/>
        </w:rPr>
        <w:t>entgegen</w:t>
      </w:r>
      <w:r w:rsidR="00C40B6C">
        <w:rPr>
          <w:rFonts w:ascii="Arial" w:hAnsi="Arial" w:cs="Arial"/>
        </w:rPr>
        <w:t>wirken.</w:t>
      </w:r>
      <w:r w:rsidR="00B17326">
        <w:rPr>
          <w:rFonts w:ascii="Arial" w:hAnsi="Arial" w:cs="Arial"/>
        </w:rPr>
        <w:t xml:space="preserve"> </w:t>
      </w:r>
      <w:r w:rsidR="00E26EAB">
        <w:rPr>
          <w:rFonts w:ascii="Arial" w:hAnsi="Arial" w:cs="Arial"/>
        </w:rPr>
        <w:t>Dies gelang dem Gesetzgeber nicht. D</w:t>
      </w:r>
      <w:r w:rsidR="00B17326">
        <w:rPr>
          <w:rFonts w:ascii="Arial" w:hAnsi="Arial" w:cs="Arial"/>
        </w:rPr>
        <w:t>er W</w:t>
      </w:r>
      <w:r w:rsidR="00C40B6C">
        <w:rPr>
          <w:rFonts w:ascii="Arial" w:hAnsi="Arial" w:cs="Arial"/>
        </w:rPr>
        <w:t xml:space="preserve">issenschaftliche Dienst des Deutschen Bundestags </w:t>
      </w:r>
      <w:r w:rsidR="00E26EAB">
        <w:rPr>
          <w:rFonts w:ascii="Arial" w:hAnsi="Arial" w:cs="Arial"/>
        </w:rPr>
        <w:t xml:space="preserve">analysierte die Auswirkungen der damals eingeführten Grundsteuer C </w:t>
      </w:r>
      <w:r w:rsidR="00E26EAB">
        <w:rPr>
          <w:rFonts w:ascii="Arial" w:hAnsi="Arial" w:cs="Arial"/>
        </w:rPr>
        <w:lastRenderedPageBreak/>
        <w:t xml:space="preserve">und </w:t>
      </w:r>
      <w:r w:rsidR="00C40B6C">
        <w:rPr>
          <w:rFonts w:ascii="Arial" w:hAnsi="Arial" w:cs="Arial"/>
        </w:rPr>
        <w:t>legt</w:t>
      </w:r>
      <w:r w:rsidR="00E26EAB">
        <w:rPr>
          <w:rFonts w:ascii="Arial" w:hAnsi="Arial" w:cs="Arial"/>
        </w:rPr>
        <w:t>e dar</w:t>
      </w:r>
      <w:r w:rsidR="00C40B6C">
        <w:rPr>
          <w:rFonts w:ascii="Arial" w:hAnsi="Arial" w:cs="Arial"/>
        </w:rPr>
        <w:t xml:space="preserve">, </w:t>
      </w:r>
      <w:r w:rsidR="00C40B6C" w:rsidRPr="00C40B6C">
        <w:rPr>
          <w:rFonts w:ascii="Arial" w:hAnsi="Arial" w:cs="Arial"/>
        </w:rPr>
        <w:t xml:space="preserve">dass nach der Einführung vor allem die finanzschwachen Bürger ihre Grundstücke verkaufen mussten, während finanzstarke </w:t>
      </w:r>
      <w:r w:rsidR="00B17326">
        <w:rPr>
          <w:rFonts w:ascii="Arial" w:hAnsi="Arial" w:cs="Arial"/>
        </w:rPr>
        <w:t>Akteure</w:t>
      </w:r>
      <w:r w:rsidR="00C40B6C" w:rsidRPr="00C40B6C">
        <w:rPr>
          <w:rFonts w:ascii="Arial" w:hAnsi="Arial" w:cs="Arial"/>
        </w:rPr>
        <w:t xml:space="preserve"> profitierten. Im Ergebnis hatte sich das Grundstücksangebot entgegen den Erwartungen nicht vergrößert und der Markt der Grundstücksspekulanten erlebte </w:t>
      </w:r>
      <w:r w:rsidR="00B17326">
        <w:rPr>
          <w:rFonts w:ascii="Arial" w:hAnsi="Arial" w:cs="Arial"/>
        </w:rPr>
        <w:t>einen unerwünschten Aufschwung. „Der ZIA unterstützt den bayerischen Ansatz, damit sich diese</w:t>
      </w:r>
      <w:r w:rsidR="00B17326" w:rsidRPr="00C40B6C">
        <w:rPr>
          <w:rFonts w:ascii="Arial" w:hAnsi="Arial" w:cs="Arial"/>
        </w:rPr>
        <w:t xml:space="preserve"> negative Erfahrung mit der Grundsteuer C nicht wiede</w:t>
      </w:r>
      <w:r w:rsidR="00B17326">
        <w:rPr>
          <w:rFonts w:ascii="Arial" w:hAnsi="Arial" w:cs="Arial"/>
        </w:rPr>
        <w:t xml:space="preserve">rholt“, </w:t>
      </w:r>
      <w:r w:rsidR="00E26EAB">
        <w:rPr>
          <w:rFonts w:ascii="Arial" w:hAnsi="Arial" w:cs="Arial"/>
        </w:rPr>
        <w:t xml:space="preserve">so </w:t>
      </w:r>
      <w:r w:rsidR="00B17326">
        <w:rPr>
          <w:rFonts w:ascii="Arial" w:hAnsi="Arial" w:cs="Arial"/>
        </w:rPr>
        <w:t>Behrends.</w:t>
      </w:r>
    </w:p>
    <w:p w14:paraId="182480EC" w14:textId="4B729FBF" w:rsidR="00BF0919" w:rsidRDefault="00BF0919" w:rsidP="00B17326">
      <w:pPr>
        <w:pStyle w:val="StandardWeb"/>
        <w:shd w:val="clear" w:color="auto" w:fill="FFFFFF"/>
        <w:spacing w:before="0" w:beforeAutospacing="0" w:after="0" w:afterAutospacing="0" w:line="360" w:lineRule="auto"/>
        <w:jc w:val="both"/>
        <w:textAlignment w:val="baseline"/>
        <w:rPr>
          <w:rFonts w:ascii="Arial" w:hAnsi="Arial" w:cs="Arial"/>
        </w:rPr>
      </w:pPr>
    </w:p>
    <w:p w14:paraId="083308FF" w14:textId="1C3C0E2F" w:rsidR="00BF0919" w:rsidRDefault="00BF0919" w:rsidP="00B17326">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 xml:space="preserve">Die </w:t>
      </w:r>
      <w:r w:rsidRPr="00BF0919">
        <w:rPr>
          <w:rFonts w:ascii="Arial" w:hAnsi="Arial" w:cs="Arial"/>
        </w:rPr>
        <w:t xml:space="preserve">Stellungnahme </w:t>
      </w:r>
      <w:r>
        <w:rPr>
          <w:rFonts w:ascii="Arial" w:hAnsi="Arial" w:cs="Arial"/>
        </w:rPr>
        <w:t xml:space="preserve">des ZIA </w:t>
      </w:r>
      <w:r w:rsidRPr="00BF0919">
        <w:rPr>
          <w:rFonts w:ascii="Arial" w:hAnsi="Arial" w:cs="Arial"/>
        </w:rPr>
        <w:t>vom 29. September 2021</w:t>
      </w:r>
      <w:r>
        <w:rPr>
          <w:rFonts w:ascii="Arial" w:hAnsi="Arial" w:cs="Arial"/>
        </w:rPr>
        <w:t xml:space="preserve"> </w:t>
      </w:r>
      <w:r w:rsidRPr="00BF0919">
        <w:rPr>
          <w:rFonts w:ascii="Arial" w:hAnsi="Arial" w:cs="Arial"/>
        </w:rPr>
        <w:t xml:space="preserve">zum Regierungsentwurf eines Bayerischen Grundsteuergesetzes </w:t>
      </w:r>
      <w:r>
        <w:rPr>
          <w:rFonts w:ascii="Arial" w:hAnsi="Arial" w:cs="Arial"/>
        </w:rPr>
        <w:t xml:space="preserve">finden Sie unter diesem </w:t>
      </w:r>
      <w:hyperlink r:id="rId6" w:history="1">
        <w:r w:rsidRPr="00BF0919">
          <w:rPr>
            <w:rStyle w:val="Hyperlink"/>
            <w:rFonts w:ascii="Arial" w:hAnsi="Arial" w:cs="Arial"/>
          </w:rPr>
          <w:t>LINK</w:t>
        </w:r>
      </w:hyperlink>
      <w:r>
        <w:rPr>
          <w:rFonts w:ascii="Arial" w:hAnsi="Arial" w:cs="Arial"/>
        </w:rPr>
        <w:t xml:space="preserve">. </w:t>
      </w:r>
    </w:p>
    <w:p w14:paraId="288F4602" w14:textId="77777777" w:rsidR="00F0691A" w:rsidRDefault="00F0691A" w:rsidP="00CB15A8">
      <w:pPr>
        <w:pStyle w:val="StandardWeb"/>
        <w:shd w:val="clear" w:color="auto" w:fill="FFFFFF"/>
        <w:spacing w:before="0" w:beforeAutospacing="0" w:after="0" w:afterAutospacing="0" w:line="360" w:lineRule="auto"/>
        <w:jc w:val="both"/>
        <w:textAlignment w:val="baseline"/>
        <w:rPr>
          <w:rFonts w:ascii="Arial" w:hAnsi="Arial" w:cs="Arial"/>
        </w:rPr>
      </w:pPr>
    </w:p>
    <w:bookmarkEnd w:id="3"/>
    <w:p w14:paraId="1B7D85F5" w14:textId="77777777" w:rsidR="00F14CDF" w:rsidRPr="00F14CDF" w:rsidRDefault="00F14CDF" w:rsidP="00F14CDF">
      <w:pPr>
        <w:shd w:val="clear" w:color="auto" w:fill="FFFFFF"/>
        <w:spacing w:after="0" w:line="240" w:lineRule="auto"/>
        <w:ind w:left="0" w:right="0" w:firstLine="0"/>
        <w:jc w:val="left"/>
        <w:textAlignment w:val="baseline"/>
        <w:rPr>
          <w:rFonts w:ascii="Helvetica" w:eastAsia="Times New Roman" w:hAnsi="Helvetica" w:cs="Helvetica"/>
          <w:color w:val="242424"/>
          <w:szCs w:val="24"/>
        </w:rPr>
      </w:pPr>
    </w:p>
    <w:p w14:paraId="3988C991"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7"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0FD1916D" w14:textId="77777777" w:rsidR="00FE3BF6" w:rsidRDefault="007F1E5D" w:rsidP="00454663">
      <w:pPr>
        <w:spacing w:after="10144" w:line="265" w:lineRule="auto"/>
        <w:ind w:left="-5" w:right="0"/>
        <w:jc w:val="left"/>
      </w:pPr>
      <w:r>
        <w:rPr>
          <w:sz w:val="20"/>
        </w:rPr>
        <w:t xml:space="preserve">Internet: </w:t>
      </w:r>
      <w:hyperlink r:id="rId8">
        <w:r>
          <w:rPr>
            <w:color w:val="0000FF"/>
            <w:sz w:val="20"/>
            <w:u w:val="single" w:color="0000FF"/>
          </w:rPr>
          <w:t>www.zia</w:t>
        </w:r>
      </w:hyperlink>
      <w:hyperlink r:id="rId9">
        <w:r>
          <w:rPr>
            <w:color w:val="0000FF"/>
            <w:sz w:val="20"/>
            <w:u w:val="single" w:color="0000FF"/>
          </w:rPr>
          <w:t>-</w:t>
        </w:r>
      </w:hyperlink>
      <w:hyperlink r:id="rId10">
        <w:r>
          <w:rPr>
            <w:color w:val="0000FF"/>
            <w:sz w:val="20"/>
            <w:u w:val="single" w:color="0000FF"/>
          </w:rPr>
          <w:t>deutschland.de</w:t>
        </w:r>
      </w:hyperlink>
      <w:hyperlink r:id="rId11">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6"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5"/>
  </w:num>
  <w:num w:numId="8">
    <w:abstractNumId w:val="12"/>
  </w:num>
  <w:num w:numId="9">
    <w:abstractNumId w:val="4"/>
  </w:num>
  <w:num w:numId="10">
    <w:abstractNumId w:val="8"/>
  </w:num>
  <w:num w:numId="11">
    <w:abstractNumId w:val="9"/>
  </w:num>
  <w:num w:numId="12">
    <w:abstractNumId w:val="10"/>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7058"/>
    <w:rsid w:val="000138FA"/>
    <w:rsid w:val="0002174A"/>
    <w:rsid w:val="000221CD"/>
    <w:rsid w:val="000435EB"/>
    <w:rsid w:val="0004569F"/>
    <w:rsid w:val="000538AB"/>
    <w:rsid w:val="00074304"/>
    <w:rsid w:val="000D0A9E"/>
    <w:rsid w:val="000E02D9"/>
    <w:rsid w:val="000F372E"/>
    <w:rsid w:val="001031D7"/>
    <w:rsid w:val="00103818"/>
    <w:rsid w:val="0010589B"/>
    <w:rsid w:val="00120B8D"/>
    <w:rsid w:val="00122ADD"/>
    <w:rsid w:val="00126D09"/>
    <w:rsid w:val="001436B7"/>
    <w:rsid w:val="00146119"/>
    <w:rsid w:val="00167E86"/>
    <w:rsid w:val="0018064A"/>
    <w:rsid w:val="00185B51"/>
    <w:rsid w:val="001B5226"/>
    <w:rsid w:val="001C6E81"/>
    <w:rsid w:val="001D28C6"/>
    <w:rsid w:val="001E2B25"/>
    <w:rsid w:val="00202DBE"/>
    <w:rsid w:val="00211596"/>
    <w:rsid w:val="002207E7"/>
    <w:rsid w:val="00223626"/>
    <w:rsid w:val="00241E99"/>
    <w:rsid w:val="00246B4F"/>
    <w:rsid w:val="002527CB"/>
    <w:rsid w:val="00263335"/>
    <w:rsid w:val="00285211"/>
    <w:rsid w:val="00291C78"/>
    <w:rsid w:val="002A7632"/>
    <w:rsid w:val="002C01E6"/>
    <w:rsid w:val="002C4862"/>
    <w:rsid w:val="002C6D7C"/>
    <w:rsid w:val="002D52F9"/>
    <w:rsid w:val="002F7633"/>
    <w:rsid w:val="00315752"/>
    <w:rsid w:val="003338DC"/>
    <w:rsid w:val="0034462A"/>
    <w:rsid w:val="00363412"/>
    <w:rsid w:val="00377EE2"/>
    <w:rsid w:val="00386777"/>
    <w:rsid w:val="0039248C"/>
    <w:rsid w:val="00394A83"/>
    <w:rsid w:val="003952E4"/>
    <w:rsid w:val="003B465E"/>
    <w:rsid w:val="003C44ED"/>
    <w:rsid w:val="003D369F"/>
    <w:rsid w:val="003E03AB"/>
    <w:rsid w:val="003E45A1"/>
    <w:rsid w:val="00402436"/>
    <w:rsid w:val="00410C4C"/>
    <w:rsid w:val="00412448"/>
    <w:rsid w:val="004211CE"/>
    <w:rsid w:val="00424372"/>
    <w:rsid w:val="00436A77"/>
    <w:rsid w:val="004422C4"/>
    <w:rsid w:val="00444BAD"/>
    <w:rsid w:val="004501D3"/>
    <w:rsid w:val="00454663"/>
    <w:rsid w:val="00474B06"/>
    <w:rsid w:val="00484453"/>
    <w:rsid w:val="0049199A"/>
    <w:rsid w:val="00492130"/>
    <w:rsid w:val="00495EE0"/>
    <w:rsid w:val="0049762B"/>
    <w:rsid w:val="004A316A"/>
    <w:rsid w:val="004B2933"/>
    <w:rsid w:val="004C08F8"/>
    <w:rsid w:val="004E060E"/>
    <w:rsid w:val="004E140F"/>
    <w:rsid w:val="004E648E"/>
    <w:rsid w:val="00517920"/>
    <w:rsid w:val="00517AC3"/>
    <w:rsid w:val="00521A30"/>
    <w:rsid w:val="00522AB0"/>
    <w:rsid w:val="00524DBD"/>
    <w:rsid w:val="00530257"/>
    <w:rsid w:val="00533087"/>
    <w:rsid w:val="00540ADA"/>
    <w:rsid w:val="00543560"/>
    <w:rsid w:val="00555F86"/>
    <w:rsid w:val="005638E5"/>
    <w:rsid w:val="00565A8D"/>
    <w:rsid w:val="00590E6B"/>
    <w:rsid w:val="0059422E"/>
    <w:rsid w:val="005A74E0"/>
    <w:rsid w:val="005B4417"/>
    <w:rsid w:val="005B6B05"/>
    <w:rsid w:val="005C0AA8"/>
    <w:rsid w:val="005C28F9"/>
    <w:rsid w:val="005C34AF"/>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956A1"/>
    <w:rsid w:val="00695A92"/>
    <w:rsid w:val="006B3423"/>
    <w:rsid w:val="006B72B5"/>
    <w:rsid w:val="006C2CEA"/>
    <w:rsid w:val="006D4345"/>
    <w:rsid w:val="006D49E9"/>
    <w:rsid w:val="006D7503"/>
    <w:rsid w:val="006E334B"/>
    <w:rsid w:val="006E79F6"/>
    <w:rsid w:val="006F1453"/>
    <w:rsid w:val="0070451B"/>
    <w:rsid w:val="007119C7"/>
    <w:rsid w:val="00714400"/>
    <w:rsid w:val="00715598"/>
    <w:rsid w:val="0072529B"/>
    <w:rsid w:val="00730DC7"/>
    <w:rsid w:val="00740DA9"/>
    <w:rsid w:val="007538C8"/>
    <w:rsid w:val="00755C37"/>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70E71"/>
    <w:rsid w:val="00881098"/>
    <w:rsid w:val="0088773C"/>
    <w:rsid w:val="00893A7C"/>
    <w:rsid w:val="008A305E"/>
    <w:rsid w:val="008B0252"/>
    <w:rsid w:val="008C0C03"/>
    <w:rsid w:val="008D366D"/>
    <w:rsid w:val="008E0704"/>
    <w:rsid w:val="008E2821"/>
    <w:rsid w:val="008E3175"/>
    <w:rsid w:val="008E5D7E"/>
    <w:rsid w:val="008E65A4"/>
    <w:rsid w:val="008F1B30"/>
    <w:rsid w:val="00907AF2"/>
    <w:rsid w:val="009108A1"/>
    <w:rsid w:val="00912CB9"/>
    <w:rsid w:val="00920FD8"/>
    <w:rsid w:val="00933CB8"/>
    <w:rsid w:val="009410B9"/>
    <w:rsid w:val="0094512A"/>
    <w:rsid w:val="009511F2"/>
    <w:rsid w:val="00954A7D"/>
    <w:rsid w:val="00955D62"/>
    <w:rsid w:val="00965A4D"/>
    <w:rsid w:val="00973BCE"/>
    <w:rsid w:val="00973D04"/>
    <w:rsid w:val="009A57C7"/>
    <w:rsid w:val="009A70C9"/>
    <w:rsid w:val="009B318F"/>
    <w:rsid w:val="009C24C5"/>
    <w:rsid w:val="009C2DF8"/>
    <w:rsid w:val="00A45C28"/>
    <w:rsid w:val="00A4688A"/>
    <w:rsid w:val="00A51B9C"/>
    <w:rsid w:val="00A6187E"/>
    <w:rsid w:val="00A649AF"/>
    <w:rsid w:val="00A70560"/>
    <w:rsid w:val="00A9548E"/>
    <w:rsid w:val="00A97B7D"/>
    <w:rsid w:val="00AB6292"/>
    <w:rsid w:val="00AD20BE"/>
    <w:rsid w:val="00AF05EE"/>
    <w:rsid w:val="00AF4D78"/>
    <w:rsid w:val="00AF67B3"/>
    <w:rsid w:val="00B139FA"/>
    <w:rsid w:val="00B17326"/>
    <w:rsid w:val="00B20A97"/>
    <w:rsid w:val="00B24A4A"/>
    <w:rsid w:val="00B26CA6"/>
    <w:rsid w:val="00B42DC1"/>
    <w:rsid w:val="00B45908"/>
    <w:rsid w:val="00B51668"/>
    <w:rsid w:val="00B640A5"/>
    <w:rsid w:val="00B670E4"/>
    <w:rsid w:val="00B77F03"/>
    <w:rsid w:val="00B92162"/>
    <w:rsid w:val="00B927F0"/>
    <w:rsid w:val="00B936C1"/>
    <w:rsid w:val="00B94DC0"/>
    <w:rsid w:val="00BA193F"/>
    <w:rsid w:val="00BA45B3"/>
    <w:rsid w:val="00BB5B07"/>
    <w:rsid w:val="00BB7FA4"/>
    <w:rsid w:val="00BC4F48"/>
    <w:rsid w:val="00BC679D"/>
    <w:rsid w:val="00BF0919"/>
    <w:rsid w:val="00C02A5A"/>
    <w:rsid w:val="00C03B56"/>
    <w:rsid w:val="00C3361E"/>
    <w:rsid w:val="00C34FEE"/>
    <w:rsid w:val="00C36662"/>
    <w:rsid w:val="00C401B4"/>
    <w:rsid w:val="00C40B6C"/>
    <w:rsid w:val="00C43502"/>
    <w:rsid w:val="00C515B0"/>
    <w:rsid w:val="00C63ED5"/>
    <w:rsid w:val="00C778AD"/>
    <w:rsid w:val="00C77A29"/>
    <w:rsid w:val="00C8497E"/>
    <w:rsid w:val="00CB0059"/>
    <w:rsid w:val="00CB0F25"/>
    <w:rsid w:val="00CB15A8"/>
    <w:rsid w:val="00CB648E"/>
    <w:rsid w:val="00CE64A2"/>
    <w:rsid w:val="00D114F2"/>
    <w:rsid w:val="00D122D7"/>
    <w:rsid w:val="00D13839"/>
    <w:rsid w:val="00D36A51"/>
    <w:rsid w:val="00D4749F"/>
    <w:rsid w:val="00D47FE9"/>
    <w:rsid w:val="00D6089E"/>
    <w:rsid w:val="00D625DD"/>
    <w:rsid w:val="00D77DF3"/>
    <w:rsid w:val="00D83E4E"/>
    <w:rsid w:val="00DB76B1"/>
    <w:rsid w:val="00DC0CA9"/>
    <w:rsid w:val="00DC4911"/>
    <w:rsid w:val="00DD0C78"/>
    <w:rsid w:val="00DF67B8"/>
    <w:rsid w:val="00E11E13"/>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7B51"/>
    <w:rsid w:val="00EF0B8A"/>
    <w:rsid w:val="00EF2844"/>
    <w:rsid w:val="00EF3D22"/>
    <w:rsid w:val="00F01BBD"/>
    <w:rsid w:val="00F0691A"/>
    <w:rsid w:val="00F14CDF"/>
    <w:rsid w:val="00F345B9"/>
    <w:rsid w:val="00F5463E"/>
    <w:rsid w:val="00F54A93"/>
    <w:rsid w:val="00F63CEC"/>
    <w:rsid w:val="00F663E0"/>
    <w:rsid w:val="00F82AAF"/>
    <w:rsid w:val="00F9408D"/>
    <w:rsid w:val="00F941CB"/>
    <w:rsid w:val="00F97EB2"/>
    <w:rsid w:val="00FA5178"/>
    <w:rsid w:val="00FC6B69"/>
    <w:rsid w:val="00FD639D"/>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styleId="NichtaufgelsteErwhnung">
    <w:name w:val="Unresolved Mention"/>
    <w:basedOn w:val="Absatz-Standardschriftart"/>
    <w:uiPriority w:val="99"/>
    <w:semiHidden/>
    <w:unhideWhenUsed/>
    <w:rsid w:val="00BF0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hentz@zia-deutschla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ia-deutschland.de/wp-content/uploads/2021/10/210929_ZIA_Stellungnahme_Grundsteuerreform-Bayern.pdf" TargetMode="External"/><Relationship Id="rId11" Type="http://schemas.openxmlformats.org/officeDocument/2006/relationships/hyperlink" Target="http://www.zia-deutschland.de/" TargetMode="Externa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2021-06-09T11:08:00Z</cp:lastPrinted>
  <dcterms:created xsi:type="dcterms:W3CDTF">2021-10-01T07:40:00Z</dcterms:created>
  <dcterms:modified xsi:type="dcterms:W3CDTF">2021-10-01T07:40:00Z</dcterms:modified>
</cp:coreProperties>
</file>