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03D31" w14:textId="7A13229A" w:rsidR="008420DC" w:rsidRPr="00137EC5" w:rsidRDefault="008420DC" w:rsidP="008420DC">
      <w:pPr>
        <w:spacing w:line="360" w:lineRule="auto"/>
        <w:rPr>
          <w:b/>
          <w:bCs/>
          <w:color w:val="0303B8" w:themeColor="text1"/>
          <w:sz w:val="28"/>
          <w:szCs w:val="28"/>
        </w:rPr>
      </w:pPr>
      <w:bookmarkStart w:id="0" w:name="_Hlk202788951"/>
      <w:r w:rsidRPr="00137EC5">
        <w:rPr>
          <w:b/>
          <w:bCs/>
          <w:color w:val="0303B8" w:themeColor="text1"/>
          <w:sz w:val="28"/>
          <w:szCs w:val="28"/>
        </w:rPr>
        <w:t xml:space="preserve">Schlüssel zur Dekarbonisierung liegen in Berlin, Halle/Saale und Prenzlau – 75 Jahre GEA </w:t>
      </w:r>
      <w:r w:rsidR="001E4409" w:rsidRPr="00137EC5">
        <w:rPr>
          <w:b/>
          <w:bCs/>
          <w:color w:val="0303B8" w:themeColor="text1"/>
          <w:sz w:val="28"/>
          <w:szCs w:val="28"/>
        </w:rPr>
        <w:t xml:space="preserve">Refrigeration </w:t>
      </w:r>
      <w:r w:rsidR="006B7445">
        <w:rPr>
          <w:b/>
          <w:bCs/>
          <w:color w:val="0303B8" w:themeColor="text1"/>
          <w:sz w:val="28"/>
          <w:szCs w:val="28"/>
        </w:rPr>
        <w:t>Germany</w:t>
      </w:r>
    </w:p>
    <w:bookmarkEnd w:id="0"/>
    <w:p w14:paraId="64FC7F0B" w14:textId="77777777" w:rsidR="00A4416B" w:rsidRPr="00137EC5" w:rsidRDefault="00A4416B" w:rsidP="00A4416B">
      <w:pPr>
        <w:spacing w:line="360" w:lineRule="auto"/>
        <w:rPr>
          <w:rFonts w:cs="Arial"/>
          <w:b/>
          <w:color w:val="0303B8" w:themeColor="text1"/>
          <w:sz w:val="24"/>
        </w:rPr>
      </w:pPr>
    </w:p>
    <w:p w14:paraId="7BE13711" w14:textId="781B6AF3" w:rsidR="008420DC" w:rsidRPr="008420DC" w:rsidRDefault="00A1583F" w:rsidP="008420DC">
      <w:pPr>
        <w:spacing w:line="360" w:lineRule="auto"/>
        <w:rPr>
          <w:rFonts w:cs="Arial"/>
          <w:sz w:val="24"/>
        </w:rPr>
      </w:pPr>
      <w:r w:rsidRPr="00137EC5">
        <w:rPr>
          <w:rFonts w:cs="Arial"/>
          <w:b/>
          <w:color w:val="0303B8" w:themeColor="text1"/>
          <w:sz w:val="24"/>
        </w:rPr>
        <w:t>D</w:t>
      </w:r>
      <w:r w:rsidR="002F713D" w:rsidRPr="00137EC5">
        <w:rPr>
          <w:rFonts w:cs="Arial"/>
          <w:b/>
          <w:color w:val="0303B8" w:themeColor="text1"/>
          <w:sz w:val="24"/>
        </w:rPr>
        <w:t>üsseldorf</w:t>
      </w:r>
      <w:r w:rsidR="00817274" w:rsidRPr="00137EC5">
        <w:rPr>
          <w:rFonts w:cs="Arial"/>
          <w:b/>
          <w:color w:val="0303B8" w:themeColor="text1"/>
          <w:sz w:val="24"/>
        </w:rPr>
        <w:t xml:space="preserve">, </w:t>
      </w:r>
      <w:r w:rsidR="00137EC5">
        <w:rPr>
          <w:rFonts w:cs="Arial"/>
          <w:b/>
          <w:color w:val="0303B8" w:themeColor="text1"/>
          <w:sz w:val="24"/>
        </w:rPr>
        <w:t>9</w:t>
      </w:r>
      <w:r w:rsidR="00223FD3" w:rsidRPr="00137EC5">
        <w:rPr>
          <w:rFonts w:cs="Arial"/>
          <w:b/>
          <w:color w:val="0303B8" w:themeColor="text1"/>
          <w:sz w:val="24"/>
        </w:rPr>
        <w:t>.</w:t>
      </w:r>
      <w:r w:rsidR="00CB79B1" w:rsidRPr="00137EC5">
        <w:rPr>
          <w:rFonts w:cs="Arial"/>
          <w:b/>
          <w:color w:val="0303B8" w:themeColor="text1"/>
          <w:sz w:val="24"/>
        </w:rPr>
        <w:t xml:space="preserve"> J</w:t>
      </w:r>
      <w:r w:rsidR="00E40F23" w:rsidRPr="00137EC5">
        <w:rPr>
          <w:rFonts w:cs="Arial"/>
          <w:b/>
          <w:color w:val="0303B8" w:themeColor="text1"/>
          <w:sz w:val="24"/>
        </w:rPr>
        <w:t xml:space="preserve">uli </w:t>
      </w:r>
      <w:r w:rsidR="00D84479" w:rsidRPr="00137EC5">
        <w:rPr>
          <w:rFonts w:cs="Arial"/>
          <w:b/>
          <w:color w:val="0303B8" w:themeColor="text1"/>
          <w:sz w:val="24"/>
        </w:rPr>
        <w:t>202</w:t>
      </w:r>
      <w:r w:rsidR="004D4E71" w:rsidRPr="00137EC5">
        <w:rPr>
          <w:rFonts w:cs="Arial"/>
          <w:b/>
          <w:color w:val="0303B8" w:themeColor="text1"/>
          <w:sz w:val="24"/>
        </w:rPr>
        <w:t>5</w:t>
      </w:r>
      <w:r w:rsidR="00D84479" w:rsidRPr="00137EC5">
        <w:rPr>
          <w:rFonts w:cs="Arial"/>
          <w:b/>
          <w:color w:val="0303B8" w:themeColor="text1"/>
          <w:sz w:val="24"/>
        </w:rPr>
        <w:t xml:space="preserve"> –</w:t>
      </w:r>
      <w:r w:rsidR="00EF6417" w:rsidRPr="006E2C5F">
        <w:rPr>
          <w:rFonts w:cs="Arial"/>
          <w:bCs/>
          <w:color w:val="auto"/>
          <w:sz w:val="24"/>
        </w:rPr>
        <w:t xml:space="preserve"> </w:t>
      </w:r>
      <w:bookmarkStart w:id="1" w:name="_Hlk202211531"/>
      <w:bookmarkStart w:id="2" w:name="_Hlk160805030"/>
      <w:r w:rsidR="001E4409" w:rsidRPr="006E2C5F">
        <w:rPr>
          <w:rFonts w:cs="Arial"/>
          <w:bCs/>
          <w:color w:val="auto"/>
          <w:sz w:val="24"/>
        </w:rPr>
        <w:t>GEA Refrigeration Germany</w:t>
      </w:r>
      <w:r w:rsidR="006E2C5F" w:rsidRPr="006E2C5F">
        <w:rPr>
          <w:rFonts w:cs="Arial"/>
          <w:bCs/>
          <w:color w:val="auto"/>
          <w:sz w:val="24"/>
        </w:rPr>
        <w:t xml:space="preserve"> feierte am Standort Berlin das 75-jährige Bestehen. Zu GEA Refrigeration </w:t>
      </w:r>
      <w:r w:rsidR="006B7445">
        <w:rPr>
          <w:rFonts w:cs="Arial"/>
          <w:bCs/>
          <w:color w:val="auto"/>
          <w:sz w:val="24"/>
        </w:rPr>
        <w:t xml:space="preserve">Germany </w:t>
      </w:r>
      <w:r w:rsidR="006E2C5F" w:rsidRPr="006E2C5F">
        <w:rPr>
          <w:rFonts w:cs="Arial"/>
          <w:bCs/>
          <w:color w:val="auto"/>
          <w:sz w:val="24"/>
        </w:rPr>
        <w:t>gehören auch die Standorte</w:t>
      </w:r>
      <w:r w:rsidR="006E2C5F" w:rsidRPr="006E2C5F">
        <w:rPr>
          <w:rFonts w:cs="Arial"/>
          <w:b/>
          <w:color w:val="auto"/>
          <w:sz w:val="24"/>
        </w:rPr>
        <w:t xml:space="preserve"> </w:t>
      </w:r>
      <w:r w:rsidR="008420DC" w:rsidRPr="008420DC">
        <w:rPr>
          <w:rFonts w:cs="Arial"/>
          <w:sz w:val="24"/>
        </w:rPr>
        <w:t>in Schkopau bei Halle und GEA AWP in Prenzlau</w:t>
      </w:r>
      <w:r w:rsidR="006E2C5F">
        <w:rPr>
          <w:rFonts w:cs="Arial"/>
          <w:sz w:val="24"/>
        </w:rPr>
        <w:t xml:space="preserve"> Auch deren Mitarbeiterinnen und Mitarbeiter wa</w:t>
      </w:r>
      <w:r w:rsidR="00D75E24">
        <w:rPr>
          <w:rFonts w:cs="Arial"/>
          <w:sz w:val="24"/>
        </w:rPr>
        <w:t>r</w:t>
      </w:r>
      <w:r w:rsidR="006E2C5F">
        <w:rPr>
          <w:rFonts w:cs="Arial"/>
          <w:sz w:val="24"/>
        </w:rPr>
        <w:t xml:space="preserve">en zur Jubiläumsfeier </w:t>
      </w:r>
      <w:r w:rsidR="00DD70CC">
        <w:rPr>
          <w:rFonts w:cs="Arial"/>
          <w:sz w:val="24"/>
        </w:rPr>
        <w:t xml:space="preserve">in Berlin </w:t>
      </w:r>
      <w:r w:rsidR="006E2C5F">
        <w:rPr>
          <w:rFonts w:cs="Arial"/>
          <w:sz w:val="24"/>
        </w:rPr>
        <w:t xml:space="preserve">eingeladen. </w:t>
      </w:r>
      <w:r w:rsidR="008420DC" w:rsidRPr="008420DC">
        <w:rPr>
          <w:rFonts w:cs="Arial"/>
          <w:sz w:val="24"/>
        </w:rPr>
        <w:t xml:space="preserve">In der Wärme- und Kältetechnologie ist GEA weltweit führend. Als global agierender Spezialist für industrielle Wärme- und Kältetechnik und Temperaturregelung bietet GEA nachhaltige Energielösungen für verschiedenste Branchen wie die Lebensmittel- und Getränkeindustrie, die Milchwirtschaft, die Marine, die Chemie- und Pharmaindustrie, die Öl- und Gasindustrie, die Energieerzeugung sowie den Sport- und Freizeitbereich. Die bewährten GEA-Technologien zeichnen sich durch Zuverlässigkeit, Wirtschaftlichkeit, Nachhaltigkeit und lange Lebenszyklen aus, tragen maßgeblich zur Dekarbonisierung bei und halten die Gesamtbetriebskosten niedrig. </w:t>
      </w:r>
    </w:p>
    <w:p w14:paraId="0A0A81B0" w14:textId="77777777" w:rsidR="008420DC" w:rsidRPr="008420DC" w:rsidRDefault="008420DC" w:rsidP="008420DC">
      <w:pPr>
        <w:spacing w:line="360" w:lineRule="auto"/>
        <w:rPr>
          <w:rFonts w:cs="Arial"/>
          <w:b/>
          <w:bCs/>
          <w:sz w:val="24"/>
        </w:rPr>
      </w:pPr>
    </w:p>
    <w:p w14:paraId="501DEFD0" w14:textId="77777777" w:rsidR="008420DC" w:rsidRPr="008420DC" w:rsidRDefault="008420DC" w:rsidP="008420DC">
      <w:pPr>
        <w:spacing w:line="360" w:lineRule="auto"/>
        <w:rPr>
          <w:rFonts w:cs="Arial"/>
          <w:b/>
          <w:bCs/>
          <w:color w:val="0303B8" w:themeColor="text1"/>
          <w:sz w:val="24"/>
        </w:rPr>
      </w:pPr>
      <w:r w:rsidRPr="008420DC">
        <w:rPr>
          <w:rFonts w:cs="Arial"/>
          <w:b/>
          <w:bCs/>
          <w:color w:val="0303B8" w:themeColor="text1"/>
          <w:sz w:val="24"/>
        </w:rPr>
        <w:t>Das „magische Dreieck“ in der Wärme- und Kältetechnologie</w:t>
      </w:r>
    </w:p>
    <w:p w14:paraId="56B742F9" w14:textId="77777777" w:rsidR="008420DC" w:rsidRPr="008420DC" w:rsidRDefault="008420DC" w:rsidP="008420DC">
      <w:pPr>
        <w:spacing w:line="360" w:lineRule="auto"/>
        <w:rPr>
          <w:rFonts w:cs="Arial"/>
          <w:b/>
          <w:bCs/>
          <w:sz w:val="24"/>
        </w:rPr>
      </w:pPr>
    </w:p>
    <w:p w14:paraId="001834B8" w14:textId="602E7C51" w:rsidR="008420DC" w:rsidRPr="008420DC" w:rsidRDefault="008420DC" w:rsidP="008420DC">
      <w:pPr>
        <w:spacing w:line="360" w:lineRule="auto"/>
        <w:rPr>
          <w:rFonts w:cs="Arial"/>
          <w:sz w:val="24"/>
        </w:rPr>
      </w:pPr>
      <w:r w:rsidRPr="008420DC">
        <w:rPr>
          <w:rFonts w:cs="Arial"/>
          <w:sz w:val="24"/>
        </w:rPr>
        <w:t xml:space="preserve">GEA </w:t>
      </w:r>
      <w:proofErr w:type="spellStart"/>
      <w:r w:rsidRPr="008420DC">
        <w:rPr>
          <w:rFonts w:cs="Arial"/>
          <w:sz w:val="24"/>
        </w:rPr>
        <w:t>H</w:t>
      </w:r>
      <w:r w:rsidR="006B7445">
        <w:rPr>
          <w:rFonts w:cs="Arial"/>
          <w:sz w:val="24"/>
        </w:rPr>
        <w:t>eating</w:t>
      </w:r>
      <w:proofErr w:type="spellEnd"/>
      <w:r w:rsidR="006B7445">
        <w:rPr>
          <w:rFonts w:cs="Arial"/>
          <w:sz w:val="24"/>
        </w:rPr>
        <w:t xml:space="preserve"> &amp; Refrigeration Technologies (HRT) s</w:t>
      </w:r>
      <w:r w:rsidRPr="008420DC">
        <w:rPr>
          <w:rFonts w:cs="Arial"/>
          <w:sz w:val="24"/>
        </w:rPr>
        <w:t xml:space="preserve">tellt die Schlüsseltechnologien für die Dekarbonisierung im Bereich der Wärme- und Kältetechnologie. An den Standorten Berlin &amp; Schkopau bei Halle entwickelt, produziert und vertreibt die GEA Refrigeration Germany insbesondere Schraubenverdichter, </w:t>
      </w:r>
      <w:proofErr w:type="spellStart"/>
      <w:r w:rsidRPr="008420DC">
        <w:rPr>
          <w:rFonts w:cs="Arial"/>
          <w:sz w:val="24"/>
        </w:rPr>
        <w:t>Verdichteraggregate</w:t>
      </w:r>
      <w:proofErr w:type="spellEnd"/>
      <w:r w:rsidRPr="008420DC">
        <w:rPr>
          <w:rFonts w:cs="Arial"/>
          <w:sz w:val="24"/>
        </w:rPr>
        <w:t xml:space="preserve">, Flüssigkeitskühlsätze und Wärmepumpen. GEA AWP entwickelt und produziert in Prenzlau Armaturen und Komponenten für industrielle Kälteanlagen und -maschinen. Gefertigt werden insbesondere Ventile, die speziell für Wärmepumpenanwendungen konstruiert sind. Zu den Hauptprodukten zählen Sicherheitsventile, Absperrventile, Kugelventile, Saugfilter, Ölmanagementventile. Genutzt werden die Komponenten für jede Art von Wärme- und Kälteanlagen wie zum Beispiel in der Wärmepumpenindustrie, in der Kühl- und Gefriertechnik in der Lebensmittelbranche, in der Kühlung in der Milchindustrie, bei der Komponentenausrüstung für Ölbohrplattformen und bei Schiffen sowie in Kälteprozessen in der Brauindustrie, in der chemischen und pharmazeutischen Industrie sowie auch in speziellen Kälteanwendungen wie in Indoor-Wintersportanlagen, Kunsteisbahnen und </w:t>
      </w:r>
      <w:r w:rsidRPr="008420DC">
        <w:rPr>
          <w:rFonts w:cs="Arial"/>
          <w:sz w:val="24"/>
        </w:rPr>
        <w:lastRenderedPageBreak/>
        <w:t>Skihallen. Viele der GEA Wärme- und Kälteanlagen nutzen natürliche Kältemittel wie Ammoniak. Sie ermöglichen es den GEA- Kunden, ihren Energieverbrauch und CO</w:t>
      </w:r>
      <w:r w:rsidRPr="008420DC">
        <w:rPr>
          <w:rFonts w:ascii="Cambria Math" w:hAnsi="Cambria Math" w:cs="Cambria Math"/>
          <w:sz w:val="24"/>
        </w:rPr>
        <w:t>₂</w:t>
      </w:r>
      <w:r w:rsidRPr="008420DC">
        <w:rPr>
          <w:rFonts w:cs="Arial"/>
          <w:sz w:val="24"/>
        </w:rPr>
        <w:t>-Fußabdruck zu reduzieren.</w:t>
      </w:r>
    </w:p>
    <w:p w14:paraId="3BAB38B5" w14:textId="77777777" w:rsidR="008420DC" w:rsidRPr="008420DC" w:rsidRDefault="008420DC" w:rsidP="008420DC">
      <w:pPr>
        <w:spacing w:line="360" w:lineRule="auto"/>
        <w:rPr>
          <w:rFonts w:cs="Arial"/>
          <w:b/>
          <w:bCs/>
          <w:sz w:val="24"/>
        </w:rPr>
      </w:pPr>
    </w:p>
    <w:p w14:paraId="32AB44A2" w14:textId="77777777" w:rsidR="008420DC" w:rsidRPr="008420DC" w:rsidRDefault="008420DC" w:rsidP="008420DC">
      <w:pPr>
        <w:spacing w:line="360" w:lineRule="auto"/>
        <w:rPr>
          <w:rFonts w:cs="Arial"/>
          <w:b/>
          <w:bCs/>
          <w:color w:val="0303B8" w:themeColor="text1"/>
          <w:sz w:val="24"/>
        </w:rPr>
      </w:pPr>
      <w:r w:rsidRPr="008420DC">
        <w:rPr>
          <w:rFonts w:cs="Arial"/>
          <w:b/>
          <w:bCs/>
          <w:color w:val="0303B8" w:themeColor="text1"/>
          <w:sz w:val="24"/>
        </w:rPr>
        <w:t>„Wir blicken mit kreativem Elan und gestalterischem Geist in die Zukunft“</w:t>
      </w:r>
    </w:p>
    <w:p w14:paraId="6F74C9E6" w14:textId="77777777" w:rsidR="008420DC" w:rsidRPr="008420DC" w:rsidRDefault="008420DC" w:rsidP="008420DC">
      <w:pPr>
        <w:spacing w:line="360" w:lineRule="auto"/>
        <w:rPr>
          <w:rFonts w:cs="Arial"/>
          <w:sz w:val="24"/>
        </w:rPr>
      </w:pPr>
    </w:p>
    <w:p w14:paraId="6E726E98" w14:textId="68C7316F" w:rsidR="008420DC" w:rsidRDefault="008420DC" w:rsidP="008420DC">
      <w:pPr>
        <w:spacing w:line="360" w:lineRule="auto"/>
        <w:rPr>
          <w:rFonts w:cs="Arial"/>
          <w:sz w:val="24"/>
        </w:rPr>
      </w:pPr>
      <w:r w:rsidRPr="008420DC">
        <w:rPr>
          <w:rFonts w:cs="Arial"/>
          <w:sz w:val="24"/>
        </w:rPr>
        <w:t xml:space="preserve">Kaum eine Person wurde bei der offiziellen Jubiläumsfeier des GEA-Standorts Berlin, Sitz der GEA </w:t>
      </w:r>
      <w:proofErr w:type="spellStart"/>
      <w:r w:rsidRPr="008420DC">
        <w:rPr>
          <w:rFonts w:cs="Arial"/>
          <w:sz w:val="24"/>
        </w:rPr>
        <w:t>Heating</w:t>
      </w:r>
      <w:proofErr w:type="spellEnd"/>
      <w:r w:rsidRPr="008420DC">
        <w:rPr>
          <w:rFonts w:cs="Arial"/>
          <w:sz w:val="24"/>
        </w:rPr>
        <w:t xml:space="preserve"> &amp; Refrigeration Technologies (HRT) </w:t>
      </w:r>
      <w:r w:rsidR="006B7445">
        <w:rPr>
          <w:rFonts w:cs="Arial"/>
          <w:sz w:val="24"/>
        </w:rPr>
        <w:t>Germany</w:t>
      </w:r>
      <w:r w:rsidRPr="008420DC">
        <w:rPr>
          <w:rFonts w:cs="Arial"/>
          <w:sz w:val="24"/>
        </w:rPr>
        <w:t>, so oft zitiert wie der Kälteforscher und Universitätsrektor, Rudolf Plank. Er gilt als Begründer der wissenschaftlichen Kältetechnik. Der auch als „Kältepapst“ bezeichnete Plank, verstarb 1973. Überliefert ist sein Ausspruch zur Verbindung von Historie in der Wärme- und Kältetechnologie und dem stetigen Blick nach vorne: „Es ist notwendig, sich rückschauend zu besinnen, um die Zukunftsmöglichkeiten zu erkennen. Die Rückschau soll nicht in rührselige Selbstgefälligkeit und in kindischem Stolz auf das, meist von anderen, Geschaffene erfolgen. Die Vergangenheit, so erfolgreich sie auch gewesen sein mag, liegt hinter uns. Einen schöpferischen Geist kann nur die Zukunft fesseln, nur die ungelösten Aufgaben, die je weiter man schreitet, in immer größerer Zahl vor einem auftauchen.“ Bei der Jubiläumsfeier des GEA Standorts Berlin meinten die Geschäftsführer von GEA Refrigeration Germany, Tom Trinkaus und André Krychowski unisono: „Mit dem Abstand der Jahre bleibt die Botschaft von Rudolf Plank aktueller denn je. Auch wir blicken mit kreativem Elan und gestalterischem Geist in die Zukunft. An unserem Standort in Berlin nehmen Ideen Gestalt an, werden Herausforderungen mit Einfallsreichtum gemeistert und Fortschritt von visionären Menschen vorangetrieben.“  Und beide ergänzen: „Unsere schlüsselfertigen Kühl- und Wärmeanlagen, maßgeschneiderten Systeme, Kompressoren und Kompressorpakete, Kälteanlagen, Steuerungen und Wärmepumpen sind so konzipiert, dass sie Temperaturanforderungen präzise erfüllen. Mit umfassenden Serviceprogrammen unterstützen wir unsere Kunden über den gesamten Lebenszyklus ihrer Anlagen und sorgen so für jederzeit optimale Leistung.“</w:t>
      </w:r>
    </w:p>
    <w:p w14:paraId="239622A5" w14:textId="77777777" w:rsidR="00A06B68" w:rsidRPr="008420DC" w:rsidRDefault="00A06B68" w:rsidP="008420DC">
      <w:pPr>
        <w:spacing w:line="360" w:lineRule="auto"/>
        <w:rPr>
          <w:rFonts w:cs="Arial"/>
          <w:sz w:val="24"/>
        </w:rPr>
      </w:pPr>
    </w:p>
    <w:p w14:paraId="3709A8BE" w14:textId="77777777" w:rsidR="008420DC" w:rsidRDefault="008420DC" w:rsidP="008420DC">
      <w:pPr>
        <w:spacing w:line="360" w:lineRule="auto"/>
        <w:rPr>
          <w:rFonts w:cs="Arial"/>
          <w:b/>
          <w:bCs/>
          <w:sz w:val="24"/>
        </w:rPr>
      </w:pPr>
    </w:p>
    <w:p w14:paraId="5297108F" w14:textId="77777777" w:rsidR="00D75E24" w:rsidRDefault="00D75E24" w:rsidP="008420DC">
      <w:pPr>
        <w:spacing w:line="360" w:lineRule="auto"/>
        <w:rPr>
          <w:rFonts w:cs="Arial"/>
          <w:b/>
          <w:bCs/>
          <w:sz w:val="24"/>
        </w:rPr>
      </w:pPr>
    </w:p>
    <w:p w14:paraId="5C103801" w14:textId="77777777" w:rsidR="00D75E24" w:rsidRPr="008420DC" w:rsidRDefault="00D75E24" w:rsidP="008420DC">
      <w:pPr>
        <w:spacing w:line="360" w:lineRule="auto"/>
        <w:rPr>
          <w:rFonts w:cs="Arial"/>
          <w:b/>
          <w:bCs/>
          <w:sz w:val="24"/>
        </w:rPr>
      </w:pPr>
    </w:p>
    <w:p w14:paraId="089B4DAE" w14:textId="77777777"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lastRenderedPageBreak/>
        <w:t xml:space="preserve">Berufliche Chancen bei GEA HRT Deutschland </w:t>
      </w:r>
    </w:p>
    <w:p w14:paraId="48FFB8B8" w14:textId="77777777" w:rsidR="008420DC" w:rsidRPr="008420DC" w:rsidRDefault="008420DC" w:rsidP="008420DC">
      <w:pPr>
        <w:spacing w:line="360" w:lineRule="auto"/>
        <w:rPr>
          <w:rFonts w:cs="Arial"/>
          <w:sz w:val="24"/>
        </w:rPr>
      </w:pPr>
    </w:p>
    <w:p w14:paraId="155E40A4" w14:textId="77777777" w:rsidR="008420DC" w:rsidRPr="008420DC" w:rsidRDefault="008420DC" w:rsidP="008420DC">
      <w:pPr>
        <w:spacing w:line="360" w:lineRule="auto"/>
        <w:rPr>
          <w:rFonts w:cs="Arial"/>
          <w:sz w:val="24"/>
        </w:rPr>
      </w:pPr>
      <w:r w:rsidRPr="008420DC">
        <w:rPr>
          <w:rFonts w:cs="Arial"/>
          <w:sz w:val="24"/>
        </w:rPr>
        <w:t>Auch wenn die durchschnittliche Betriebs- und damit Teamzugehörigkeit in Berlin, Halle-Schkopau sowie Prenzlau groß ist, so werden mit Blick auf die Zukunft Fachkräfte benötigt. Das sind insbesondere Mechatroniker, Zerspanungsmechaniker und Anlagemechaniker. GEA bietet ferner mit dem dualen Studium Maschinenbau eine besondere Perspektive und eine effiziente Erreichung persönlicher Ziele der Bewerber und Interessenten: Eine abgeschlossene Ausbildung, die gute Integration in das Unternehmen sowie ein engagiertes Studium. Studieren und Berufserfahrung sammeln ergänzt sich so perfekt.</w:t>
      </w:r>
    </w:p>
    <w:p w14:paraId="5BE2863A" w14:textId="77777777" w:rsidR="008420DC" w:rsidRPr="008420DC" w:rsidRDefault="008420DC" w:rsidP="008420DC">
      <w:pPr>
        <w:spacing w:line="360" w:lineRule="auto"/>
        <w:rPr>
          <w:rFonts w:cs="Arial"/>
          <w:b/>
          <w:bCs/>
          <w:sz w:val="24"/>
        </w:rPr>
      </w:pPr>
    </w:p>
    <w:p w14:paraId="1C44572F" w14:textId="63924C50"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t xml:space="preserve">Die Geschichte von GEA HRT </w:t>
      </w:r>
      <w:r w:rsidR="006B7445">
        <w:rPr>
          <w:rFonts w:cs="Arial"/>
          <w:b/>
          <w:bCs/>
          <w:color w:val="0303B8" w:themeColor="text1"/>
          <w:sz w:val="24"/>
        </w:rPr>
        <w:t>Germany</w:t>
      </w:r>
      <w:r w:rsidRPr="00A06B68">
        <w:rPr>
          <w:rFonts w:cs="Arial"/>
          <w:b/>
          <w:bCs/>
          <w:color w:val="0303B8" w:themeColor="text1"/>
          <w:sz w:val="24"/>
        </w:rPr>
        <w:t xml:space="preserve"> und des Standorts Berlin </w:t>
      </w:r>
    </w:p>
    <w:p w14:paraId="04D16013" w14:textId="77777777" w:rsidR="008420DC" w:rsidRPr="008420DC" w:rsidRDefault="008420DC" w:rsidP="008420DC">
      <w:pPr>
        <w:spacing w:line="360" w:lineRule="auto"/>
        <w:rPr>
          <w:rFonts w:cs="Arial"/>
          <w:sz w:val="24"/>
        </w:rPr>
      </w:pPr>
    </w:p>
    <w:p w14:paraId="3871F212" w14:textId="59830D0E" w:rsidR="008420DC" w:rsidRPr="008420DC" w:rsidRDefault="008420DC" w:rsidP="008420DC">
      <w:pPr>
        <w:spacing w:line="360" w:lineRule="auto"/>
        <w:rPr>
          <w:rFonts w:cs="Arial"/>
          <w:sz w:val="24"/>
        </w:rPr>
      </w:pPr>
      <w:r w:rsidRPr="008420DC">
        <w:rPr>
          <w:rFonts w:cs="Arial"/>
          <w:sz w:val="24"/>
        </w:rPr>
        <w:t>Die Geschichte der GEA-Schraubenverdichter reicht bis ins Jahr 1950 zurück, als die VEB Kühlautomat Berlin (KAB) gegründet wurde. In der damaligen DDR war „VEB“ die Bezeichnung für volkseigene Betriebe. KAB wurde gegründet, um den dringenden Bedarf an Reparatur und Wartung von Kältetechnik zu decken und neue Produkte für die gewerbli- che Kühlung zu entwickeln – beides war nach dem Zweiten Weltkrieg stark gefragt. Die ersten Kompressoren von 1952 basierten auf Flugzeugmotoren und wurden in neun Größen mit Durchflussraten von 112 bis 880 m³/h in sternförmiger Bauweise gefertigt. Mitte der 1950er Jahre arbeiteten rund 50 Mitarbeitende in Büros und Werkhallen im Südosten Berlins – ein Standort mit viel Platz für Expansion und guter Bahnanbindung. Im Gegensatz zur Bundesrepublik Deutschland profitierte die DDR nicht vom Marshallplan. Stattdessen musste sie Reparationen leisten, unter anderem durch den Aufbau großer Werften in Wismar und Stralsund, wo Kühl- und Fischereischiffe mit Kälteanlagen produziert wurden. Kleinere Kühlgeräte blieben zunächst das Kerngeschäft. Ab Ende der 1950er Jahre wuchs jedoch die Produktion von Kühlsystemen für Schiffe, insbesondere für die Sowjetunion. Auch Materialprüfkammern für das sowjetische Raumfahrtprogramm wurden entwickelt.</w:t>
      </w:r>
      <w:r w:rsidR="00D75E24">
        <w:rPr>
          <w:rFonts w:cs="Arial"/>
          <w:sz w:val="24"/>
        </w:rPr>
        <w:t xml:space="preserve"> </w:t>
      </w:r>
      <w:r w:rsidRPr="008420DC">
        <w:rPr>
          <w:rFonts w:cs="Arial"/>
          <w:sz w:val="24"/>
        </w:rPr>
        <w:t xml:space="preserve">1958 fusionierten VEB Kälte und VEB KAB, was die Position im Schiffskühlungsmarkt stärkte. In den 1960er Jahren verlagerte sich der Fokus auf Gefriergeräte und Trinkwasserkühler für heiße Klimazonen. Eine Fusion mit dem VEB Diesel- Motorenwerk Johannisthal 1968 ermöglichte schließlich die Entwicklung </w:t>
      </w:r>
      <w:r w:rsidRPr="008420DC">
        <w:rPr>
          <w:rFonts w:cs="Arial"/>
          <w:sz w:val="24"/>
        </w:rPr>
        <w:lastRenderedPageBreak/>
        <w:t>eigener Schraubenkompressoren.1969 brachte KAB den ersten Schraubenverdichter auf den Markt: den S3-800 mit 770 m³/h. Kurz darauf folgte der S3-900, optimiert für maritime Anwendungen. Darauf basierend entstanden größere Modelle wie der S3-1800 und S3-2500.</w:t>
      </w:r>
    </w:p>
    <w:p w14:paraId="06606500" w14:textId="77777777" w:rsidR="008420DC" w:rsidRPr="008420DC" w:rsidRDefault="008420DC" w:rsidP="008420DC">
      <w:pPr>
        <w:spacing w:line="360" w:lineRule="auto"/>
        <w:rPr>
          <w:rFonts w:cs="Arial"/>
          <w:sz w:val="24"/>
        </w:rPr>
      </w:pPr>
      <w:r w:rsidRPr="008420DC">
        <w:rPr>
          <w:rFonts w:cs="Arial"/>
          <w:sz w:val="24"/>
        </w:rPr>
        <w:t>Zwei technologische Durchbrüche waren entscheidend:</w:t>
      </w:r>
    </w:p>
    <w:p w14:paraId="3B0F56EA" w14:textId="77777777" w:rsidR="008420DC" w:rsidRPr="008420DC" w:rsidRDefault="008420DC" w:rsidP="008420DC">
      <w:pPr>
        <w:spacing w:line="360" w:lineRule="auto"/>
        <w:rPr>
          <w:rFonts w:cs="Arial"/>
          <w:sz w:val="24"/>
        </w:rPr>
      </w:pPr>
      <w:r w:rsidRPr="008420DC">
        <w:rPr>
          <w:rFonts w:cs="Arial"/>
          <w:sz w:val="24"/>
        </w:rPr>
        <w:t>•</w:t>
      </w:r>
      <w:r w:rsidRPr="008420DC">
        <w:rPr>
          <w:rFonts w:cs="Arial"/>
          <w:sz w:val="24"/>
        </w:rPr>
        <w:tab/>
        <w:t xml:space="preserve">Das Rotorprofil: 1976 wurde das symmetrische durch ein wanderpunkterzeugtes asymmetrisches Profil ersetzt, was die Effizienz und Lebensdauer </w:t>
      </w:r>
      <w:proofErr w:type="gramStart"/>
      <w:r w:rsidRPr="008420DC">
        <w:rPr>
          <w:rFonts w:cs="Arial"/>
          <w:sz w:val="24"/>
        </w:rPr>
        <w:t>verbesserte</w:t>
      </w:r>
      <w:proofErr w:type="gramEnd"/>
      <w:r w:rsidRPr="008420DC">
        <w:rPr>
          <w:rFonts w:cs="Arial"/>
          <w:sz w:val="24"/>
        </w:rPr>
        <w:t>. Das Zahnverhältnis wurde von 4:6 auf 5:6 geändert.</w:t>
      </w:r>
    </w:p>
    <w:p w14:paraId="56862566" w14:textId="77777777" w:rsidR="008420DC" w:rsidRPr="008420DC" w:rsidRDefault="008420DC" w:rsidP="008420DC">
      <w:pPr>
        <w:spacing w:line="360" w:lineRule="auto"/>
        <w:rPr>
          <w:rFonts w:cs="Arial"/>
          <w:sz w:val="24"/>
        </w:rPr>
      </w:pPr>
      <w:r w:rsidRPr="008420DC">
        <w:rPr>
          <w:rFonts w:cs="Arial"/>
          <w:sz w:val="24"/>
        </w:rPr>
        <w:t>•</w:t>
      </w:r>
      <w:r w:rsidRPr="008420DC">
        <w:rPr>
          <w:rFonts w:cs="Arial"/>
          <w:sz w:val="24"/>
        </w:rPr>
        <w:tab/>
        <w:t>Die Vi-Anpassung: In den 1980er Jahren wurde ein neues Schieberventilsystem eingeführt, das die interne Verdichtung an wechselnde Betriebsbedingungen anpasste – zum Beispiel bei unterschiedlichen Kühlgütern oder Meerwassertemperaturen.</w:t>
      </w:r>
    </w:p>
    <w:p w14:paraId="7355A473" w14:textId="77777777" w:rsidR="008420DC" w:rsidRPr="008420DC" w:rsidRDefault="008420DC" w:rsidP="008420DC">
      <w:pPr>
        <w:spacing w:line="360" w:lineRule="auto"/>
        <w:rPr>
          <w:rFonts w:cs="Arial"/>
          <w:sz w:val="24"/>
        </w:rPr>
      </w:pPr>
      <w:r w:rsidRPr="008420DC">
        <w:rPr>
          <w:rFonts w:cs="Arial"/>
          <w:sz w:val="24"/>
        </w:rPr>
        <w:t>Diese Technologien sind heute in allen 24 Schraubenverdich- tergrößen von GEA zu finden.</w:t>
      </w:r>
    </w:p>
    <w:p w14:paraId="3792CD48" w14:textId="77777777" w:rsidR="008420DC" w:rsidRPr="008420DC" w:rsidRDefault="008420DC" w:rsidP="008420DC">
      <w:pPr>
        <w:spacing w:line="360" w:lineRule="auto"/>
        <w:rPr>
          <w:rFonts w:cs="Arial"/>
          <w:b/>
          <w:bCs/>
          <w:sz w:val="24"/>
        </w:rPr>
      </w:pPr>
    </w:p>
    <w:p w14:paraId="15DA2697" w14:textId="77777777"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t xml:space="preserve">Der GEA „Wärme- und Kältepapst“ Dr. Dieter Mosemann </w:t>
      </w:r>
    </w:p>
    <w:p w14:paraId="6D0723C1" w14:textId="77777777" w:rsidR="008420DC" w:rsidRPr="008420DC" w:rsidRDefault="008420DC" w:rsidP="008420DC">
      <w:pPr>
        <w:spacing w:line="360" w:lineRule="auto"/>
        <w:rPr>
          <w:rFonts w:cs="Arial"/>
          <w:sz w:val="24"/>
        </w:rPr>
      </w:pPr>
    </w:p>
    <w:p w14:paraId="57D6711F" w14:textId="7E867811" w:rsidR="008420DC" w:rsidRPr="008420DC" w:rsidRDefault="008420DC" w:rsidP="008420DC">
      <w:pPr>
        <w:spacing w:line="360" w:lineRule="auto"/>
        <w:rPr>
          <w:rFonts w:cs="Arial"/>
          <w:sz w:val="24"/>
        </w:rPr>
      </w:pPr>
      <w:r w:rsidRPr="008420DC">
        <w:rPr>
          <w:rFonts w:cs="Arial"/>
          <w:sz w:val="24"/>
        </w:rPr>
        <w:t xml:space="preserve">Dr. Dieter Mosemann, ehemaliger Entwicklungsleiter und später externer Berater bei GEA, beschreibt, dass die Arbeit der Unternehmen im Osten lange Zeit unterschätzt oder negativ dargestellt wurde. Dabei verfügten die Unternehmen über hervorragende Technologien und Lösungen. Dennoch hatte KAB keine Möglichkeit, in den Markt einzutreten. Nach dem Fall der Mauer fehlte es an Erfahrung im Vertrieb. Erst durch die Fusion mit GEA GRASSO eröffnete sich die Chance, unter einer bekannten und angesehenen Marke in den Markt einzutreten. Von Beginn an entwickelte sich daraus eine offene und fruchtbare Partnerschaft. „Ein Werk-Rundgang am GEA-Standort in Berlin ist eine Feier dessen, woher wir kommen, wer wir sind und wohn wir gehen“, sagt Geschäftsführer Tom Trinkaus. Dabei nennt er die im Folgenden beschriebenen Bereiche.  </w:t>
      </w:r>
    </w:p>
    <w:p w14:paraId="58BE8CD9" w14:textId="77777777" w:rsidR="008420DC" w:rsidRPr="008420DC" w:rsidRDefault="008420DC" w:rsidP="008420DC">
      <w:pPr>
        <w:spacing w:line="360" w:lineRule="auto"/>
        <w:rPr>
          <w:rFonts w:cs="Arial"/>
          <w:b/>
          <w:bCs/>
          <w:sz w:val="24"/>
        </w:rPr>
      </w:pPr>
    </w:p>
    <w:p w14:paraId="212E51D3" w14:textId="77777777"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t>Lager, Ersatzteile, Logistik: Warenannahme</w:t>
      </w:r>
    </w:p>
    <w:p w14:paraId="0905E233" w14:textId="77777777" w:rsidR="008420DC" w:rsidRPr="008420DC" w:rsidRDefault="008420DC" w:rsidP="008420DC">
      <w:pPr>
        <w:spacing w:line="360" w:lineRule="auto"/>
        <w:rPr>
          <w:rFonts w:cs="Arial"/>
          <w:sz w:val="24"/>
        </w:rPr>
      </w:pPr>
    </w:p>
    <w:p w14:paraId="1C515E24" w14:textId="0E4E10F2" w:rsidR="008420DC" w:rsidRPr="008420DC" w:rsidRDefault="008420DC" w:rsidP="008420DC">
      <w:pPr>
        <w:spacing w:line="360" w:lineRule="auto"/>
        <w:rPr>
          <w:rFonts w:cs="Arial"/>
          <w:sz w:val="24"/>
        </w:rPr>
      </w:pPr>
      <w:r w:rsidRPr="008420DC">
        <w:rPr>
          <w:rFonts w:cs="Arial"/>
          <w:sz w:val="24"/>
        </w:rPr>
        <w:t>Das Lager dient nicht nur der Aufbewahrung, sondern ist auch ein wichtiger Bestandteil des GEA-Qualitätssicherungssystems. Es sind rund 6.500 Komponenten auf Lager. Jedes Teil muss den GEA-Qualitätsstandards entsprechen, geprüft und mit einem Echtheitszertifikat abgeglichen werden. Diese Zertifikate begleiten die Bauteile während des gesamten Montageprozesses und bilden eine lückenlose Dokumentation aller verwendeten Komponenten. Sie sind zudem Bestandteil des Dokumentationspakets, das jeden Verdichter über seine gesamte Lebensdauer hinweg begleitet.</w:t>
      </w:r>
      <w:r w:rsidR="00D75E24">
        <w:rPr>
          <w:rFonts w:cs="Arial"/>
          <w:sz w:val="24"/>
        </w:rPr>
        <w:t xml:space="preserve"> </w:t>
      </w:r>
      <w:r w:rsidRPr="008420DC">
        <w:rPr>
          <w:rFonts w:cs="Arial"/>
          <w:sz w:val="24"/>
        </w:rPr>
        <w:t>Darüber hinaus hält das Lager einen umfassenden Bestand an Ersatzteilen bereit, sodass wir unseren Kunden weltweit Originalteile zur Verfügung stellen können.</w:t>
      </w:r>
    </w:p>
    <w:p w14:paraId="78955854" w14:textId="77777777" w:rsidR="008420DC" w:rsidRPr="008420DC" w:rsidRDefault="008420DC" w:rsidP="008420DC">
      <w:pPr>
        <w:spacing w:line="360" w:lineRule="auto"/>
        <w:rPr>
          <w:rFonts w:cs="Arial"/>
          <w:b/>
          <w:bCs/>
          <w:sz w:val="24"/>
        </w:rPr>
      </w:pPr>
    </w:p>
    <w:p w14:paraId="146A7E46" w14:textId="77777777"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t>Gehäusebearbeitungslinien</w:t>
      </w:r>
    </w:p>
    <w:p w14:paraId="547B06F0" w14:textId="77777777" w:rsidR="008420DC" w:rsidRPr="00A06B68" w:rsidRDefault="008420DC" w:rsidP="008420DC">
      <w:pPr>
        <w:spacing w:line="360" w:lineRule="auto"/>
        <w:rPr>
          <w:rFonts w:cs="Arial"/>
          <w:color w:val="0303B8" w:themeColor="text1"/>
          <w:sz w:val="24"/>
        </w:rPr>
      </w:pPr>
    </w:p>
    <w:p w14:paraId="0EC61848" w14:textId="77777777" w:rsidR="008420DC" w:rsidRDefault="008420DC" w:rsidP="008420DC">
      <w:pPr>
        <w:spacing w:line="360" w:lineRule="auto"/>
        <w:rPr>
          <w:rFonts w:cs="Arial"/>
          <w:sz w:val="24"/>
        </w:rPr>
      </w:pPr>
      <w:r w:rsidRPr="008420DC">
        <w:rPr>
          <w:rFonts w:cs="Arial"/>
          <w:sz w:val="24"/>
        </w:rPr>
        <w:t>Im GEA-Werk in Berlin werden eine Vielzahl von Verdichtern gefertigt. Jeder beginnt als präzisionsgegossenes Gehäuse, das von GEA-Ingenieurinnen und -Ingenieuren für höchste Beständigkeit entwickelt wurde – mit einem einzigartigen Design und einer Form, die eine schnelle und einfache Wartung ermöglicht. Die GEA-Techniker bearbeiten die Gehäuse mit äußerster Sorgfalt auf CNC-gesteuerten Maschinen, wobei jedes Detail höchste Aufmerksamkeit erhält.</w:t>
      </w:r>
    </w:p>
    <w:p w14:paraId="1589D72E" w14:textId="77777777" w:rsidR="00A06B68" w:rsidRPr="008420DC" w:rsidRDefault="00A06B68" w:rsidP="008420DC">
      <w:pPr>
        <w:spacing w:line="360" w:lineRule="auto"/>
        <w:rPr>
          <w:rFonts w:cs="Arial"/>
          <w:sz w:val="24"/>
        </w:rPr>
      </w:pPr>
    </w:p>
    <w:p w14:paraId="609E35A1" w14:textId="77777777"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t>Rotorbearbeitungslinien</w:t>
      </w:r>
    </w:p>
    <w:p w14:paraId="70C53DF3" w14:textId="77777777" w:rsidR="00A06B68" w:rsidRPr="008420DC" w:rsidRDefault="00A06B68" w:rsidP="008420DC">
      <w:pPr>
        <w:spacing w:line="360" w:lineRule="auto"/>
        <w:rPr>
          <w:rFonts w:cs="Arial"/>
          <w:b/>
          <w:bCs/>
          <w:sz w:val="24"/>
        </w:rPr>
      </w:pPr>
    </w:p>
    <w:p w14:paraId="307C5986" w14:textId="77777777" w:rsidR="008420DC" w:rsidRPr="008420DC" w:rsidRDefault="008420DC" w:rsidP="008420DC">
      <w:pPr>
        <w:spacing w:line="360" w:lineRule="auto"/>
        <w:rPr>
          <w:rFonts w:cs="Arial"/>
          <w:sz w:val="24"/>
        </w:rPr>
      </w:pPr>
      <w:r w:rsidRPr="008420DC">
        <w:rPr>
          <w:rFonts w:cs="Arial"/>
          <w:sz w:val="24"/>
        </w:rPr>
        <w:t>Hier befindet sich das Herzstück des Verdichters. Die präzise Passung von männlichem und weiblichem Rotor ist der ent- scheidende Faktor für die Leistung jeder einzelnen Einheit. Für das GEA-Kompressorenportfolio gibt es 48 verschiedene Rotortypen, die jeweils gedreht, gefräst und gehärtet wer- den perfekt verarbeitet für viele Jahre zuverlässigen Betrieb. Jeder Rotor verwendet das patentierte 5/6-Rotorprofil von GEA, das kompakt, steif und auf eine höhere Energieeffizienz ausgelegt ist.</w:t>
      </w:r>
    </w:p>
    <w:p w14:paraId="42DC13B0" w14:textId="77777777" w:rsidR="00A06B68" w:rsidRDefault="00A06B68" w:rsidP="008420DC">
      <w:pPr>
        <w:spacing w:line="360" w:lineRule="auto"/>
        <w:rPr>
          <w:rFonts w:cs="Arial"/>
          <w:b/>
          <w:bCs/>
          <w:sz w:val="24"/>
        </w:rPr>
      </w:pPr>
    </w:p>
    <w:p w14:paraId="2D834312" w14:textId="7720DD70"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t>Qualitätskontrollraum</w:t>
      </w:r>
    </w:p>
    <w:p w14:paraId="1FB0D7C4" w14:textId="77777777" w:rsidR="008420DC" w:rsidRPr="008420DC" w:rsidRDefault="008420DC" w:rsidP="008420DC">
      <w:pPr>
        <w:spacing w:line="360" w:lineRule="auto"/>
        <w:rPr>
          <w:rFonts w:cs="Arial"/>
          <w:sz w:val="24"/>
        </w:rPr>
      </w:pPr>
    </w:p>
    <w:p w14:paraId="5E5245F4" w14:textId="77777777" w:rsidR="008420DC" w:rsidRPr="008420DC" w:rsidRDefault="008420DC" w:rsidP="008420DC">
      <w:pPr>
        <w:spacing w:line="360" w:lineRule="auto"/>
        <w:rPr>
          <w:rFonts w:cs="Arial"/>
          <w:sz w:val="24"/>
        </w:rPr>
      </w:pPr>
      <w:r w:rsidRPr="008420DC">
        <w:rPr>
          <w:rFonts w:cs="Arial"/>
          <w:sz w:val="24"/>
        </w:rPr>
        <w:t>Der GEA-Qualitätskontrollraum steht für höchste Präzision. Spezialisierte Messgeräte erfassen hier 50 Referenzpunkte, um sicherzustellen, dass die Rotoren mit einer Toleranz von nur wenigen Mikrometern gefertigt sind. Um dies zu gewährleisten, ist der Raum temperatur- und feuchtigkeitskontrolliert, um Materialverformungen zu vermeiden. Diese Detailgenauigkeit sorgt dafür, dass weniger Kältemittel an den Rotoren vorbeiströmt, ohne verdichtet zu werden – was bedeutet, dass die Effizienz und Leistungsfähigkeit des Verdichters den definierten GEA-Standards entspricht.</w:t>
      </w:r>
    </w:p>
    <w:p w14:paraId="155293FC" w14:textId="77777777" w:rsidR="008420DC" w:rsidRPr="008420DC" w:rsidRDefault="008420DC" w:rsidP="008420DC">
      <w:pPr>
        <w:spacing w:line="360" w:lineRule="auto"/>
        <w:rPr>
          <w:rFonts w:cs="Arial"/>
          <w:b/>
          <w:bCs/>
          <w:sz w:val="24"/>
        </w:rPr>
      </w:pPr>
    </w:p>
    <w:p w14:paraId="1C03E512" w14:textId="77777777"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t xml:space="preserve">Montage Schraubenverdichter </w:t>
      </w:r>
    </w:p>
    <w:p w14:paraId="5C7791B2" w14:textId="77777777" w:rsidR="008420DC" w:rsidRPr="008420DC" w:rsidRDefault="008420DC" w:rsidP="008420DC">
      <w:pPr>
        <w:spacing w:line="360" w:lineRule="auto"/>
        <w:rPr>
          <w:rFonts w:cs="Arial"/>
          <w:sz w:val="24"/>
        </w:rPr>
      </w:pPr>
    </w:p>
    <w:p w14:paraId="721D2F4E" w14:textId="77777777" w:rsidR="008420DC" w:rsidRPr="008420DC" w:rsidRDefault="008420DC" w:rsidP="008420DC">
      <w:pPr>
        <w:spacing w:line="360" w:lineRule="auto"/>
        <w:rPr>
          <w:rFonts w:cs="Arial"/>
          <w:sz w:val="24"/>
        </w:rPr>
      </w:pPr>
      <w:r w:rsidRPr="008420DC">
        <w:rPr>
          <w:rFonts w:cs="Arial"/>
          <w:sz w:val="24"/>
        </w:rPr>
        <w:t>GEA-Verdichter werden mit höchster Sorgfalt von erfahrenen Ingenieurinnen und Ingenieuren montiert. Die Montage der Verdichter der Serien M und LT erfolgt nach dem Linienprinzip. Dafür stehen zwei Montagelinien mit jeweils vier Stationen zur Verfügung. Die besonders großen Verdichter werden an einem festen Montageplatz zusammengebaut. Für jeden Verdichter wird eine digitale Lebenslaufakte erstellt, die die gesamte Fertigungsdokumentation begleitet. Bevor der Verdichter das Werk verlässt, erhält er einen frischen Anstrich</w:t>
      </w:r>
    </w:p>
    <w:p w14:paraId="718CBA22" w14:textId="77777777" w:rsidR="00A06B68" w:rsidRDefault="00A06B68" w:rsidP="008420DC">
      <w:pPr>
        <w:spacing w:line="360" w:lineRule="auto"/>
        <w:rPr>
          <w:rFonts w:cs="Arial"/>
          <w:b/>
          <w:bCs/>
          <w:sz w:val="24"/>
        </w:rPr>
      </w:pPr>
    </w:p>
    <w:p w14:paraId="64ACB4C7" w14:textId="0FEC2679"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t xml:space="preserve">Zum Abschluss kommt der End-of-Line-Test (EoL) </w:t>
      </w:r>
    </w:p>
    <w:p w14:paraId="50A0106E" w14:textId="77777777" w:rsidR="008420DC" w:rsidRPr="008420DC" w:rsidRDefault="008420DC" w:rsidP="008420DC">
      <w:pPr>
        <w:spacing w:line="360" w:lineRule="auto"/>
        <w:rPr>
          <w:rFonts w:cs="Arial"/>
          <w:sz w:val="24"/>
        </w:rPr>
      </w:pPr>
    </w:p>
    <w:p w14:paraId="27A33982" w14:textId="77777777" w:rsidR="008420DC" w:rsidRPr="008420DC" w:rsidRDefault="008420DC" w:rsidP="008420DC">
      <w:pPr>
        <w:spacing w:line="360" w:lineRule="auto"/>
        <w:rPr>
          <w:rFonts w:cs="Arial"/>
          <w:sz w:val="24"/>
        </w:rPr>
      </w:pPr>
      <w:r w:rsidRPr="008420DC">
        <w:rPr>
          <w:rFonts w:cs="Arial"/>
          <w:sz w:val="24"/>
        </w:rPr>
        <w:t>Jeder Verdichter durchläuft vor dem Verlassen des Werks einen End-of-Line-Test (EoL). Die Tests umfassen:</w:t>
      </w:r>
    </w:p>
    <w:p w14:paraId="3BE1F922" w14:textId="77777777" w:rsidR="008420DC" w:rsidRPr="008420DC" w:rsidRDefault="008420DC" w:rsidP="008420DC">
      <w:pPr>
        <w:spacing w:line="360" w:lineRule="auto"/>
        <w:rPr>
          <w:rFonts w:cs="Arial"/>
          <w:sz w:val="24"/>
        </w:rPr>
      </w:pPr>
      <w:r w:rsidRPr="008420DC">
        <w:rPr>
          <w:rFonts w:cs="Arial"/>
          <w:sz w:val="24"/>
        </w:rPr>
        <w:t>•</w:t>
      </w:r>
      <w:r w:rsidRPr="008420DC">
        <w:rPr>
          <w:rFonts w:cs="Arial"/>
          <w:sz w:val="24"/>
        </w:rPr>
        <w:tab/>
        <w:t>einen Lecktest mittels Ultraschallüberwachung in einem Wasserbecken,</w:t>
      </w:r>
    </w:p>
    <w:p w14:paraId="671F5D13" w14:textId="77777777" w:rsidR="008420DC" w:rsidRPr="008420DC" w:rsidRDefault="008420DC" w:rsidP="008420DC">
      <w:pPr>
        <w:spacing w:line="360" w:lineRule="auto"/>
        <w:rPr>
          <w:rFonts w:cs="Arial"/>
          <w:sz w:val="24"/>
        </w:rPr>
      </w:pPr>
      <w:r w:rsidRPr="008420DC">
        <w:rPr>
          <w:rFonts w:cs="Arial"/>
          <w:sz w:val="24"/>
        </w:rPr>
        <w:t>•</w:t>
      </w:r>
      <w:r w:rsidRPr="008420DC">
        <w:rPr>
          <w:rFonts w:cs="Arial"/>
          <w:sz w:val="24"/>
        </w:rPr>
        <w:tab/>
        <w:t>einen Festigkeitstest bei dem 1,5-fachen des maximal zulässigen Betriebsdrucks,</w:t>
      </w:r>
    </w:p>
    <w:p w14:paraId="394285EF" w14:textId="77777777" w:rsidR="008420DC" w:rsidRPr="008420DC" w:rsidRDefault="008420DC" w:rsidP="008420DC">
      <w:pPr>
        <w:spacing w:line="360" w:lineRule="auto"/>
        <w:rPr>
          <w:rFonts w:cs="Arial"/>
          <w:sz w:val="24"/>
        </w:rPr>
      </w:pPr>
      <w:r w:rsidRPr="008420DC">
        <w:rPr>
          <w:rFonts w:cs="Arial"/>
          <w:sz w:val="24"/>
        </w:rPr>
        <w:t>•</w:t>
      </w:r>
      <w:r w:rsidRPr="008420DC">
        <w:rPr>
          <w:rFonts w:cs="Arial"/>
          <w:sz w:val="24"/>
        </w:rPr>
        <w:tab/>
        <w:t>einen Dichtheitstest bei maximal zulässigem Betriebsdruck,</w:t>
      </w:r>
    </w:p>
    <w:p w14:paraId="4818E81B" w14:textId="77777777" w:rsidR="008420DC" w:rsidRPr="008420DC" w:rsidRDefault="008420DC" w:rsidP="008420DC">
      <w:pPr>
        <w:spacing w:line="360" w:lineRule="auto"/>
        <w:rPr>
          <w:rFonts w:cs="Arial"/>
          <w:sz w:val="24"/>
        </w:rPr>
      </w:pPr>
      <w:r w:rsidRPr="008420DC">
        <w:rPr>
          <w:rFonts w:cs="Arial"/>
          <w:sz w:val="24"/>
        </w:rPr>
        <w:t>•</w:t>
      </w:r>
      <w:r w:rsidRPr="008420DC">
        <w:rPr>
          <w:rFonts w:cs="Arial"/>
          <w:sz w:val="24"/>
        </w:rPr>
        <w:tab/>
        <w:t>einen Funktionstest auf dem Prüfstand,</w:t>
      </w:r>
    </w:p>
    <w:p w14:paraId="7E8D3C2E" w14:textId="77777777" w:rsidR="008420DC" w:rsidRPr="008420DC" w:rsidRDefault="008420DC" w:rsidP="008420DC">
      <w:pPr>
        <w:spacing w:line="360" w:lineRule="auto"/>
        <w:rPr>
          <w:rFonts w:cs="Arial"/>
          <w:sz w:val="24"/>
        </w:rPr>
      </w:pPr>
      <w:r w:rsidRPr="008420DC">
        <w:rPr>
          <w:rFonts w:cs="Arial"/>
          <w:sz w:val="24"/>
        </w:rPr>
        <w:t>•</w:t>
      </w:r>
      <w:r w:rsidRPr="008420DC">
        <w:rPr>
          <w:rFonts w:cs="Arial"/>
          <w:sz w:val="24"/>
        </w:rPr>
        <w:tab/>
        <w:t>eine automatische Überwachung der Funktionalität, des Volumenstroms, der Ölmenge und des Stromverbrauchs im Betrieb mit Stickstoffgas.</w:t>
      </w:r>
    </w:p>
    <w:p w14:paraId="721226F8" w14:textId="77777777" w:rsidR="00A06B68" w:rsidRDefault="00A06B68" w:rsidP="008420DC">
      <w:pPr>
        <w:spacing w:line="360" w:lineRule="auto"/>
        <w:rPr>
          <w:rFonts w:cs="Arial"/>
          <w:b/>
          <w:bCs/>
          <w:sz w:val="24"/>
        </w:rPr>
      </w:pPr>
    </w:p>
    <w:p w14:paraId="4B9730FF" w14:textId="3ECDA3D0"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t>Montage Schraubenverdichter-Aggregate</w:t>
      </w:r>
    </w:p>
    <w:p w14:paraId="023F972F" w14:textId="77777777" w:rsidR="008420DC" w:rsidRPr="008420DC" w:rsidRDefault="008420DC" w:rsidP="008420DC">
      <w:pPr>
        <w:spacing w:line="360" w:lineRule="auto"/>
        <w:rPr>
          <w:rFonts w:cs="Arial"/>
          <w:sz w:val="24"/>
        </w:rPr>
      </w:pPr>
    </w:p>
    <w:p w14:paraId="3DE7D389" w14:textId="111C914D" w:rsidR="008420DC" w:rsidRPr="008420DC" w:rsidRDefault="008420DC" w:rsidP="008420DC">
      <w:pPr>
        <w:spacing w:line="360" w:lineRule="auto"/>
        <w:rPr>
          <w:rFonts w:cs="Arial"/>
          <w:sz w:val="24"/>
        </w:rPr>
      </w:pPr>
      <w:r w:rsidRPr="008420DC">
        <w:rPr>
          <w:rFonts w:cs="Arial"/>
          <w:sz w:val="24"/>
        </w:rPr>
        <w:t>GEA liefert viele Verdichter als vormontierte Aggregate, bei denen der Verdichter mit einem Motor verbunden ist – inklusive aller erforderlichen Rohrleitungen, Elektronik und Steuerungstechnik – montiert auf einem Rahmen. Die Aggregate werden individuell auf jede Anwendung und die Anforderungen der Kunden abgestimmt. Jedes Aggregat umfasst Kälte- und Ölrohrleitungen sowie die Installation elektrischer und steuerungstechnischer Komponenten.</w:t>
      </w:r>
      <w:r w:rsidR="00D75E24">
        <w:rPr>
          <w:rFonts w:cs="Arial"/>
          <w:sz w:val="24"/>
        </w:rPr>
        <w:t xml:space="preserve"> </w:t>
      </w:r>
      <w:r w:rsidRPr="008420DC">
        <w:rPr>
          <w:rFonts w:cs="Arial"/>
          <w:sz w:val="24"/>
        </w:rPr>
        <w:t>Die Motoren werden mithilfe von Laseroptik präzise aus- gerichtet. Vor dem Verlassen des Werks werden die Einheiten getestet, mit den relevanten Sicherheitsinformationen gekennzeichnet und lackiert – unter Verwendung von HVLP- Technologie (High Volume, Low Pressure) gemäß den europäischen VOC-Richtlinien (Volatile Organic Compounds).</w:t>
      </w:r>
    </w:p>
    <w:p w14:paraId="01AB126E" w14:textId="77777777" w:rsidR="008420DC" w:rsidRPr="008420DC" w:rsidRDefault="008420DC" w:rsidP="008420DC">
      <w:pPr>
        <w:spacing w:line="360" w:lineRule="auto"/>
        <w:rPr>
          <w:rFonts w:cs="Arial"/>
          <w:b/>
          <w:bCs/>
          <w:sz w:val="24"/>
        </w:rPr>
      </w:pPr>
    </w:p>
    <w:p w14:paraId="1AEEA968" w14:textId="77777777"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t>Testzentrum Validierung</w:t>
      </w:r>
    </w:p>
    <w:p w14:paraId="50E5AB09" w14:textId="77777777" w:rsidR="008420DC" w:rsidRPr="008420DC" w:rsidRDefault="008420DC" w:rsidP="008420DC">
      <w:pPr>
        <w:spacing w:line="360" w:lineRule="auto"/>
        <w:rPr>
          <w:rFonts w:cs="Arial"/>
          <w:sz w:val="24"/>
        </w:rPr>
      </w:pPr>
    </w:p>
    <w:p w14:paraId="15DF6837" w14:textId="77777777" w:rsidR="008420DC" w:rsidRPr="008420DC" w:rsidRDefault="008420DC" w:rsidP="008420DC">
      <w:pPr>
        <w:spacing w:line="360" w:lineRule="auto"/>
        <w:rPr>
          <w:rFonts w:cs="Arial"/>
          <w:sz w:val="24"/>
        </w:rPr>
      </w:pPr>
      <w:r w:rsidRPr="008420DC">
        <w:rPr>
          <w:rFonts w:cs="Arial"/>
          <w:sz w:val="24"/>
        </w:rPr>
        <w:t>Das GEA Validierungs-Testzentrum in Berlin erfüllt eine doppelte Funktion. Es dient sowohl der Prüfung von Schraubenverdichtern und größeren Hubkolbenverdichtern als auch kompletter Wärmepumpen. Gleichzeitig stellt es eine Prüfeinrichtung für die Neuentwicklung von Produkten dar.</w:t>
      </w:r>
    </w:p>
    <w:p w14:paraId="36ADC7B2" w14:textId="77777777" w:rsidR="008420DC" w:rsidRPr="008420DC" w:rsidRDefault="008420DC" w:rsidP="008420DC">
      <w:pPr>
        <w:spacing w:line="360" w:lineRule="auto"/>
        <w:rPr>
          <w:rFonts w:cs="Arial"/>
          <w:b/>
          <w:bCs/>
          <w:sz w:val="24"/>
        </w:rPr>
      </w:pPr>
    </w:p>
    <w:p w14:paraId="43D2B69B" w14:textId="77777777"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t>Der Prüfstand</w:t>
      </w:r>
    </w:p>
    <w:p w14:paraId="05B421F8" w14:textId="77777777" w:rsidR="008420DC" w:rsidRPr="008420DC" w:rsidRDefault="008420DC" w:rsidP="008420DC">
      <w:pPr>
        <w:spacing w:line="360" w:lineRule="auto"/>
        <w:rPr>
          <w:rFonts w:cs="Arial"/>
          <w:sz w:val="24"/>
        </w:rPr>
      </w:pPr>
    </w:p>
    <w:p w14:paraId="6A87C969" w14:textId="77777777" w:rsidR="008420DC" w:rsidRPr="008420DC" w:rsidRDefault="008420DC" w:rsidP="008420DC">
      <w:pPr>
        <w:spacing w:line="360" w:lineRule="auto"/>
        <w:rPr>
          <w:rFonts w:cs="Arial"/>
          <w:sz w:val="24"/>
        </w:rPr>
      </w:pPr>
      <w:r w:rsidRPr="008420DC">
        <w:rPr>
          <w:rFonts w:cs="Arial"/>
          <w:sz w:val="24"/>
        </w:rPr>
        <w:t>Der sogenannte Prüfstand N4 wird für die Erprobung großer Schraubenverdichter der Serien XB bis XH sowie der L-XHP- Serie für Wärmepumpen vor der Auslieferung an Kunden ein- gesetzt. Für die Tests stehen 3,8 MW Antriebsleistung zur Verfügung. Als Kältemittel kommt hauptsächlich das natürliche Ammoniak zum Einsatz.</w:t>
      </w:r>
    </w:p>
    <w:p w14:paraId="7646A253" w14:textId="77777777" w:rsidR="008420DC" w:rsidRPr="008420DC" w:rsidRDefault="008420DC" w:rsidP="008420DC">
      <w:pPr>
        <w:spacing w:line="360" w:lineRule="auto"/>
        <w:rPr>
          <w:rFonts w:cs="Arial"/>
          <w:b/>
          <w:bCs/>
          <w:sz w:val="24"/>
        </w:rPr>
      </w:pPr>
    </w:p>
    <w:p w14:paraId="0ECE3A8C" w14:textId="77777777"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t>Neuentwicklung</w:t>
      </w:r>
    </w:p>
    <w:p w14:paraId="18A8D205" w14:textId="77777777" w:rsidR="008420DC" w:rsidRPr="008420DC" w:rsidRDefault="008420DC" w:rsidP="008420DC">
      <w:pPr>
        <w:spacing w:line="360" w:lineRule="auto"/>
        <w:rPr>
          <w:rFonts w:cs="Arial"/>
          <w:sz w:val="24"/>
        </w:rPr>
      </w:pPr>
    </w:p>
    <w:p w14:paraId="1F66AC99" w14:textId="41836ECE" w:rsidR="008420DC" w:rsidRPr="008420DC" w:rsidRDefault="008420DC" w:rsidP="008420DC">
      <w:pPr>
        <w:spacing w:line="360" w:lineRule="auto"/>
        <w:rPr>
          <w:rFonts w:cs="Arial"/>
          <w:sz w:val="24"/>
        </w:rPr>
      </w:pPr>
      <w:r w:rsidRPr="008420DC">
        <w:rPr>
          <w:rFonts w:cs="Arial"/>
          <w:sz w:val="24"/>
        </w:rPr>
        <w:t>Das Testzentrum Validierung (VTC) ermöglicht es, neue Produkte und Komponenten unter realen Betriebsbedingungen zu testen und neue Anwendungen zu identifizieren – insbesondere im Bereich Wärmepumpen. Neue Anforderungen an Heiztemperaturen über 95 °C sowie Lösungen für die Kälteerzeugung auf Basis natürlicher Kälte- mittel können gemeinsam mit unseren Kunden entwickelt und unter den erforderlichen Bedingungen getestet werden.</w:t>
      </w:r>
      <w:r w:rsidR="00D75E24">
        <w:rPr>
          <w:rFonts w:cs="Arial"/>
          <w:sz w:val="24"/>
        </w:rPr>
        <w:t xml:space="preserve"> </w:t>
      </w:r>
      <w:r w:rsidRPr="008420DC">
        <w:rPr>
          <w:rFonts w:cs="Arial"/>
          <w:sz w:val="24"/>
        </w:rPr>
        <w:t xml:space="preserve">Ein Beispiel: Die GEA-Hochdruckverdichter für Wärmepump- en, die Wassertemperaturen von bis zu 95 °C in Heizsystemen erreichen, wurden von GEA-Ingenieuren entwickelt und im VTC umfassend getestet, um Kosten zu senken. </w:t>
      </w:r>
    </w:p>
    <w:p w14:paraId="40F81D22" w14:textId="77777777" w:rsidR="008420DC" w:rsidRPr="008420DC" w:rsidRDefault="008420DC" w:rsidP="008420DC">
      <w:pPr>
        <w:spacing w:line="360" w:lineRule="auto"/>
        <w:rPr>
          <w:rFonts w:cs="Arial"/>
          <w:sz w:val="24"/>
        </w:rPr>
      </w:pPr>
    </w:p>
    <w:p w14:paraId="09ED2EA0" w14:textId="77777777" w:rsidR="00137EC5" w:rsidRDefault="00137EC5" w:rsidP="008420DC">
      <w:pPr>
        <w:spacing w:line="360" w:lineRule="auto"/>
        <w:rPr>
          <w:rFonts w:cs="Arial"/>
          <w:b/>
          <w:bCs/>
          <w:color w:val="0303B8" w:themeColor="text1"/>
          <w:sz w:val="24"/>
        </w:rPr>
      </w:pPr>
    </w:p>
    <w:p w14:paraId="4AD12147" w14:textId="77777777" w:rsidR="00C5758A" w:rsidRDefault="00C5758A" w:rsidP="008420DC">
      <w:pPr>
        <w:spacing w:line="360" w:lineRule="auto"/>
        <w:rPr>
          <w:rFonts w:cs="Arial"/>
          <w:b/>
          <w:bCs/>
          <w:color w:val="0303B8" w:themeColor="text1"/>
          <w:sz w:val="24"/>
        </w:rPr>
      </w:pPr>
    </w:p>
    <w:p w14:paraId="098279FF" w14:textId="14D35193" w:rsidR="008420DC" w:rsidRPr="00A06B68" w:rsidRDefault="008420DC" w:rsidP="008420DC">
      <w:pPr>
        <w:spacing w:line="360" w:lineRule="auto"/>
        <w:rPr>
          <w:rFonts w:cs="Arial"/>
          <w:b/>
          <w:bCs/>
          <w:color w:val="0303B8" w:themeColor="text1"/>
          <w:sz w:val="24"/>
        </w:rPr>
      </w:pPr>
      <w:r w:rsidRPr="00A06B68">
        <w:rPr>
          <w:rFonts w:cs="Arial"/>
          <w:b/>
          <w:bCs/>
          <w:color w:val="0303B8" w:themeColor="text1"/>
          <w:sz w:val="24"/>
        </w:rPr>
        <w:t>Service</w:t>
      </w:r>
    </w:p>
    <w:p w14:paraId="6D8EDA8A" w14:textId="77777777" w:rsidR="008420DC" w:rsidRPr="008420DC" w:rsidRDefault="008420DC" w:rsidP="008420DC">
      <w:pPr>
        <w:spacing w:line="360" w:lineRule="auto"/>
        <w:rPr>
          <w:rFonts w:cs="Arial"/>
          <w:sz w:val="24"/>
        </w:rPr>
      </w:pPr>
    </w:p>
    <w:p w14:paraId="100102AC" w14:textId="57B0C400" w:rsidR="008420DC" w:rsidRPr="008420DC" w:rsidRDefault="008420DC" w:rsidP="008420DC">
      <w:pPr>
        <w:spacing w:line="360" w:lineRule="auto"/>
        <w:rPr>
          <w:rFonts w:cs="Arial"/>
          <w:sz w:val="24"/>
        </w:rPr>
      </w:pPr>
      <w:r w:rsidRPr="008420DC">
        <w:rPr>
          <w:rFonts w:cs="Arial"/>
          <w:sz w:val="24"/>
        </w:rPr>
        <w:t>Mit den von GEA weltweit eingesetzten Produkten ist es unerlässlich, den Kunden über den gesamten Lebenszyklus unserer Maschinen – der mehr als 30 Jahre betragen kann – einen nachhaltigen und effektiven Service zu bieten, unabhängig davon, wo sie sich befinden.</w:t>
      </w:r>
      <w:r w:rsidR="00D75E24">
        <w:rPr>
          <w:rFonts w:cs="Arial"/>
          <w:sz w:val="24"/>
        </w:rPr>
        <w:t xml:space="preserve"> </w:t>
      </w:r>
      <w:r w:rsidRPr="008420DC">
        <w:rPr>
          <w:rFonts w:cs="Arial"/>
          <w:sz w:val="24"/>
        </w:rPr>
        <w:t>Dieser Service umfasst nicht nur die rechtzeitige Lieferung von Original-Ersatzteilen, sondern auch geplante jährliche Wartungen sowie ungeplante Störungsbehebungen. Nach rund 50.000 Betriebsstunden benötigt jede Maschine eine Generalüberholung, bei der Komponenten je nach Zustand überarbeitet oder ersetzt werden.</w:t>
      </w:r>
      <w:r w:rsidR="00D75E24">
        <w:rPr>
          <w:rFonts w:cs="Arial"/>
          <w:sz w:val="24"/>
        </w:rPr>
        <w:t xml:space="preserve"> </w:t>
      </w:r>
      <w:r w:rsidRPr="008420DC">
        <w:rPr>
          <w:rFonts w:cs="Arial"/>
          <w:sz w:val="24"/>
        </w:rPr>
        <w:t>Bevor eine überholte Maschine wieder in Betrieb genommen wird, wird sie vollständig getestet, um sicherzustellen, dass sie ebenso sicher und effizient arbeitet wie ein neuer Verdichter.</w:t>
      </w:r>
    </w:p>
    <w:p w14:paraId="3009A22F" w14:textId="11D038C2" w:rsidR="009F6D8F" w:rsidRPr="008420DC" w:rsidRDefault="009F6D8F" w:rsidP="00223FD3">
      <w:pPr>
        <w:spacing w:line="360" w:lineRule="auto"/>
        <w:rPr>
          <w:rFonts w:cs="Arial"/>
          <w:b/>
          <w:bCs/>
          <w:color w:val="808080" w:themeColor="accent6" w:themeShade="80"/>
          <w:sz w:val="24"/>
        </w:rPr>
      </w:pPr>
    </w:p>
    <w:p w14:paraId="6735C4A9" w14:textId="77777777" w:rsidR="00D75E24" w:rsidRDefault="00D75E24" w:rsidP="008E74CD">
      <w:pPr>
        <w:pStyle w:val="BoilerplateBold"/>
        <w:rPr>
          <w:rFonts w:cs="Arial"/>
          <w:sz w:val="24"/>
          <w:szCs w:val="24"/>
        </w:rPr>
      </w:pPr>
    </w:p>
    <w:p w14:paraId="19B54AA9" w14:textId="77777777" w:rsidR="00D75E24" w:rsidRDefault="00D75E24" w:rsidP="008E74CD">
      <w:pPr>
        <w:pStyle w:val="BoilerplateBold"/>
        <w:rPr>
          <w:rFonts w:cs="Arial"/>
          <w:sz w:val="24"/>
          <w:szCs w:val="24"/>
        </w:rPr>
      </w:pPr>
    </w:p>
    <w:p w14:paraId="5CA4649C" w14:textId="77777777" w:rsidR="00D75E24" w:rsidRDefault="00D75E24" w:rsidP="008E74CD">
      <w:pPr>
        <w:pStyle w:val="BoilerplateBold"/>
        <w:rPr>
          <w:rFonts w:cs="Arial"/>
          <w:sz w:val="24"/>
          <w:szCs w:val="24"/>
        </w:rPr>
      </w:pPr>
    </w:p>
    <w:p w14:paraId="10CBB23F" w14:textId="77777777" w:rsidR="00D75E24" w:rsidRDefault="00D75E24" w:rsidP="008E74CD">
      <w:pPr>
        <w:pStyle w:val="BoilerplateBold"/>
        <w:rPr>
          <w:rFonts w:cs="Arial"/>
          <w:sz w:val="24"/>
          <w:szCs w:val="24"/>
        </w:rPr>
      </w:pPr>
    </w:p>
    <w:p w14:paraId="1B132041" w14:textId="77777777" w:rsidR="00D75E24" w:rsidRDefault="00D75E24" w:rsidP="008E74CD">
      <w:pPr>
        <w:pStyle w:val="BoilerplateBold"/>
        <w:rPr>
          <w:rFonts w:cs="Arial"/>
          <w:sz w:val="24"/>
          <w:szCs w:val="24"/>
        </w:rPr>
      </w:pPr>
    </w:p>
    <w:p w14:paraId="09565D60" w14:textId="77777777" w:rsidR="00D75E24" w:rsidRDefault="00D75E24" w:rsidP="008E74CD">
      <w:pPr>
        <w:pStyle w:val="BoilerplateBold"/>
        <w:rPr>
          <w:rFonts w:cs="Arial"/>
          <w:sz w:val="24"/>
          <w:szCs w:val="24"/>
        </w:rPr>
      </w:pPr>
    </w:p>
    <w:p w14:paraId="71B927DE" w14:textId="77777777" w:rsidR="00D75E24" w:rsidRDefault="00D75E24" w:rsidP="008E74CD">
      <w:pPr>
        <w:pStyle w:val="BoilerplateBold"/>
        <w:rPr>
          <w:rFonts w:cs="Arial"/>
          <w:sz w:val="24"/>
          <w:szCs w:val="24"/>
        </w:rPr>
      </w:pPr>
    </w:p>
    <w:p w14:paraId="6C676526" w14:textId="77777777" w:rsidR="00D75E24" w:rsidRDefault="00D75E24" w:rsidP="008E74CD">
      <w:pPr>
        <w:pStyle w:val="BoilerplateBold"/>
        <w:rPr>
          <w:rFonts w:cs="Arial"/>
          <w:sz w:val="24"/>
          <w:szCs w:val="24"/>
        </w:rPr>
      </w:pPr>
    </w:p>
    <w:p w14:paraId="03C9C3A6" w14:textId="77777777" w:rsidR="00D75E24" w:rsidRDefault="00D75E24" w:rsidP="008E74CD">
      <w:pPr>
        <w:pStyle w:val="BoilerplateBold"/>
        <w:rPr>
          <w:rFonts w:cs="Arial"/>
          <w:sz w:val="24"/>
          <w:szCs w:val="24"/>
        </w:rPr>
      </w:pPr>
    </w:p>
    <w:p w14:paraId="775D6851" w14:textId="77777777" w:rsidR="00D75E24" w:rsidRDefault="00D75E24" w:rsidP="008E74CD">
      <w:pPr>
        <w:pStyle w:val="BoilerplateBold"/>
        <w:rPr>
          <w:rFonts w:cs="Arial"/>
          <w:sz w:val="24"/>
          <w:szCs w:val="24"/>
        </w:rPr>
      </w:pPr>
    </w:p>
    <w:p w14:paraId="72A327BC" w14:textId="77777777" w:rsidR="00D75E24" w:rsidRDefault="00D75E24" w:rsidP="008E74CD">
      <w:pPr>
        <w:pStyle w:val="BoilerplateBold"/>
        <w:rPr>
          <w:rFonts w:cs="Arial"/>
          <w:sz w:val="24"/>
          <w:szCs w:val="24"/>
        </w:rPr>
      </w:pPr>
    </w:p>
    <w:p w14:paraId="23B5845B" w14:textId="77777777" w:rsidR="00D75E24" w:rsidRDefault="00D75E24" w:rsidP="008E74CD">
      <w:pPr>
        <w:pStyle w:val="BoilerplateBold"/>
        <w:rPr>
          <w:rFonts w:cs="Arial"/>
          <w:sz w:val="24"/>
          <w:szCs w:val="24"/>
        </w:rPr>
      </w:pPr>
    </w:p>
    <w:p w14:paraId="67FB9293" w14:textId="77777777" w:rsidR="00D75E24" w:rsidRDefault="00D75E24" w:rsidP="008E74CD">
      <w:pPr>
        <w:pStyle w:val="BoilerplateBold"/>
        <w:rPr>
          <w:rFonts w:cs="Arial"/>
          <w:sz w:val="24"/>
          <w:szCs w:val="24"/>
        </w:rPr>
      </w:pPr>
    </w:p>
    <w:p w14:paraId="71B6B859" w14:textId="77777777" w:rsidR="00D75E24" w:rsidRDefault="00D75E24" w:rsidP="008E74CD">
      <w:pPr>
        <w:pStyle w:val="BoilerplateBold"/>
        <w:rPr>
          <w:rFonts w:cs="Arial"/>
          <w:sz w:val="24"/>
          <w:szCs w:val="24"/>
        </w:rPr>
      </w:pPr>
    </w:p>
    <w:p w14:paraId="509D2859" w14:textId="77777777" w:rsidR="00D75E24" w:rsidRDefault="00D75E24" w:rsidP="008E74CD">
      <w:pPr>
        <w:pStyle w:val="BoilerplateBold"/>
        <w:rPr>
          <w:rFonts w:cs="Arial"/>
          <w:sz w:val="24"/>
          <w:szCs w:val="24"/>
        </w:rPr>
      </w:pPr>
    </w:p>
    <w:p w14:paraId="7F756F3B" w14:textId="77777777" w:rsidR="00D75E24" w:rsidRDefault="00D75E24" w:rsidP="008E74CD">
      <w:pPr>
        <w:pStyle w:val="BoilerplateBold"/>
        <w:rPr>
          <w:rFonts w:cs="Arial"/>
          <w:sz w:val="24"/>
          <w:szCs w:val="24"/>
        </w:rPr>
      </w:pPr>
    </w:p>
    <w:p w14:paraId="48AF4F2B" w14:textId="77777777" w:rsidR="00D75E24" w:rsidRDefault="00D75E24" w:rsidP="008E74CD">
      <w:pPr>
        <w:pStyle w:val="BoilerplateBold"/>
        <w:rPr>
          <w:rFonts w:cs="Arial"/>
          <w:sz w:val="24"/>
          <w:szCs w:val="24"/>
        </w:rPr>
      </w:pPr>
    </w:p>
    <w:p w14:paraId="3FCA5490" w14:textId="77777777" w:rsidR="00D75E24" w:rsidRDefault="00D75E24" w:rsidP="008E74CD">
      <w:pPr>
        <w:pStyle w:val="BoilerplateBold"/>
        <w:rPr>
          <w:rFonts w:cs="Arial"/>
          <w:sz w:val="24"/>
          <w:szCs w:val="24"/>
        </w:rPr>
      </w:pPr>
    </w:p>
    <w:p w14:paraId="351BF017" w14:textId="77777777" w:rsidR="00D75E24" w:rsidRDefault="00D75E24" w:rsidP="008E74CD">
      <w:pPr>
        <w:pStyle w:val="BoilerplateBold"/>
        <w:rPr>
          <w:rFonts w:cs="Arial"/>
          <w:sz w:val="24"/>
          <w:szCs w:val="24"/>
        </w:rPr>
      </w:pPr>
    </w:p>
    <w:p w14:paraId="3DAC843E" w14:textId="77777777" w:rsidR="00D75E24" w:rsidRDefault="00D75E24" w:rsidP="008E74CD">
      <w:pPr>
        <w:pStyle w:val="BoilerplateBold"/>
        <w:rPr>
          <w:rFonts w:cs="Arial"/>
          <w:sz w:val="24"/>
          <w:szCs w:val="24"/>
        </w:rPr>
      </w:pPr>
    </w:p>
    <w:p w14:paraId="013A5B67" w14:textId="77777777" w:rsidR="00D75E24" w:rsidRDefault="00D75E24" w:rsidP="008E74CD">
      <w:pPr>
        <w:pStyle w:val="BoilerplateBold"/>
        <w:rPr>
          <w:rFonts w:cs="Arial"/>
          <w:sz w:val="24"/>
          <w:szCs w:val="24"/>
        </w:rPr>
      </w:pPr>
    </w:p>
    <w:p w14:paraId="1026AA61" w14:textId="77777777" w:rsidR="00D75E24" w:rsidRDefault="00D75E24" w:rsidP="008E74CD">
      <w:pPr>
        <w:pStyle w:val="BoilerplateBold"/>
        <w:rPr>
          <w:rFonts w:cs="Arial"/>
          <w:sz w:val="24"/>
          <w:szCs w:val="24"/>
        </w:rPr>
      </w:pPr>
    </w:p>
    <w:p w14:paraId="1098AFB9" w14:textId="77777777" w:rsidR="00D75E24" w:rsidRDefault="00D75E24" w:rsidP="008E74CD">
      <w:pPr>
        <w:pStyle w:val="BoilerplateBold"/>
        <w:rPr>
          <w:rFonts w:cs="Arial"/>
          <w:sz w:val="24"/>
          <w:szCs w:val="24"/>
        </w:rPr>
      </w:pPr>
    </w:p>
    <w:p w14:paraId="4B09AD36" w14:textId="77777777" w:rsidR="00D75E24" w:rsidRDefault="00D75E24" w:rsidP="008E74CD">
      <w:pPr>
        <w:pStyle w:val="BoilerplateBold"/>
        <w:rPr>
          <w:rFonts w:cs="Arial"/>
          <w:sz w:val="24"/>
          <w:szCs w:val="24"/>
        </w:rPr>
      </w:pPr>
    </w:p>
    <w:p w14:paraId="308F73A4" w14:textId="77777777" w:rsidR="00D75E24" w:rsidRDefault="00D75E24" w:rsidP="008E74CD">
      <w:pPr>
        <w:pStyle w:val="BoilerplateBold"/>
        <w:rPr>
          <w:rFonts w:cs="Arial"/>
          <w:sz w:val="24"/>
          <w:szCs w:val="24"/>
        </w:rPr>
      </w:pPr>
    </w:p>
    <w:p w14:paraId="3DECB804" w14:textId="4D46CF67" w:rsidR="00A06B68" w:rsidRPr="00305855" w:rsidRDefault="00A06B68" w:rsidP="008E74CD">
      <w:pPr>
        <w:pStyle w:val="BoilerplateBold"/>
        <w:rPr>
          <w:rFonts w:cs="Arial"/>
          <w:sz w:val="24"/>
          <w:szCs w:val="24"/>
        </w:rPr>
      </w:pPr>
      <w:r w:rsidRPr="00305855">
        <w:rPr>
          <w:rFonts w:cs="Arial"/>
          <w:sz w:val="24"/>
          <w:szCs w:val="24"/>
        </w:rPr>
        <w:t>Fotos:</w:t>
      </w:r>
    </w:p>
    <w:p w14:paraId="74665397" w14:textId="77777777" w:rsidR="00A06B68" w:rsidRDefault="00A06B68" w:rsidP="008E74CD">
      <w:pPr>
        <w:pStyle w:val="BoilerplateBold"/>
        <w:rPr>
          <w:rFonts w:cs="Arial"/>
          <w:b w:val="0"/>
          <w:bCs/>
          <w:color w:val="808080" w:themeColor="accent6" w:themeShade="80"/>
          <w:sz w:val="24"/>
          <w:szCs w:val="24"/>
        </w:rPr>
      </w:pPr>
    </w:p>
    <w:p w14:paraId="1B73D0FF" w14:textId="5C95D125" w:rsidR="00A06B68" w:rsidRDefault="00A06B68" w:rsidP="008E74CD">
      <w:pPr>
        <w:pStyle w:val="BoilerplateBold"/>
        <w:rPr>
          <w:rFonts w:cs="Arial"/>
          <w:b w:val="0"/>
          <w:bCs/>
          <w:color w:val="808080" w:themeColor="accent6" w:themeShade="80"/>
          <w:sz w:val="24"/>
          <w:szCs w:val="24"/>
        </w:rPr>
      </w:pPr>
      <w:r>
        <w:rPr>
          <w:rFonts w:cs="Arial"/>
          <w:b w:val="0"/>
          <w:bCs/>
          <w:color w:val="808080" w:themeColor="accent6" w:themeShade="80"/>
          <w:sz w:val="24"/>
          <w:szCs w:val="24"/>
        </w:rPr>
        <w:t>Foto 1:</w:t>
      </w:r>
    </w:p>
    <w:p w14:paraId="6BEE1512" w14:textId="77777777" w:rsidR="00A06B68" w:rsidRDefault="00A06B68" w:rsidP="008E74CD">
      <w:pPr>
        <w:pStyle w:val="BoilerplateBold"/>
        <w:rPr>
          <w:rFonts w:cs="Arial"/>
          <w:b w:val="0"/>
          <w:bCs/>
          <w:color w:val="808080" w:themeColor="accent6" w:themeShade="80"/>
          <w:sz w:val="24"/>
          <w:szCs w:val="24"/>
        </w:rPr>
      </w:pPr>
    </w:p>
    <w:p w14:paraId="34AE7BC4" w14:textId="5D52FAEA" w:rsidR="00F25045" w:rsidRPr="00F25045" w:rsidRDefault="00F25045" w:rsidP="00F25045">
      <w:pPr>
        <w:pStyle w:val="BoilerplateBold"/>
        <w:rPr>
          <w:rFonts w:cs="Arial"/>
          <w:bCs/>
          <w:color w:val="808080" w:themeColor="accent6" w:themeShade="80"/>
          <w:sz w:val="24"/>
        </w:rPr>
      </w:pPr>
      <w:r w:rsidRPr="00F25045">
        <w:rPr>
          <w:rFonts w:cs="Arial"/>
          <w:bCs/>
          <w:noProof/>
          <w:color w:val="808080" w:themeColor="accent6" w:themeShade="80"/>
          <w:sz w:val="24"/>
        </w:rPr>
        <w:drawing>
          <wp:inline distT="0" distB="0" distL="0" distR="0" wp14:anchorId="3B93EB16" wp14:editId="196522C1">
            <wp:extent cx="6120765" cy="4590415"/>
            <wp:effectExtent l="0" t="0" r="0" b="635"/>
            <wp:docPr id="264101597" name="Grafik 2"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01597" name="Grafik 2" descr="Ein Bild, das Kleidung, Person, Mann, Schuhwerk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6FCD1364" w14:textId="77777777" w:rsidR="00A06B68" w:rsidRDefault="00A06B68" w:rsidP="008E74CD">
      <w:pPr>
        <w:pStyle w:val="BoilerplateBold"/>
        <w:rPr>
          <w:rFonts w:cs="Arial"/>
          <w:b w:val="0"/>
          <w:bCs/>
          <w:color w:val="808080" w:themeColor="accent6" w:themeShade="80"/>
          <w:sz w:val="24"/>
          <w:szCs w:val="24"/>
        </w:rPr>
      </w:pPr>
    </w:p>
    <w:p w14:paraId="4210E4FD" w14:textId="63697A2A" w:rsidR="00F25045" w:rsidRDefault="00F25045" w:rsidP="008E74CD">
      <w:pPr>
        <w:pStyle w:val="BoilerplateBold"/>
        <w:rPr>
          <w:rFonts w:cs="Arial"/>
          <w:b w:val="0"/>
          <w:bCs/>
          <w:color w:val="808080" w:themeColor="accent6" w:themeShade="80"/>
          <w:sz w:val="24"/>
          <w:szCs w:val="24"/>
        </w:rPr>
      </w:pPr>
      <w:r>
        <w:rPr>
          <w:rFonts w:cs="Arial"/>
          <w:b w:val="0"/>
          <w:bCs/>
          <w:color w:val="808080" w:themeColor="accent6" w:themeShade="80"/>
          <w:sz w:val="24"/>
          <w:szCs w:val="24"/>
        </w:rPr>
        <w:t>Foto 1, Bildunterschrift: Bei der Eröffnung der Jubiläumsfeier am GEA HRT-Standort Berlin begrüßten Kai Becker, Leiter der Division Heating &amp; Refrigeration Technologies, Tom Trinkaus, Standortleiter Berlin und Halle, Thomas Strotkö</w:t>
      </w:r>
      <w:r w:rsidR="00304C9C">
        <w:rPr>
          <w:rFonts w:cs="Arial"/>
          <w:b w:val="0"/>
          <w:bCs/>
          <w:color w:val="808080" w:themeColor="accent6" w:themeShade="80"/>
          <w:sz w:val="24"/>
          <w:szCs w:val="24"/>
        </w:rPr>
        <w:t>tter</w:t>
      </w:r>
      <w:r>
        <w:rPr>
          <w:rFonts w:cs="Arial"/>
          <w:b w:val="0"/>
          <w:bCs/>
          <w:color w:val="808080" w:themeColor="accent6" w:themeShade="80"/>
          <w:sz w:val="24"/>
          <w:szCs w:val="24"/>
        </w:rPr>
        <w:t xml:space="preserve"> Leiter der Geschäftseinheit Compression Technoligies und André Krychowski, Leiter Finanzen der Geschäftseinheit Compression Technologies, rund 1.000 Gäste. (Foto: GEA)</w:t>
      </w:r>
    </w:p>
    <w:p w14:paraId="147DB034" w14:textId="77777777" w:rsidR="00F25045" w:rsidRDefault="00F25045" w:rsidP="008E74CD">
      <w:pPr>
        <w:pStyle w:val="BoilerplateBold"/>
        <w:rPr>
          <w:rFonts w:cs="Arial"/>
          <w:b w:val="0"/>
          <w:bCs/>
          <w:color w:val="808080" w:themeColor="accent6" w:themeShade="80"/>
          <w:sz w:val="24"/>
          <w:szCs w:val="24"/>
        </w:rPr>
      </w:pPr>
    </w:p>
    <w:p w14:paraId="76997416" w14:textId="77777777" w:rsidR="00F25045" w:rsidRDefault="00F25045" w:rsidP="008E74CD">
      <w:pPr>
        <w:pStyle w:val="BoilerplateBold"/>
        <w:rPr>
          <w:rFonts w:cs="Arial"/>
          <w:b w:val="0"/>
          <w:bCs/>
          <w:color w:val="808080" w:themeColor="accent6" w:themeShade="80"/>
          <w:sz w:val="24"/>
          <w:szCs w:val="24"/>
        </w:rPr>
      </w:pPr>
    </w:p>
    <w:p w14:paraId="5D249F78" w14:textId="77777777" w:rsidR="00F25045" w:rsidRDefault="00F25045" w:rsidP="008E74CD">
      <w:pPr>
        <w:pStyle w:val="BoilerplateBold"/>
        <w:rPr>
          <w:rFonts w:cs="Arial"/>
          <w:b w:val="0"/>
          <w:bCs/>
          <w:color w:val="808080" w:themeColor="accent6" w:themeShade="80"/>
          <w:sz w:val="24"/>
          <w:szCs w:val="24"/>
        </w:rPr>
      </w:pPr>
    </w:p>
    <w:p w14:paraId="572953F1" w14:textId="77777777" w:rsidR="00F25045" w:rsidRDefault="00F25045" w:rsidP="008E74CD">
      <w:pPr>
        <w:pStyle w:val="BoilerplateBold"/>
        <w:rPr>
          <w:rFonts w:cs="Arial"/>
          <w:b w:val="0"/>
          <w:bCs/>
          <w:color w:val="808080" w:themeColor="accent6" w:themeShade="80"/>
          <w:sz w:val="24"/>
          <w:szCs w:val="24"/>
        </w:rPr>
      </w:pPr>
    </w:p>
    <w:p w14:paraId="1F54337C" w14:textId="77777777" w:rsidR="00F25045" w:rsidRDefault="00F25045" w:rsidP="008E74CD">
      <w:pPr>
        <w:pStyle w:val="BoilerplateBold"/>
        <w:rPr>
          <w:rFonts w:cs="Arial"/>
          <w:b w:val="0"/>
          <w:bCs/>
          <w:color w:val="808080" w:themeColor="accent6" w:themeShade="80"/>
          <w:sz w:val="24"/>
          <w:szCs w:val="24"/>
        </w:rPr>
      </w:pPr>
    </w:p>
    <w:p w14:paraId="6D27345D" w14:textId="77777777" w:rsidR="00F25045" w:rsidRDefault="00F25045" w:rsidP="008E74CD">
      <w:pPr>
        <w:pStyle w:val="BoilerplateBold"/>
        <w:rPr>
          <w:rFonts w:cs="Arial"/>
          <w:b w:val="0"/>
          <w:bCs/>
          <w:color w:val="808080" w:themeColor="accent6" w:themeShade="80"/>
          <w:sz w:val="24"/>
          <w:szCs w:val="24"/>
        </w:rPr>
      </w:pPr>
    </w:p>
    <w:p w14:paraId="60689348" w14:textId="77777777" w:rsidR="00F25045" w:rsidRDefault="00F25045" w:rsidP="008E74CD">
      <w:pPr>
        <w:pStyle w:val="BoilerplateBold"/>
        <w:rPr>
          <w:rFonts w:cs="Arial"/>
          <w:b w:val="0"/>
          <w:bCs/>
          <w:color w:val="808080" w:themeColor="accent6" w:themeShade="80"/>
          <w:sz w:val="24"/>
          <w:szCs w:val="24"/>
        </w:rPr>
      </w:pPr>
    </w:p>
    <w:p w14:paraId="0BD6A532" w14:textId="77777777" w:rsidR="00F25045" w:rsidRDefault="00F25045" w:rsidP="008E74CD">
      <w:pPr>
        <w:pStyle w:val="BoilerplateBold"/>
        <w:rPr>
          <w:rFonts w:cs="Arial"/>
          <w:b w:val="0"/>
          <w:bCs/>
          <w:color w:val="808080" w:themeColor="accent6" w:themeShade="80"/>
          <w:sz w:val="24"/>
          <w:szCs w:val="24"/>
        </w:rPr>
      </w:pPr>
    </w:p>
    <w:p w14:paraId="500294C6" w14:textId="77777777" w:rsidR="00F25045" w:rsidRDefault="00F25045" w:rsidP="008E74CD">
      <w:pPr>
        <w:pStyle w:val="BoilerplateBold"/>
        <w:rPr>
          <w:rFonts w:cs="Arial"/>
          <w:b w:val="0"/>
          <w:bCs/>
          <w:color w:val="808080" w:themeColor="accent6" w:themeShade="80"/>
          <w:sz w:val="24"/>
          <w:szCs w:val="24"/>
        </w:rPr>
      </w:pPr>
    </w:p>
    <w:p w14:paraId="2FF685C4" w14:textId="63CFA330" w:rsidR="00F25045" w:rsidRDefault="00F25045" w:rsidP="008E74CD">
      <w:pPr>
        <w:pStyle w:val="BoilerplateBold"/>
        <w:rPr>
          <w:rFonts w:cs="Arial"/>
          <w:b w:val="0"/>
          <w:bCs/>
          <w:color w:val="808080" w:themeColor="accent6" w:themeShade="80"/>
          <w:sz w:val="24"/>
          <w:szCs w:val="24"/>
        </w:rPr>
      </w:pPr>
      <w:r>
        <w:rPr>
          <w:rFonts w:cs="Arial"/>
          <w:b w:val="0"/>
          <w:bCs/>
          <w:color w:val="808080" w:themeColor="accent6" w:themeShade="80"/>
          <w:sz w:val="24"/>
          <w:szCs w:val="24"/>
        </w:rPr>
        <w:t xml:space="preserve">Foto 2:  </w:t>
      </w:r>
    </w:p>
    <w:p w14:paraId="142A0110" w14:textId="77777777" w:rsidR="00A06B68" w:rsidRDefault="00A06B68" w:rsidP="008E74CD">
      <w:pPr>
        <w:pStyle w:val="BoilerplateBold"/>
        <w:rPr>
          <w:rFonts w:cs="Arial"/>
          <w:b w:val="0"/>
          <w:bCs/>
          <w:color w:val="808080" w:themeColor="accent6" w:themeShade="80"/>
          <w:sz w:val="24"/>
          <w:szCs w:val="24"/>
        </w:rPr>
      </w:pPr>
    </w:p>
    <w:p w14:paraId="7202455B" w14:textId="691D4C84" w:rsidR="00F25045" w:rsidRPr="00F25045" w:rsidRDefault="00F25045" w:rsidP="00F25045">
      <w:pPr>
        <w:pStyle w:val="BoilerplateBold"/>
        <w:rPr>
          <w:rFonts w:cs="Arial"/>
          <w:bCs/>
          <w:color w:val="808080" w:themeColor="accent6" w:themeShade="80"/>
          <w:sz w:val="24"/>
        </w:rPr>
      </w:pPr>
      <w:r w:rsidRPr="00F25045">
        <w:rPr>
          <w:rFonts w:cs="Arial"/>
          <w:bCs/>
          <w:noProof/>
          <w:color w:val="808080" w:themeColor="accent6" w:themeShade="80"/>
          <w:sz w:val="24"/>
        </w:rPr>
        <w:drawing>
          <wp:inline distT="0" distB="0" distL="0" distR="0" wp14:anchorId="43DF8BC8" wp14:editId="3B6E815A">
            <wp:extent cx="6120765" cy="4590415"/>
            <wp:effectExtent l="0" t="0" r="0" b="635"/>
            <wp:docPr id="1037969425" name="Grafik 4" descr="Ein Bild, das Himmel, draußen, Menschen, Zel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69425" name="Grafik 4" descr="Ein Bild, das Himmel, draußen, Menschen, Zelt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37C20C52" w14:textId="77777777" w:rsidR="00A06B68" w:rsidRDefault="00A06B68" w:rsidP="008E74CD">
      <w:pPr>
        <w:pStyle w:val="BoilerplateBold"/>
        <w:rPr>
          <w:rFonts w:cs="Arial"/>
          <w:b w:val="0"/>
          <w:bCs/>
          <w:color w:val="808080" w:themeColor="accent6" w:themeShade="80"/>
          <w:sz w:val="24"/>
          <w:szCs w:val="24"/>
        </w:rPr>
      </w:pPr>
    </w:p>
    <w:p w14:paraId="2D0FBAD9" w14:textId="1EFF6A74" w:rsidR="00A06B68" w:rsidRDefault="00F25045" w:rsidP="008E74CD">
      <w:pPr>
        <w:pStyle w:val="BoilerplateBold"/>
        <w:rPr>
          <w:rFonts w:cs="Arial"/>
          <w:b w:val="0"/>
          <w:bCs/>
          <w:color w:val="808080" w:themeColor="accent6" w:themeShade="80"/>
          <w:sz w:val="24"/>
          <w:szCs w:val="24"/>
        </w:rPr>
      </w:pPr>
      <w:r>
        <w:rPr>
          <w:rFonts w:cs="Arial"/>
          <w:b w:val="0"/>
          <w:bCs/>
          <w:color w:val="808080" w:themeColor="accent6" w:themeShade="80"/>
          <w:sz w:val="24"/>
          <w:szCs w:val="24"/>
        </w:rPr>
        <w:t xml:space="preserve">Foto 2, Bildunterschrift: </w:t>
      </w:r>
      <w:r w:rsidR="00304C9C">
        <w:rPr>
          <w:rFonts w:cs="Arial"/>
          <w:b w:val="0"/>
          <w:bCs/>
          <w:color w:val="808080" w:themeColor="accent6" w:themeShade="80"/>
          <w:sz w:val="24"/>
          <w:szCs w:val="24"/>
        </w:rPr>
        <w:t>Groß war der Andrang bei der Jubiläumsfeier am GEA HRT-Standort</w:t>
      </w:r>
      <w:r w:rsidR="00D75E24">
        <w:rPr>
          <w:rFonts w:cs="Arial"/>
          <w:b w:val="0"/>
          <w:bCs/>
          <w:color w:val="808080" w:themeColor="accent6" w:themeShade="80"/>
          <w:sz w:val="24"/>
          <w:szCs w:val="24"/>
        </w:rPr>
        <w:t xml:space="preserve"> Berlin</w:t>
      </w:r>
      <w:r w:rsidR="00304C9C">
        <w:rPr>
          <w:rFonts w:cs="Arial"/>
          <w:b w:val="0"/>
          <w:bCs/>
          <w:color w:val="808080" w:themeColor="accent6" w:themeShade="80"/>
          <w:sz w:val="24"/>
          <w:szCs w:val="24"/>
        </w:rPr>
        <w:t>. (Foto: GEA)</w:t>
      </w:r>
    </w:p>
    <w:p w14:paraId="7BE1AB4B" w14:textId="77777777" w:rsidR="00304C9C" w:rsidRDefault="00304C9C" w:rsidP="008E74CD">
      <w:pPr>
        <w:pStyle w:val="BoilerplateBold"/>
        <w:rPr>
          <w:rFonts w:cs="Arial"/>
          <w:b w:val="0"/>
          <w:bCs/>
          <w:color w:val="808080" w:themeColor="accent6" w:themeShade="80"/>
          <w:sz w:val="24"/>
          <w:szCs w:val="24"/>
        </w:rPr>
      </w:pPr>
    </w:p>
    <w:p w14:paraId="7CF3215A" w14:textId="77777777" w:rsidR="00304C9C" w:rsidRDefault="00304C9C" w:rsidP="008E74CD">
      <w:pPr>
        <w:pStyle w:val="BoilerplateBold"/>
        <w:rPr>
          <w:rFonts w:cs="Arial"/>
          <w:b w:val="0"/>
          <w:bCs/>
          <w:color w:val="808080" w:themeColor="accent6" w:themeShade="80"/>
          <w:sz w:val="24"/>
          <w:szCs w:val="24"/>
        </w:rPr>
      </w:pPr>
    </w:p>
    <w:p w14:paraId="0D544CB3" w14:textId="77777777" w:rsidR="00304C9C" w:rsidRDefault="00304C9C" w:rsidP="008E74CD">
      <w:pPr>
        <w:pStyle w:val="BoilerplateBold"/>
        <w:rPr>
          <w:rFonts w:cs="Arial"/>
          <w:b w:val="0"/>
          <w:bCs/>
          <w:color w:val="808080" w:themeColor="accent6" w:themeShade="80"/>
          <w:sz w:val="24"/>
          <w:szCs w:val="24"/>
        </w:rPr>
      </w:pPr>
    </w:p>
    <w:p w14:paraId="41155938" w14:textId="77777777" w:rsidR="00304C9C" w:rsidRDefault="00304C9C" w:rsidP="008E74CD">
      <w:pPr>
        <w:pStyle w:val="BoilerplateBold"/>
        <w:rPr>
          <w:rFonts w:cs="Arial"/>
          <w:b w:val="0"/>
          <w:bCs/>
          <w:color w:val="808080" w:themeColor="accent6" w:themeShade="80"/>
          <w:sz w:val="24"/>
          <w:szCs w:val="24"/>
        </w:rPr>
      </w:pPr>
    </w:p>
    <w:p w14:paraId="5E65AD80" w14:textId="77777777" w:rsidR="00304C9C" w:rsidRDefault="00304C9C" w:rsidP="008E74CD">
      <w:pPr>
        <w:pStyle w:val="BoilerplateBold"/>
        <w:rPr>
          <w:rFonts w:cs="Arial"/>
          <w:b w:val="0"/>
          <w:bCs/>
          <w:color w:val="808080" w:themeColor="accent6" w:themeShade="80"/>
          <w:sz w:val="24"/>
          <w:szCs w:val="24"/>
        </w:rPr>
      </w:pPr>
    </w:p>
    <w:p w14:paraId="7B717622" w14:textId="77777777" w:rsidR="00304C9C" w:rsidRDefault="00304C9C" w:rsidP="008E74CD">
      <w:pPr>
        <w:pStyle w:val="BoilerplateBold"/>
        <w:rPr>
          <w:rFonts w:cs="Arial"/>
          <w:b w:val="0"/>
          <w:bCs/>
          <w:color w:val="808080" w:themeColor="accent6" w:themeShade="80"/>
          <w:sz w:val="24"/>
          <w:szCs w:val="24"/>
        </w:rPr>
      </w:pPr>
    </w:p>
    <w:p w14:paraId="585C0FA5" w14:textId="77777777" w:rsidR="00304C9C" w:rsidRDefault="00304C9C" w:rsidP="008E74CD">
      <w:pPr>
        <w:pStyle w:val="BoilerplateBold"/>
        <w:rPr>
          <w:rFonts w:cs="Arial"/>
          <w:b w:val="0"/>
          <w:bCs/>
          <w:color w:val="808080" w:themeColor="accent6" w:themeShade="80"/>
          <w:sz w:val="24"/>
          <w:szCs w:val="24"/>
        </w:rPr>
      </w:pPr>
    </w:p>
    <w:p w14:paraId="16178026" w14:textId="77777777" w:rsidR="00304C9C" w:rsidRDefault="00304C9C" w:rsidP="008E74CD">
      <w:pPr>
        <w:pStyle w:val="BoilerplateBold"/>
        <w:rPr>
          <w:rFonts w:cs="Arial"/>
          <w:b w:val="0"/>
          <w:bCs/>
          <w:color w:val="808080" w:themeColor="accent6" w:themeShade="80"/>
          <w:sz w:val="24"/>
          <w:szCs w:val="24"/>
        </w:rPr>
      </w:pPr>
    </w:p>
    <w:p w14:paraId="5D25336C" w14:textId="77777777" w:rsidR="00304C9C" w:rsidRDefault="00304C9C" w:rsidP="008E74CD">
      <w:pPr>
        <w:pStyle w:val="BoilerplateBold"/>
        <w:rPr>
          <w:rFonts w:cs="Arial"/>
          <w:b w:val="0"/>
          <w:bCs/>
          <w:color w:val="808080" w:themeColor="accent6" w:themeShade="80"/>
          <w:sz w:val="24"/>
          <w:szCs w:val="24"/>
        </w:rPr>
      </w:pPr>
    </w:p>
    <w:p w14:paraId="6C7CFBAA" w14:textId="77777777" w:rsidR="00304C9C" w:rsidRDefault="00304C9C" w:rsidP="008E74CD">
      <w:pPr>
        <w:pStyle w:val="BoilerplateBold"/>
        <w:rPr>
          <w:rFonts w:cs="Arial"/>
          <w:b w:val="0"/>
          <w:bCs/>
          <w:color w:val="808080" w:themeColor="accent6" w:themeShade="80"/>
          <w:sz w:val="24"/>
          <w:szCs w:val="24"/>
        </w:rPr>
      </w:pPr>
    </w:p>
    <w:p w14:paraId="62A3A460" w14:textId="77777777" w:rsidR="00304C9C" w:rsidRDefault="00304C9C" w:rsidP="008E74CD">
      <w:pPr>
        <w:pStyle w:val="BoilerplateBold"/>
        <w:rPr>
          <w:rFonts w:cs="Arial"/>
          <w:b w:val="0"/>
          <w:bCs/>
          <w:color w:val="808080" w:themeColor="accent6" w:themeShade="80"/>
          <w:sz w:val="24"/>
          <w:szCs w:val="24"/>
        </w:rPr>
      </w:pPr>
    </w:p>
    <w:p w14:paraId="21EE7B54" w14:textId="77777777" w:rsidR="00304C9C" w:rsidRDefault="00304C9C" w:rsidP="008E74CD">
      <w:pPr>
        <w:pStyle w:val="BoilerplateBold"/>
        <w:rPr>
          <w:rFonts w:cs="Arial"/>
          <w:b w:val="0"/>
          <w:bCs/>
          <w:color w:val="808080" w:themeColor="accent6" w:themeShade="80"/>
          <w:sz w:val="24"/>
          <w:szCs w:val="24"/>
        </w:rPr>
      </w:pPr>
    </w:p>
    <w:p w14:paraId="4EB4F591" w14:textId="77777777" w:rsidR="00C5758A" w:rsidRDefault="00C5758A" w:rsidP="008E74CD">
      <w:pPr>
        <w:pStyle w:val="BoilerplateBold"/>
        <w:rPr>
          <w:rFonts w:cs="Arial"/>
          <w:b w:val="0"/>
          <w:bCs/>
          <w:color w:val="808080" w:themeColor="accent6" w:themeShade="80"/>
          <w:sz w:val="24"/>
          <w:szCs w:val="24"/>
        </w:rPr>
      </w:pPr>
    </w:p>
    <w:p w14:paraId="32B566DD" w14:textId="77777777" w:rsidR="00304C9C" w:rsidRDefault="00304C9C" w:rsidP="008E74CD">
      <w:pPr>
        <w:pStyle w:val="BoilerplateBold"/>
        <w:rPr>
          <w:rFonts w:cs="Arial"/>
          <w:b w:val="0"/>
          <w:bCs/>
          <w:color w:val="808080" w:themeColor="accent6" w:themeShade="80"/>
          <w:sz w:val="24"/>
          <w:szCs w:val="24"/>
        </w:rPr>
      </w:pPr>
    </w:p>
    <w:p w14:paraId="21C348A8" w14:textId="77777777" w:rsidR="00304C9C" w:rsidRDefault="00304C9C" w:rsidP="008E74CD">
      <w:pPr>
        <w:pStyle w:val="BoilerplateBold"/>
        <w:rPr>
          <w:rFonts w:cs="Arial"/>
          <w:b w:val="0"/>
          <w:bCs/>
          <w:color w:val="808080" w:themeColor="accent6" w:themeShade="80"/>
          <w:sz w:val="24"/>
          <w:szCs w:val="24"/>
        </w:rPr>
      </w:pPr>
    </w:p>
    <w:p w14:paraId="1CF0CD70" w14:textId="7437F51D" w:rsidR="00304C9C" w:rsidRDefault="00304C9C" w:rsidP="008E74CD">
      <w:pPr>
        <w:pStyle w:val="BoilerplateBold"/>
        <w:rPr>
          <w:rFonts w:cs="Arial"/>
          <w:b w:val="0"/>
          <w:bCs/>
          <w:color w:val="808080" w:themeColor="accent6" w:themeShade="80"/>
          <w:sz w:val="24"/>
          <w:szCs w:val="24"/>
        </w:rPr>
      </w:pPr>
      <w:r>
        <w:rPr>
          <w:rFonts w:cs="Arial"/>
          <w:b w:val="0"/>
          <w:bCs/>
          <w:color w:val="808080" w:themeColor="accent6" w:themeShade="80"/>
          <w:sz w:val="24"/>
          <w:szCs w:val="24"/>
        </w:rPr>
        <w:t>Foto 3:</w:t>
      </w:r>
    </w:p>
    <w:p w14:paraId="7B4D5CDF" w14:textId="77777777" w:rsidR="00A06B68" w:rsidRDefault="00A06B68" w:rsidP="008E74CD">
      <w:pPr>
        <w:pStyle w:val="BoilerplateBold"/>
        <w:rPr>
          <w:rFonts w:cs="Arial"/>
          <w:b w:val="0"/>
          <w:bCs/>
          <w:color w:val="808080" w:themeColor="accent6" w:themeShade="80"/>
          <w:sz w:val="24"/>
          <w:szCs w:val="24"/>
        </w:rPr>
      </w:pPr>
    </w:p>
    <w:p w14:paraId="3C76E53A" w14:textId="16E8D094" w:rsidR="00304C9C" w:rsidRPr="00304C9C" w:rsidRDefault="00304C9C" w:rsidP="00304C9C">
      <w:pPr>
        <w:pStyle w:val="BoilerplateBold"/>
        <w:rPr>
          <w:rFonts w:cs="Arial"/>
          <w:bCs/>
          <w:color w:val="808080" w:themeColor="accent6" w:themeShade="80"/>
          <w:sz w:val="24"/>
        </w:rPr>
      </w:pPr>
      <w:r w:rsidRPr="00304C9C">
        <w:rPr>
          <w:rFonts w:cs="Arial"/>
          <w:bCs/>
          <w:noProof/>
          <w:color w:val="808080" w:themeColor="accent6" w:themeShade="80"/>
          <w:sz w:val="24"/>
        </w:rPr>
        <w:drawing>
          <wp:inline distT="0" distB="0" distL="0" distR="0" wp14:anchorId="364CD43C" wp14:editId="4C0973D8">
            <wp:extent cx="6120765" cy="4590415"/>
            <wp:effectExtent l="0" t="0" r="0" b="635"/>
            <wp:docPr id="667598870" name="Grafik 6" descr="Ein Bild, das Kleidung, Mann, Schuhwerk,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98870" name="Grafik 6" descr="Ein Bild, das Kleidung, Mann, Schuhwerk, Person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286A6EF1" w14:textId="77777777" w:rsidR="00304C9C" w:rsidRDefault="00304C9C" w:rsidP="008E74CD">
      <w:pPr>
        <w:pStyle w:val="BoilerplateBold"/>
        <w:rPr>
          <w:rFonts w:cs="Arial"/>
          <w:b w:val="0"/>
          <w:bCs/>
          <w:color w:val="808080" w:themeColor="accent6" w:themeShade="80"/>
          <w:sz w:val="24"/>
          <w:szCs w:val="24"/>
        </w:rPr>
      </w:pPr>
    </w:p>
    <w:p w14:paraId="1DF24581" w14:textId="4342CA54" w:rsidR="00304C9C" w:rsidRDefault="00304C9C" w:rsidP="008E74CD">
      <w:pPr>
        <w:pStyle w:val="BoilerplateBold"/>
        <w:rPr>
          <w:rFonts w:cs="Arial"/>
          <w:b w:val="0"/>
          <w:bCs/>
          <w:color w:val="808080" w:themeColor="accent6" w:themeShade="80"/>
          <w:sz w:val="24"/>
          <w:szCs w:val="24"/>
        </w:rPr>
      </w:pPr>
      <w:r>
        <w:rPr>
          <w:rFonts w:cs="Arial"/>
          <w:b w:val="0"/>
          <w:bCs/>
          <w:color w:val="808080" w:themeColor="accent6" w:themeShade="80"/>
          <w:sz w:val="24"/>
          <w:szCs w:val="24"/>
        </w:rPr>
        <w:t xml:space="preserve">Foto 3, Bildunterschrift: Viele Gäste nutzten die Gelegenheit zu einem Besuch der Produktionsstätten. (Foto: GEA)  </w:t>
      </w:r>
    </w:p>
    <w:p w14:paraId="11A5E50A" w14:textId="77777777" w:rsidR="00A06B68" w:rsidRDefault="00A06B68" w:rsidP="008E74CD">
      <w:pPr>
        <w:pStyle w:val="BoilerplateBold"/>
        <w:rPr>
          <w:rFonts w:cs="Arial"/>
          <w:b w:val="0"/>
          <w:bCs/>
          <w:color w:val="808080" w:themeColor="accent6" w:themeShade="80"/>
          <w:sz w:val="24"/>
          <w:szCs w:val="24"/>
        </w:rPr>
      </w:pPr>
    </w:p>
    <w:p w14:paraId="75964ACC" w14:textId="77777777" w:rsidR="00A06B68" w:rsidRDefault="00A06B68" w:rsidP="008E74CD">
      <w:pPr>
        <w:pStyle w:val="BoilerplateBold"/>
        <w:rPr>
          <w:rFonts w:cs="Arial"/>
          <w:b w:val="0"/>
          <w:bCs/>
          <w:color w:val="808080" w:themeColor="accent6" w:themeShade="80"/>
          <w:sz w:val="24"/>
          <w:szCs w:val="24"/>
        </w:rPr>
      </w:pPr>
    </w:p>
    <w:p w14:paraId="15B5C4B6" w14:textId="77777777" w:rsidR="00A06B68" w:rsidRDefault="00A06B68" w:rsidP="008E74CD">
      <w:pPr>
        <w:pStyle w:val="BoilerplateBold"/>
        <w:rPr>
          <w:rFonts w:cs="Arial"/>
          <w:b w:val="0"/>
          <w:bCs/>
          <w:color w:val="808080" w:themeColor="accent6" w:themeShade="80"/>
          <w:sz w:val="24"/>
          <w:szCs w:val="24"/>
        </w:rPr>
      </w:pPr>
    </w:p>
    <w:p w14:paraId="7FC61C10" w14:textId="77777777" w:rsidR="00304C9C" w:rsidRDefault="00304C9C" w:rsidP="008E74CD">
      <w:pPr>
        <w:pStyle w:val="BoilerplateBold"/>
        <w:rPr>
          <w:rFonts w:cs="Arial"/>
          <w:b w:val="0"/>
          <w:bCs/>
          <w:color w:val="808080" w:themeColor="accent6" w:themeShade="80"/>
          <w:sz w:val="24"/>
          <w:szCs w:val="24"/>
        </w:rPr>
      </w:pPr>
    </w:p>
    <w:p w14:paraId="34181D25" w14:textId="77777777" w:rsidR="00304C9C" w:rsidRDefault="00304C9C" w:rsidP="008E74CD">
      <w:pPr>
        <w:pStyle w:val="BoilerplateBold"/>
        <w:rPr>
          <w:rFonts w:cs="Arial"/>
          <w:b w:val="0"/>
          <w:bCs/>
          <w:color w:val="808080" w:themeColor="accent6" w:themeShade="80"/>
          <w:sz w:val="24"/>
          <w:szCs w:val="24"/>
        </w:rPr>
      </w:pPr>
    </w:p>
    <w:p w14:paraId="0435C528" w14:textId="77777777" w:rsidR="00304C9C" w:rsidRDefault="00304C9C" w:rsidP="008E74CD">
      <w:pPr>
        <w:pStyle w:val="BoilerplateBold"/>
        <w:rPr>
          <w:rFonts w:cs="Arial"/>
          <w:b w:val="0"/>
          <w:bCs/>
          <w:color w:val="808080" w:themeColor="accent6" w:themeShade="80"/>
          <w:sz w:val="24"/>
          <w:szCs w:val="24"/>
        </w:rPr>
      </w:pPr>
    </w:p>
    <w:p w14:paraId="38222970" w14:textId="77777777" w:rsidR="00A06B68" w:rsidRDefault="00A06B68" w:rsidP="008E74CD">
      <w:pPr>
        <w:pStyle w:val="BoilerplateBold"/>
        <w:rPr>
          <w:rFonts w:cs="Arial"/>
          <w:b w:val="0"/>
          <w:bCs/>
          <w:color w:val="808080" w:themeColor="accent6" w:themeShade="80"/>
          <w:sz w:val="24"/>
          <w:szCs w:val="24"/>
        </w:rPr>
      </w:pPr>
    </w:p>
    <w:p w14:paraId="08ECF7E4" w14:textId="77777777" w:rsidR="00A06B68" w:rsidRDefault="00A06B68" w:rsidP="008E74CD">
      <w:pPr>
        <w:pStyle w:val="BoilerplateBold"/>
        <w:rPr>
          <w:rFonts w:cs="Arial"/>
          <w:b w:val="0"/>
          <w:bCs/>
          <w:color w:val="808080" w:themeColor="accent6" w:themeShade="80"/>
          <w:sz w:val="24"/>
          <w:szCs w:val="24"/>
        </w:rPr>
      </w:pPr>
    </w:p>
    <w:p w14:paraId="3090678A" w14:textId="77777777" w:rsidR="00A06B68" w:rsidRDefault="00A06B68" w:rsidP="008E74CD">
      <w:pPr>
        <w:pStyle w:val="BoilerplateBold"/>
        <w:rPr>
          <w:rFonts w:cs="Arial"/>
          <w:b w:val="0"/>
          <w:bCs/>
          <w:color w:val="808080" w:themeColor="accent6" w:themeShade="80"/>
          <w:sz w:val="24"/>
          <w:szCs w:val="24"/>
        </w:rPr>
      </w:pPr>
    </w:p>
    <w:p w14:paraId="1579A567" w14:textId="77777777" w:rsidR="00A06B68" w:rsidRDefault="00A06B68" w:rsidP="008E74CD">
      <w:pPr>
        <w:pStyle w:val="BoilerplateBold"/>
        <w:rPr>
          <w:rFonts w:cs="Arial"/>
          <w:b w:val="0"/>
          <w:bCs/>
          <w:color w:val="808080" w:themeColor="accent6" w:themeShade="80"/>
          <w:sz w:val="24"/>
          <w:szCs w:val="24"/>
        </w:rPr>
      </w:pPr>
    </w:p>
    <w:p w14:paraId="18BBB366" w14:textId="77777777" w:rsidR="00A06B68" w:rsidRDefault="00A06B68" w:rsidP="008E74CD">
      <w:pPr>
        <w:pStyle w:val="BoilerplateBold"/>
        <w:rPr>
          <w:rFonts w:cs="Arial"/>
          <w:b w:val="0"/>
          <w:bCs/>
          <w:color w:val="808080" w:themeColor="accent6" w:themeShade="80"/>
          <w:sz w:val="24"/>
          <w:szCs w:val="24"/>
        </w:rPr>
      </w:pPr>
    </w:p>
    <w:p w14:paraId="788CEE65" w14:textId="77777777" w:rsidR="00A06B68" w:rsidRDefault="00A06B68" w:rsidP="008E74CD">
      <w:pPr>
        <w:pStyle w:val="BoilerplateBold"/>
        <w:rPr>
          <w:rFonts w:cs="Arial"/>
          <w:b w:val="0"/>
          <w:bCs/>
          <w:color w:val="808080" w:themeColor="accent6" w:themeShade="80"/>
          <w:sz w:val="24"/>
          <w:szCs w:val="24"/>
        </w:rPr>
      </w:pPr>
    </w:p>
    <w:p w14:paraId="562C3CEC" w14:textId="77777777" w:rsidR="00A06B68" w:rsidRDefault="00A06B68" w:rsidP="008E74CD">
      <w:pPr>
        <w:pStyle w:val="BoilerplateBold"/>
        <w:rPr>
          <w:rFonts w:cs="Arial"/>
          <w:b w:val="0"/>
          <w:bCs/>
          <w:color w:val="808080" w:themeColor="accent6" w:themeShade="80"/>
          <w:sz w:val="24"/>
          <w:szCs w:val="24"/>
        </w:rPr>
      </w:pPr>
    </w:p>
    <w:p w14:paraId="668CD9C6" w14:textId="77777777" w:rsidR="006B7445" w:rsidRPr="008420DC" w:rsidRDefault="006B7445" w:rsidP="008E74CD">
      <w:pPr>
        <w:pStyle w:val="BoilerplateBold"/>
        <w:rPr>
          <w:rFonts w:cs="Arial"/>
          <w:b w:val="0"/>
          <w:bCs/>
          <w:color w:val="808080" w:themeColor="accent6" w:themeShade="80"/>
          <w:sz w:val="24"/>
          <w:szCs w:val="24"/>
        </w:rPr>
      </w:pPr>
    </w:p>
    <w:bookmarkEnd w:id="1"/>
    <w:p w14:paraId="66460679" w14:textId="77777777" w:rsidR="008550C2" w:rsidRDefault="008550C2" w:rsidP="008E74CD">
      <w:pPr>
        <w:pStyle w:val="BoilerplateBold"/>
      </w:pPr>
    </w:p>
    <w:p w14:paraId="4A8CE832" w14:textId="6C4E1A7E" w:rsidR="008E74CD" w:rsidRPr="001543FD" w:rsidRDefault="008E74CD" w:rsidP="008E74CD">
      <w:pPr>
        <w:pStyle w:val="BoilerplateBold"/>
      </w:pPr>
      <w:r w:rsidRPr="001543FD">
        <w:t>Über GEA</w:t>
      </w:r>
    </w:p>
    <w:bookmarkEnd w:id="2"/>
    <w:p w14:paraId="1AB4B4D6" w14:textId="77777777" w:rsidR="008E74CD" w:rsidRDefault="008E74CD" w:rsidP="008E74CD">
      <w:pPr>
        <w:pStyle w:val="Boilerplate"/>
      </w:pPr>
      <w:r w:rsidRPr="00BE541E">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Mit mehr als 18.000 Beschäftigten erwirtschaftete der Konzern im Geschäftsjahr 2024 in über 150 Ländern einen Umsatz von rund 5,4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for a better world“. </w:t>
      </w:r>
    </w:p>
    <w:p w14:paraId="218A3416" w14:textId="77777777" w:rsidR="008E74CD" w:rsidRPr="00BE541E" w:rsidRDefault="008E74CD" w:rsidP="008E74CD">
      <w:pPr>
        <w:pStyle w:val="Boilerplate"/>
      </w:pPr>
    </w:p>
    <w:p w14:paraId="4DFCE843" w14:textId="77777777" w:rsidR="008E74CD" w:rsidRPr="00BE541E" w:rsidRDefault="008E74CD" w:rsidP="008E74CD">
      <w:pPr>
        <w:pStyle w:val="Boilerplate"/>
      </w:pPr>
      <w:r w:rsidRPr="00BE541E">
        <w:t xml:space="preserve">GEA ist im deutschen MDAX und im europäischen STOXX® Europe 600 Index notiert und ist darüber hinaus Bestandteil der führenden Nachhaltigkeitsindizes DAX 50 ESG, MSCI Global Sustainability sowie Dow Jones Best-in-Class World und Best-in-Class Europe. </w:t>
      </w:r>
    </w:p>
    <w:p w14:paraId="7A673BFC" w14:textId="77777777" w:rsidR="008E74CD" w:rsidRDefault="008E74CD" w:rsidP="008E74CD">
      <w:pPr>
        <w:pStyle w:val="Boilerplate"/>
      </w:pPr>
    </w:p>
    <w:p w14:paraId="65753718" w14:textId="77777777" w:rsidR="008E74CD" w:rsidRPr="001D5CF2" w:rsidRDefault="008E74CD" w:rsidP="008E74CD">
      <w:pPr>
        <w:pStyle w:val="Boilerplate"/>
      </w:pPr>
      <w:r w:rsidRPr="001D5CF2">
        <w:t xml:space="preserve">Weitere Informationen finden Sie im Internet unter </w:t>
      </w:r>
      <w:r w:rsidRPr="001D5CF2">
        <w:rPr>
          <w:b/>
          <w:color w:val="0303B8" w:themeColor="text1"/>
        </w:rPr>
        <w:t>gea.com</w:t>
      </w:r>
      <w:r w:rsidRPr="001D5CF2">
        <w:t>.</w:t>
      </w:r>
    </w:p>
    <w:p w14:paraId="5CCF79FF" w14:textId="77777777" w:rsidR="008E74CD" w:rsidRPr="001D5CF2" w:rsidRDefault="008E74CD" w:rsidP="008E74CD">
      <w:pPr>
        <w:pStyle w:val="Boilerplate"/>
      </w:pPr>
      <w:r w:rsidRPr="001D5CF2">
        <w:t xml:space="preserve">Sollten Sie keine weiteren Mitteilungen der GEA erhalten wollen, senden Sie bitte eine E-Mail an </w:t>
      </w:r>
      <w:r w:rsidRPr="001D5CF2">
        <w:rPr>
          <w:b/>
          <w:color w:val="0303B8" w:themeColor="text1"/>
        </w:rPr>
        <w:t>pr@gea.com</w:t>
      </w:r>
      <w:r w:rsidRPr="001D5CF2">
        <w:t>.</w:t>
      </w:r>
    </w:p>
    <w:p w14:paraId="1E880328" w14:textId="77777777" w:rsidR="008E74CD" w:rsidRDefault="008E74CD" w:rsidP="008E74CD">
      <w:pPr>
        <w:pStyle w:val="BoilerplateBold"/>
      </w:pPr>
    </w:p>
    <w:p w14:paraId="61342E53" w14:textId="77777777" w:rsidR="005F1925" w:rsidRPr="00D93C02" w:rsidRDefault="005F1925" w:rsidP="005F1925">
      <w:pPr>
        <w:spacing w:line="360" w:lineRule="auto"/>
        <w:rPr>
          <w:rFonts w:cs="Arial"/>
          <w:color w:val="auto"/>
          <w:sz w:val="24"/>
        </w:rPr>
      </w:pPr>
    </w:p>
    <w:p w14:paraId="3F2D2656" w14:textId="77777777" w:rsidR="005F1925" w:rsidRPr="005E1EF6" w:rsidRDefault="005F1925" w:rsidP="005F1925">
      <w:pPr>
        <w:pBdr>
          <w:top w:val="single" w:sz="4" w:space="1" w:color="0303B8" w:themeColor="text1"/>
        </w:pBdr>
        <w:rPr>
          <w:rStyle w:val="Untertitel1Subline"/>
        </w:rPr>
      </w:pPr>
    </w:p>
    <w:p w14:paraId="42248E4E" w14:textId="77777777" w:rsidR="005F1925" w:rsidRDefault="005F1925" w:rsidP="005F1925">
      <w:pPr>
        <w:pBdr>
          <w:top w:val="single" w:sz="4" w:space="1" w:color="0303B8" w:themeColor="text1"/>
        </w:pBdr>
        <w:rPr>
          <w:rStyle w:val="Untertitel1Subline"/>
        </w:rPr>
      </w:pPr>
      <w:r>
        <w:rPr>
          <w:rStyle w:val="Untertitel1Subline"/>
        </w:rPr>
        <w:t xml:space="preserve">HINWEISE AN DIE REDAKTION </w:t>
      </w:r>
    </w:p>
    <w:p w14:paraId="0F7410BE" w14:textId="77777777" w:rsidR="005F1925" w:rsidRPr="00BB5237" w:rsidRDefault="005F1925" w:rsidP="005F1925">
      <w:pPr>
        <w:autoSpaceDE w:val="0"/>
        <w:autoSpaceDN w:val="0"/>
        <w:ind w:right="-1"/>
      </w:pPr>
    </w:p>
    <w:p w14:paraId="72B30AA8" w14:textId="77777777" w:rsidR="005F1925" w:rsidRDefault="005F1925" w:rsidP="005F1925">
      <w:pPr>
        <w:pStyle w:val="Bullets"/>
        <w:spacing w:line="276" w:lineRule="auto"/>
      </w:pPr>
      <w:r>
        <w:t>Weitere </w:t>
      </w:r>
      <w:hyperlink r:id="rId14" w:history="1">
        <w:r w:rsidRPr="00EC0694">
          <w:rPr>
            <w:rStyle w:val="Hyperlink"/>
            <w:bCs w:val="0"/>
          </w:rPr>
          <w:t>Informationen</w:t>
        </w:r>
        <w:r w:rsidRPr="00EC0694">
          <w:rPr>
            <w:rStyle w:val="Hyperlink"/>
          </w:rPr>
          <w:t> </w:t>
        </w:r>
      </w:hyperlink>
      <w:r>
        <w:t>zu GEA</w:t>
      </w:r>
    </w:p>
    <w:p w14:paraId="59ACD3BA" w14:textId="77777777" w:rsidR="005F1925" w:rsidRDefault="005F1925" w:rsidP="005F1925">
      <w:pPr>
        <w:pStyle w:val="Bullets"/>
        <w:spacing w:line="276" w:lineRule="auto"/>
      </w:pPr>
      <w:r>
        <w:t xml:space="preserve">Zur GEA </w:t>
      </w:r>
      <w:hyperlink r:id="rId15" w:history="1">
        <w:r w:rsidRPr="00EC0694">
          <w:rPr>
            <w:rStyle w:val="Hyperlink"/>
            <w:bCs w:val="0"/>
          </w:rPr>
          <w:t>Presseseite</w:t>
        </w:r>
      </w:hyperlink>
    </w:p>
    <w:p w14:paraId="56437AC8" w14:textId="77777777" w:rsidR="005F1925" w:rsidRPr="005E1EF6" w:rsidRDefault="005F1925" w:rsidP="005F1925">
      <w:pPr>
        <w:pStyle w:val="Bullets"/>
        <w:spacing w:line="276" w:lineRule="auto"/>
        <w:rPr>
          <w:rStyle w:val="Hyperlink"/>
          <w:b w:val="0"/>
          <w:color w:val="000000" w:themeColor="accent1"/>
        </w:rPr>
      </w:pPr>
      <w:r>
        <w:t>Zur GEA </w:t>
      </w:r>
      <w:hyperlink r:id="rId16" w:history="1">
        <w:r>
          <w:rPr>
            <w:rStyle w:val="Hyperlink"/>
            <w:bCs w:val="0"/>
          </w:rPr>
          <w:t>Mediathek</w:t>
        </w:r>
      </w:hyperlink>
    </w:p>
    <w:p w14:paraId="75CA404A" w14:textId="77777777" w:rsidR="005F1925" w:rsidRDefault="005F1925" w:rsidP="005F1925">
      <w:pPr>
        <w:pStyle w:val="Bullets"/>
        <w:spacing w:line="276" w:lineRule="auto"/>
      </w:pPr>
      <w:r>
        <w:t xml:space="preserve">Hintergrundinformationen zu aktuellen Themen finden Sie unter </w:t>
      </w:r>
      <w:hyperlink r:id="rId17" w:history="1">
        <w:r w:rsidRPr="00EC0694">
          <w:rPr>
            <w:rStyle w:val="Hyperlink"/>
            <w:bCs w:val="0"/>
          </w:rPr>
          <w:t>Features</w:t>
        </w:r>
      </w:hyperlink>
    </w:p>
    <w:p w14:paraId="6B115DD4" w14:textId="77777777" w:rsidR="005F1925" w:rsidRDefault="005F1925" w:rsidP="005F1925">
      <w:pPr>
        <w:pStyle w:val="Bullets"/>
      </w:pPr>
      <w:r>
        <w:t xml:space="preserve">Folgen Sie GEA auf </w:t>
      </w:r>
      <w:r>
        <w:rPr>
          <w:noProof/>
          <w:lang w:eastAsia="de-DE"/>
        </w:rPr>
        <w:drawing>
          <wp:inline distT="0" distB="0" distL="0" distR="0" wp14:anchorId="4764B2F6" wp14:editId="7D326985">
            <wp:extent cx="152400" cy="133350"/>
            <wp:effectExtent l="0" t="0" r="0" b="0"/>
            <wp:docPr id="475568766" name="Grafik 475568766" descr="Ein Bild, das Logo, Symbol, Screenshot, Schrift enthält.&#10;&#10;Automatisch generierte Beschreibu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Logo, Symbol, Screenshot, Schrift enthält.&#10;&#10;Automatisch generierte Beschreibu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noProof/>
        </w:rPr>
        <w:drawing>
          <wp:inline distT="0" distB="0" distL="0" distR="0" wp14:anchorId="12071193" wp14:editId="3439EA6D">
            <wp:extent cx="180975" cy="133350"/>
            <wp:effectExtent l="0" t="0" r="9525" b="0"/>
            <wp:docPr id="1702316766" name="Grafik 170231676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14496D1A" w14:textId="77777777" w:rsidR="005F1925" w:rsidRDefault="005F1925" w:rsidP="005F1925">
      <w:pPr>
        <w:pBdr>
          <w:bottom w:val="single" w:sz="4" w:space="1" w:color="0303B8" w:themeColor="text1"/>
        </w:pBdr>
        <w:spacing w:line="240" w:lineRule="auto"/>
        <w:rPr>
          <w:rStyle w:val="Untertitel1Subline"/>
        </w:rPr>
      </w:pPr>
    </w:p>
    <w:p w14:paraId="5FEB4540" w14:textId="77777777" w:rsidR="005F1925" w:rsidRDefault="005F1925" w:rsidP="005F1925">
      <w:pPr>
        <w:pStyle w:val="BoilerplateBold"/>
      </w:pPr>
    </w:p>
    <w:p w14:paraId="62EDCF00" w14:textId="77777777" w:rsidR="008E74CD" w:rsidRPr="00B35411" w:rsidRDefault="008E74CD" w:rsidP="008E74CD">
      <w:pPr>
        <w:pStyle w:val="Boilerplate"/>
      </w:pPr>
    </w:p>
    <w:p w14:paraId="77FE190F" w14:textId="27975A70" w:rsidR="008E74CD" w:rsidRPr="008E74CD" w:rsidRDefault="008E74CD" w:rsidP="008E74CD">
      <w:pPr>
        <w:spacing w:line="360" w:lineRule="auto"/>
        <w:rPr>
          <w:rFonts w:cs="Arial"/>
          <w:b/>
          <w:bCs/>
          <w:color w:val="0303B8" w:themeColor="text1"/>
          <w:sz w:val="24"/>
        </w:rPr>
      </w:pPr>
      <w:r w:rsidRPr="008E74CD">
        <w:rPr>
          <w:rFonts w:cs="Arial"/>
          <w:b/>
          <w:bCs/>
          <w:color w:val="0303B8" w:themeColor="text1"/>
          <w:sz w:val="24"/>
        </w:rPr>
        <w:t>Für Medienanfragen wenden Sie sich bitte an:</w:t>
      </w:r>
    </w:p>
    <w:p w14:paraId="2642FBF9" w14:textId="77777777" w:rsidR="008E74CD" w:rsidRPr="008E74CD" w:rsidRDefault="008E74CD" w:rsidP="008E74CD">
      <w:pPr>
        <w:spacing w:line="360" w:lineRule="auto"/>
        <w:rPr>
          <w:rFonts w:cs="Arial"/>
          <w:sz w:val="24"/>
        </w:rPr>
      </w:pPr>
    </w:p>
    <w:p w14:paraId="4F95D7D9" w14:textId="77777777" w:rsidR="008E74CD" w:rsidRPr="008D6909" w:rsidRDefault="008E74CD" w:rsidP="008E74CD">
      <w:pPr>
        <w:pStyle w:val="BoilerplateBold"/>
        <w:rPr>
          <w:lang w:val="es-ES"/>
        </w:rPr>
      </w:pPr>
      <w:r w:rsidRPr="008D6909">
        <w:rPr>
          <w:lang w:val="es-ES"/>
        </w:rPr>
        <w:t>Media Relations GEA</w:t>
      </w:r>
    </w:p>
    <w:p w14:paraId="42868C1B" w14:textId="77777777" w:rsidR="008E74CD" w:rsidRPr="008D6909" w:rsidRDefault="008E74CD" w:rsidP="008E74CD">
      <w:pPr>
        <w:rPr>
          <w:color w:val="808080" w:themeColor="background1" w:themeShade="80"/>
          <w:sz w:val="18"/>
          <w:szCs w:val="18"/>
          <w:lang w:val="es-ES"/>
        </w:rPr>
      </w:pPr>
      <w:bookmarkStart w:id="3" w:name="_Hlk111819806"/>
      <w:r w:rsidRPr="008D6909">
        <w:rPr>
          <w:color w:val="808080" w:themeColor="background1" w:themeShade="80"/>
          <w:sz w:val="18"/>
          <w:szCs w:val="18"/>
          <w:lang w:val="es-ES"/>
        </w:rPr>
        <w:t>Dr. Michael Golek</w:t>
      </w:r>
    </w:p>
    <w:bookmarkEnd w:id="3"/>
    <w:p w14:paraId="3EB9AD58" w14:textId="77777777" w:rsidR="008E74CD" w:rsidRDefault="008E74CD" w:rsidP="008E74CD">
      <w:pPr>
        <w:rPr>
          <w:color w:val="808080" w:themeColor="background1" w:themeShade="80"/>
          <w:sz w:val="18"/>
          <w:szCs w:val="18"/>
        </w:rPr>
      </w:pPr>
      <w:r w:rsidRPr="000C3A49">
        <w:rPr>
          <w:color w:val="808080" w:themeColor="background1" w:themeShade="80"/>
          <w:sz w:val="18"/>
          <w:szCs w:val="18"/>
        </w:rPr>
        <w:t>Peter-Müller-Str. 12, 40468 Düsseldorf</w:t>
      </w:r>
    </w:p>
    <w:p w14:paraId="743BD205" w14:textId="77777777" w:rsidR="008E74CD" w:rsidRDefault="008E74CD" w:rsidP="008E74CD">
      <w:pPr>
        <w:rPr>
          <w:color w:val="808080" w:themeColor="background1" w:themeShade="80"/>
          <w:sz w:val="18"/>
          <w:szCs w:val="18"/>
        </w:rPr>
      </w:pPr>
      <w:bookmarkStart w:id="4" w:name="_Hlk111819835"/>
      <w:r w:rsidRPr="00CC72B8">
        <w:rPr>
          <w:color w:val="808080" w:themeColor="background1" w:themeShade="80"/>
          <w:sz w:val="18"/>
          <w:szCs w:val="18"/>
        </w:rPr>
        <w:t>Telefon +49 211 91361505</w:t>
      </w:r>
    </w:p>
    <w:bookmarkEnd w:id="4"/>
    <w:p w14:paraId="35F50DD7" w14:textId="77777777" w:rsidR="008E74CD" w:rsidRDefault="008E74CD" w:rsidP="008E74CD">
      <w:pPr>
        <w:rPr>
          <w:color w:val="808080" w:themeColor="background1" w:themeShade="80"/>
          <w:sz w:val="18"/>
          <w:szCs w:val="18"/>
        </w:rPr>
      </w:pPr>
      <w:r w:rsidRPr="00CC72B8">
        <w:rPr>
          <w:color w:val="808080" w:themeColor="background1" w:themeShade="80"/>
          <w:sz w:val="18"/>
          <w:szCs w:val="18"/>
        </w:rPr>
        <w:t>Tel. +491736205746</w:t>
      </w:r>
    </w:p>
    <w:p w14:paraId="7BDC9D2B" w14:textId="4D057B47" w:rsidR="00DF019E" w:rsidRDefault="008E74CD" w:rsidP="00FE6E4F">
      <w:pPr>
        <w:pStyle w:val="BoilerplateBold"/>
        <w:rPr>
          <w:rFonts w:cs="Arial"/>
          <w:b w:val="0"/>
          <w:bCs/>
          <w:sz w:val="16"/>
          <w:szCs w:val="16"/>
        </w:rPr>
      </w:pPr>
      <w:r w:rsidRPr="00CC72B8">
        <w:rPr>
          <w:color w:val="808080" w:themeColor="background1" w:themeShade="80"/>
        </w:rPr>
        <w:t>michael.golek@gea.com</w:t>
      </w:r>
    </w:p>
    <w:sectPr w:rsidR="00DF019E" w:rsidSect="000B6D94">
      <w:headerReference w:type="default" r:id="rId22"/>
      <w:footerReference w:type="even" r:id="rId23"/>
      <w:footerReference w:type="default" r:id="rId24"/>
      <w:headerReference w:type="first" r:id="rId25"/>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7401B" w14:textId="77777777" w:rsidR="00D0079E" w:rsidRDefault="00D0079E" w:rsidP="00E668F9">
      <w:r>
        <w:separator/>
      </w:r>
    </w:p>
  </w:endnote>
  <w:endnote w:type="continuationSeparator" w:id="0">
    <w:p w14:paraId="22248043" w14:textId="77777777" w:rsidR="00D0079E" w:rsidRDefault="00D0079E"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altName w:val="Calibri"/>
    <w:panose1 w:val="0200050300000002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55EC"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155EFF1A"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BBC78"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500A099B" w14:textId="77777777" w:rsidR="00AC692F" w:rsidRPr="00AC692F" w:rsidRDefault="00AC692F" w:rsidP="00AC692F">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1E55D32C" w14:textId="77777777" w:rsidR="00BC3777" w:rsidRPr="00AC692F" w:rsidRDefault="00BC3777" w:rsidP="00BC3777">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D92EFC3" w14:textId="77777777" w:rsidR="00BC3777" w:rsidRPr="00AC692F" w:rsidRDefault="00BC3777" w:rsidP="00BC3777">
    <w:pPr>
      <w:pStyle w:val="Fuzeile"/>
    </w:pPr>
    <w:r w:rsidRPr="00AC692F">
      <w:t>Telefon +49 211 9136-1492 - gea.com</w:t>
    </w:r>
    <w:r w:rsidRPr="00AC692F">
      <w:tab/>
    </w:r>
    <w:r w:rsidRPr="0050263A">
      <w:t>Dr. Michael Golek</w:t>
    </w:r>
    <w:r w:rsidRPr="00AC692F">
      <w:t xml:space="preserve">, </w:t>
    </w:r>
    <w:r w:rsidRPr="0050263A">
      <w:t>+49 211 91361505</w:t>
    </w:r>
  </w:p>
  <w:p w14:paraId="1DA1BBFB" w14:textId="52443001" w:rsidR="00A84047" w:rsidRPr="00AC692F" w:rsidRDefault="00BC3777" w:rsidP="00AC692F">
    <w:pPr>
      <w:pStyle w:val="Fuzeile"/>
    </w:pPr>
    <w:r w:rsidRPr="00AC692F">
      <w:t>Peter-Müller-Str. 12, 40468 Düsseldorf, Deutschland</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E90B4" w14:textId="77777777" w:rsidR="00D0079E" w:rsidRDefault="00D0079E" w:rsidP="00E668F9">
      <w:r>
        <w:separator/>
      </w:r>
    </w:p>
  </w:footnote>
  <w:footnote w:type="continuationSeparator" w:id="0">
    <w:p w14:paraId="35505C2D" w14:textId="77777777" w:rsidR="00D0079E" w:rsidRDefault="00D0079E"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DC3A" w14:textId="24DF9FF5" w:rsidR="00A84047" w:rsidRPr="003E3323" w:rsidRDefault="004F09C0" w:rsidP="003E3323">
    <w:pPr>
      <w:pStyle w:val="Kopfzeile"/>
    </w:pPr>
    <w:r w:rsidRPr="003E3323">
      <w:rPr>
        <w:noProof/>
      </w:rPr>
      <mc:AlternateContent>
        <mc:Choice Requires="wpg">
          <w:drawing>
            <wp:anchor distT="0" distB="0" distL="114300" distR="114300" simplePos="0" relativeHeight="251661312" behindDoc="0" locked="0" layoutInCell="1" allowOverlap="1" wp14:anchorId="3D61020E" wp14:editId="4D98AA3A">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BBC4E4" id="Grafik 3" o:spid="_x0000_s1026" style="position:absolute;margin-left:42.55pt;margin-top:42.55pt;width:157.9pt;height:28.65pt;z-index:251661312;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Fachpresseinformation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AAD7" w14:textId="77777777" w:rsidR="00A93E59" w:rsidRPr="00A93E59" w:rsidRDefault="00A93E59" w:rsidP="00B2668C">
    <w:pPr>
      <w:pStyle w:val="Kopfzeile"/>
    </w:pPr>
    <w:r w:rsidRPr="00A93E59">
      <w:rPr>
        <w:noProof/>
        <w:lang w:val="en-GB" w:eastAsia="en-GB"/>
      </w:rPr>
      <w:drawing>
        <wp:inline distT="0" distB="0" distL="0" distR="0" wp14:anchorId="48824405" wp14:editId="487845A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A63C8DB" w14:textId="77777777" w:rsidR="00A93E59" w:rsidRPr="00A93E59" w:rsidRDefault="00A93E59" w:rsidP="00B2668C">
    <w:pPr>
      <w:pStyle w:val="Kopfzeile"/>
    </w:pPr>
  </w:p>
  <w:p w14:paraId="211D4FBA" w14:textId="77777777" w:rsidR="00A93E59" w:rsidRPr="00A93E59" w:rsidRDefault="00A93E59" w:rsidP="00B2668C">
    <w:pPr>
      <w:pStyle w:val="Kopfzeile"/>
    </w:pPr>
    <w:r w:rsidRPr="00A93E59">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5C733A"/>
    <w:multiLevelType w:val="hybridMultilevel"/>
    <w:tmpl w:val="D368F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CCE11CE"/>
    <w:multiLevelType w:val="hybridMultilevel"/>
    <w:tmpl w:val="8CCE21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5"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160291"/>
    <w:multiLevelType w:val="hybridMultilevel"/>
    <w:tmpl w:val="3410991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3"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6"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6"/>
  </w:num>
  <w:num w:numId="2" w16cid:durableId="1205290784">
    <w:abstractNumId w:val="18"/>
  </w:num>
  <w:num w:numId="3" w16cid:durableId="1018197159">
    <w:abstractNumId w:val="13"/>
  </w:num>
  <w:num w:numId="4" w16cid:durableId="1117868536">
    <w:abstractNumId w:val="39"/>
  </w:num>
  <w:num w:numId="5" w16cid:durableId="248470835">
    <w:abstractNumId w:val="33"/>
  </w:num>
  <w:num w:numId="6" w16cid:durableId="1069379754">
    <w:abstractNumId w:val="35"/>
  </w:num>
  <w:num w:numId="7" w16cid:durableId="1887139886">
    <w:abstractNumId w:val="34"/>
  </w:num>
  <w:num w:numId="8" w16cid:durableId="1053114001">
    <w:abstractNumId w:val="23"/>
  </w:num>
  <w:num w:numId="9" w16cid:durableId="1488936299">
    <w:abstractNumId w:val="20"/>
  </w:num>
  <w:num w:numId="10" w16cid:durableId="627853582">
    <w:abstractNumId w:val="24"/>
  </w:num>
  <w:num w:numId="11" w16cid:durableId="229461367">
    <w:abstractNumId w:val="32"/>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4"/>
  </w:num>
  <w:num w:numId="23" w16cid:durableId="662440965">
    <w:abstractNumId w:val="28"/>
  </w:num>
  <w:num w:numId="24" w16cid:durableId="686835667">
    <w:abstractNumId w:val="37"/>
  </w:num>
  <w:num w:numId="25" w16cid:durableId="1567455007">
    <w:abstractNumId w:val="16"/>
  </w:num>
  <w:num w:numId="26" w16cid:durableId="1785536269">
    <w:abstractNumId w:val="30"/>
  </w:num>
  <w:num w:numId="27" w16cid:durableId="2056198251">
    <w:abstractNumId w:val="38"/>
  </w:num>
  <w:num w:numId="28" w16cid:durableId="947858474">
    <w:abstractNumId w:val="15"/>
  </w:num>
  <w:num w:numId="29" w16cid:durableId="1432580360">
    <w:abstractNumId w:val="10"/>
  </w:num>
  <w:num w:numId="30" w16cid:durableId="1862282300">
    <w:abstractNumId w:val="11"/>
  </w:num>
  <w:num w:numId="31" w16cid:durableId="1498037689">
    <w:abstractNumId w:val="17"/>
  </w:num>
  <w:num w:numId="32" w16cid:durableId="2075271851">
    <w:abstractNumId w:val="21"/>
  </w:num>
  <w:num w:numId="33" w16cid:durableId="179588811">
    <w:abstractNumId w:val="19"/>
  </w:num>
  <w:num w:numId="34" w16cid:durableId="378360234">
    <w:abstractNumId w:val="27"/>
  </w:num>
  <w:num w:numId="35" w16cid:durableId="1135875388">
    <w:abstractNumId w:val="29"/>
  </w:num>
  <w:num w:numId="36" w16cid:durableId="1132212137">
    <w:abstractNumId w:val="25"/>
  </w:num>
  <w:num w:numId="37" w16cid:durableId="834342458">
    <w:abstractNumId w:val="36"/>
  </w:num>
  <w:num w:numId="38" w16cid:durableId="2048942359">
    <w:abstractNumId w:val="12"/>
  </w:num>
  <w:num w:numId="39" w16cid:durableId="14174380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91407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42F5"/>
    <w:rsid w:val="0000444C"/>
    <w:rsid w:val="00007D28"/>
    <w:rsid w:val="000106C2"/>
    <w:rsid w:val="0001331E"/>
    <w:rsid w:val="0001354E"/>
    <w:rsid w:val="000136BD"/>
    <w:rsid w:val="0001376E"/>
    <w:rsid w:val="0001450C"/>
    <w:rsid w:val="00015BFB"/>
    <w:rsid w:val="00015CA8"/>
    <w:rsid w:val="000165C0"/>
    <w:rsid w:val="00016652"/>
    <w:rsid w:val="0001675F"/>
    <w:rsid w:val="00016973"/>
    <w:rsid w:val="00020954"/>
    <w:rsid w:val="00023B70"/>
    <w:rsid w:val="00024096"/>
    <w:rsid w:val="00024696"/>
    <w:rsid w:val="000249E4"/>
    <w:rsid w:val="00024FEC"/>
    <w:rsid w:val="00026401"/>
    <w:rsid w:val="000265A9"/>
    <w:rsid w:val="00026B9F"/>
    <w:rsid w:val="00031165"/>
    <w:rsid w:val="00032579"/>
    <w:rsid w:val="00032864"/>
    <w:rsid w:val="00033507"/>
    <w:rsid w:val="00033869"/>
    <w:rsid w:val="00034520"/>
    <w:rsid w:val="0003512A"/>
    <w:rsid w:val="00035F97"/>
    <w:rsid w:val="000370A3"/>
    <w:rsid w:val="00040E44"/>
    <w:rsid w:val="00041128"/>
    <w:rsid w:val="0004152B"/>
    <w:rsid w:val="00041C7B"/>
    <w:rsid w:val="00043067"/>
    <w:rsid w:val="000433CB"/>
    <w:rsid w:val="00043411"/>
    <w:rsid w:val="00043A2F"/>
    <w:rsid w:val="00043B06"/>
    <w:rsid w:val="00044D49"/>
    <w:rsid w:val="00046409"/>
    <w:rsid w:val="000465E9"/>
    <w:rsid w:val="00050046"/>
    <w:rsid w:val="000505DC"/>
    <w:rsid w:val="00051295"/>
    <w:rsid w:val="00052E83"/>
    <w:rsid w:val="00054C61"/>
    <w:rsid w:val="000554FB"/>
    <w:rsid w:val="00055C9E"/>
    <w:rsid w:val="0005711E"/>
    <w:rsid w:val="00060DC5"/>
    <w:rsid w:val="00062674"/>
    <w:rsid w:val="00064646"/>
    <w:rsid w:val="0006541F"/>
    <w:rsid w:val="00065587"/>
    <w:rsid w:val="00066A21"/>
    <w:rsid w:val="00067EA7"/>
    <w:rsid w:val="0007053C"/>
    <w:rsid w:val="00071752"/>
    <w:rsid w:val="000729AA"/>
    <w:rsid w:val="0007668E"/>
    <w:rsid w:val="00081665"/>
    <w:rsid w:val="000825EF"/>
    <w:rsid w:val="000837A0"/>
    <w:rsid w:val="000844C3"/>
    <w:rsid w:val="00084686"/>
    <w:rsid w:val="00085788"/>
    <w:rsid w:val="00085BC8"/>
    <w:rsid w:val="00090FE1"/>
    <w:rsid w:val="00091B7E"/>
    <w:rsid w:val="00092751"/>
    <w:rsid w:val="00092BAB"/>
    <w:rsid w:val="000942DF"/>
    <w:rsid w:val="000951EE"/>
    <w:rsid w:val="0009532D"/>
    <w:rsid w:val="000976CE"/>
    <w:rsid w:val="000A028E"/>
    <w:rsid w:val="000A0E8B"/>
    <w:rsid w:val="000A5043"/>
    <w:rsid w:val="000A7768"/>
    <w:rsid w:val="000B1839"/>
    <w:rsid w:val="000B2B2F"/>
    <w:rsid w:val="000B2CA2"/>
    <w:rsid w:val="000B379D"/>
    <w:rsid w:val="000B380B"/>
    <w:rsid w:val="000B3F5E"/>
    <w:rsid w:val="000B4599"/>
    <w:rsid w:val="000B4996"/>
    <w:rsid w:val="000B5BE5"/>
    <w:rsid w:val="000B6D94"/>
    <w:rsid w:val="000B7547"/>
    <w:rsid w:val="000B7B47"/>
    <w:rsid w:val="000C160B"/>
    <w:rsid w:val="000C182B"/>
    <w:rsid w:val="000C24AA"/>
    <w:rsid w:val="000C6691"/>
    <w:rsid w:val="000C6EF5"/>
    <w:rsid w:val="000C765E"/>
    <w:rsid w:val="000D0951"/>
    <w:rsid w:val="000D211E"/>
    <w:rsid w:val="000D2B07"/>
    <w:rsid w:val="000D2F75"/>
    <w:rsid w:val="000D32CF"/>
    <w:rsid w:val="000D4F9B"/>
    <w:rsid w:val="000D70CC"/>
    <w:rsid w:val="000D7155"/>
    <w:rsid w:val="000E0046"/>
    <w:rsid w:val="000E00D2"/>
    <w:rsid w:val="000E03D1"/>
    <w:rsid w:val="000E2047"/>
    <w:rsid w:val="000E2B95"/>
    <w:rsid w:val="000E434F"/>
    <w:rsid w:val="000E59AF"/>
    <w:rsid w:val="000E6556"/>
    <w:rsid w:val="000F1352"/>
    <w:rsid w:val="000F5917"/>
    <w:rsid w:val="000F61A1"/>
    <w:rsid w:val="000F6729"/>
    <w:rsid w:val="000F7518"/>
    <w:rsid w:val="00100538"/>
    <w:rsid w:val="00102728"/>
    <w:rsid w:val="001032CB"/>
    <w:rsid w:val="00103788"/>
    <w:rsid w:val="00103E24"/>
    <w:rsid w:val="00103E81"/>
    <w:rsid w:val="001043C9"/>
    <w:rsid w:val="00104987"/>
    <w:rsid w:val="00105943"/>
    <w:rsid w:val="001114DF"/>
    <w:rsid w:val="00112BB6"/>
    <w:rsid w:val="001143EE"/>
    <w:rsid w:val="00115A46"/>
    <w:rsid w:val="00116C4C"/>
    <w:rsid w:val="001176E9"/>
    <w:rsid w:val="00120F2C"/>
    <w:rsid w:val="00121165"/>
    <w:rsid w:val="00121507"/>
    <w:rsid w:val="00121545"/>
    <w:rsid w:val="001215AD"/>
    <w:rsid w:val="00121A27"/>
    <w:rsid w:val="001221AD"/>
    <w:rsid w:val="0012232D"/>
    <w:rsid w:val="001307AA"/>
    <w:rsid w:val="001317BD"/>
    <w:rsid w:val="00132F77"/>
    <w:rsid w:val="00133F2A"/>
    <w:rsid w:val="001355EF"/>
    <w:rsid w:val="00135725"/>
    <w:rsid w:val="00135F7E"/>
    <w:rsid w:val="00137075"/>
    <w:rsid w:val="00137EC5"/>
    <w:rsid w:val="001408A6"/>
    <w:rsid w:val="00141A3A"/>
    <w:rsid w:val="0014210E"/>
    <w:rsid w:val="0014234E"/>
    <w:rsid w:val="00142BA6"/>
    <w:rsid w:val="00146693"/>
    <w:rsid w:val="00147123"/>
    <w:rsid w:val="00147EFA"/>
    <w:rsid w:val="00150742"/>
    <w:rsid w:val="00150F70"/>
    <w:rsid w:val="00151AAB"/>
    <w:rsid w:val="00154332"/>
    <w:rsid w:val="0015483E"/>
    <w:rsid w:val="0016029E"/>
    <w:rsid w:val="0016079C"/>
    <w:rsid w:val="00161462"/>
    <w:rsid w:val="00161560"/>
    <w:rsid w:val="00161BFD"/>
    <w:rsid w:val="0016212C"/>
    <w:rsid w:val="00162B65"/>
    <w:rsid w:val="00164C21"/>
    <w:rsid w:val="00164C93"/>
    <w:rsid w:val="00164E2F"/>
    <w:rsid w:val="00166EDE"/>
    <w:rsid w:val="001701C3"/>
    <w:rsid w:val="0017050E"/>
    <w:rsid w:val="00174FD6"/>
    <w:rsid w:val="00175A98"/>
    <w:rsid w:val="00176E00"/>
    <w:rsid w:val="001773A1"/>
    <w:rsid w:val="001779B6"/>
    <w:rsid w:val="001779FF"/>
    <w:rsid w:val="0018002E"/>
    <w:rsid w:val="00180B7A"/>
    <w:rsid w:val="00180C75"/>
    <w:rsid w:val="00181889"/>
    <w:rsid w:val="001820BF"/>
    <w:rsid w:val="001853AD"/>
    <w:rsid w:val="001858ED"/>
    <w:rsid w:val="0018626F"/>
    <w:rsid w:val="00186C90"/>
    <w:rsid w:val="00191651"/>
    <w:rsid w:val="001945EB"/>
    <w:rsid w:val="00194C6B"/>
    <w:rsid w:val="00194F53"/>
    <w:rsid w:val="00195333"/>
    <w:rsid w:val="001953B6"/>
    <w:rsid w:val="0019591C"/>
    <w:rsid w:val="00196B08"/>
    <w:rsid w:val="001A101D"/>
    <w:rsid w:val="001A207E"/>
    <w:rsid w:val="001A2E5E"/>
    <w:rsid w:val="001A3899"/>
    <w:rsid w:val="001A5AC2"/>
    <w:rsid w:val="001A712B"/>
    <w:rsid w:val="001B010C"/>
    <w:rsid w:val="001B06B5"/>
    <w:rsid w:val="001B0C86"/>
    <w:rsid w:val="001B243B"/>
    <w:rsid w:val="001B2AC0"/>
    <w:rsid w:val="001B3737"/>
    <w:rsid w:val="001B44EB"/>
    <w:rsid w:val="001B5120"/>
    <w:rsid w:val="001B5E3F"/>
    <w:rsid w:val="001B5EB2"/>
    <w:rsid w:val="001B6489"/>
    <w:rsid w:val="001B64D1"/>
    <w:rsid w:val="001B68AA"/>
    <w:rsid w:val="001B6E04"/>
    <w:rsid w:val="001B749E"/>
    <w:rsid w:val="001C43F0"/>
    <w:rsid w:val="001C625A"/>
    <w:rsid w:val="001C6B7B"/>
    <w:rsid w:val="001C7904"/>
    <w:rsid w:val="001D234E"/>
    <w:rsid w:val="001D3EA4"/>
    <w:rsid w:val="001D5E54"/>
    <w:rsid w:val="001D60D8"/>
    <w:rsid w:val="001E0B5A"/>
    <w:rsid w:val="001E0ED7"/>
    <w:rsid w:val="001E1700"/>
    <w:rsid w:val="001E2837"/>
    <w:rsid w:val="001E2B3D"/>
    <w:rsid w:val="001E3005"/>
    <w:rsid w:val="001E4409"/>
    <w:rsid w:val="001E51BC"/>
    <w:rsid w:val="001E6A7A"/>
    <w:rsid w:val="001E7D8C"/>
    <w:rsid w:val="001F4035"/>
    <w:rsid w:val="001F4642"/>
    <w:rsid w:val="001F47B5"/>
    <w:rsid w:val="001F553B"/>
    <w:rsid w:val="00200C80"/>
    <w:rsid w:val="0020160A"/>
    <w:rsid w:val="0020257E"/>
    <w:rsid w:val="00202918"/>
    <w:rsid w:val="00203E16"/>
    <w:rsid w:val="00204610"/>
    <w:rsid w:val="00204D58"/>
    <w:rsid w:val="002065D6"/>
    <w:rsid w:val="002066F6"/>
    <w:rsid w:val="00206A36"/>
    <w:rsid w:val="0021260A"/>
    <w:rsid w:val="002126DD"/>
    <w:rsid w:val="00212797"/>
    <w:rsid w:val="00212AA8"/>
    <w:rsid w:val="00213396"/>
    <w:rsid w:val="002158E2"/>
    <w:rsid w:val="00220028"/>
    <w:rsid w:val="002216CF"/>
    <w:rsid w:val="00221C32"/>
    <w:rsid w:val="00221F43"/>
    <w:rsid w:val="002237CF"/>
    <w:rsid w:val="00223FD3"/>
    <w:rsid w:val="00225824"/>
    <w:rsid w:val="00225C3D"/>
    <w:rsid w:val="0022628E"/>
    <w:rsid w:val="002268A8"/>
    <w:rsid w:val="00226A36"/>
    <w:rsid w:val="00226F07"/>
    <w:rsid w:val="002275D0"/>
    <w:rsid w:val="00227DAE"/>
    <w:rsid w:val="00231A75"/>
    <w:rsid w:val="002320DF"/>
    <w:rsid w:val="00233A65"/>
    <w:rsid w:val="00234E08"/>
    <w:rsid w:val="0023568E"/>
    <w:rsid w:val="00236756"/>
    <w:rsid w:val="00237134"/>
    <w:rsid w:val="0023751D"/>
    <w:rsid w:val="00237CCA"/>
    <w:rsid w:val="0024083D"/>
    <w:rsid w:val="002418D1"/>
    <w:rsid w:val="002435E6"/>
    <w:rsid w:val="00243C12"/>
    <w:rsid w:val="00243F4C"/>
    <w:rsid w:val="002441F9"/>
    <w:rsid w:val="00244238"/>
    <w:rsid w:val="002446C4"/>
    <w:rsid w:val="00245818"/>
    <w:rsid w:val="00245C74"/>
    <w:rsid w:val="00245F09"/>
    <w:rsid w:val="00246904"/>
    <w:rsid w:val="0024703B"/>
    <w:rsid w:val="0024731E"/>
    <w:rsid w:val="0025336D"/>
    <w:rsid w:val="0025645F"/>
    <w:rsid w:val="00256D8A"/>
    <w:rsid w:val="002623A6"/>
    <w:rsid w:val="00262403"/>
    <w:rsid w:val="00262B11"/>
    <w:rsid w:val="00263699"/>
    <w:rsid w:val="00263CAD"/>
    <w:rsid w:val="0026530B"/>
    <w:rsid w:val="00271FB2"/>
    <w:rsid w:val="002728A2"/>
    <w:rsid w:val="002733F8"/>
    <w:rsid w:val="00273892"/>
    <w:rsid w:val="00273E2F"/>
    <w:rsid w:val="002743C8"/>
    <w:rsid w:val="00274A8C"/>
    <w:rsid w:val="002771B2"/>
    <w:rsid w:val="00285B48"/>
    <w:rsid w:val="00287573"/>
    <w:rsid w:val="00290CEE"/>
    <w:rsid w:val="00293587"/>
    <w:rsid w:val="00293846"/>
    <w:rsid w:val="00293E2D"/>
    <w:rsid w:val="00294BF1"/>
    <w:rsid w:val="00295C3F"/>
    <w:rsid w:val="00297705"/>
    <w:rsid w:val="00297A2A"/>
    <w:rsid w:val="002A063A"/>
    <w:rsid w:val="002A29AA"/>
    <w:rsid w:val="002A2DF7"/>
    <w:rsid w:val="002A2F82"/>
    <w:rsid w:val="002B0A7D"/>
    <w:rsid w:val="002B2472"/>
    <w:rsid w:val="002B5DE3"/>
    <w:rsid w:val="002B7761"/>
    <w:rsid w:val="002C08B0"/>
    <w:rsid w:val="002C0A84"/>
    <w:rsid w:val="002C0AF5"/>
    <w:rsid w:val="002C1FB4"/>
    <w:rsid w:val="002C2262"/>
    <w:rsid w:val="002C2C65"/>
    <w:rsid w:val="002C2FC0"/>
    <w:rsid w:val="002C3309"/>
    <w:rsid w:val="002C34FA"/>
    <w:rsid w:val="002C4195"/>
    <w:rsid w:val="002C500E"/>
    <w:rsid w:val="002C55A5"/>
    <w:rsid w:val="002D0738"/>
    <w:rsid w:val="002D1F88"/>
    <w:rsid w:val="002D2064"/>
    <w:rsid w:val="002D34AD"/>
    <w:rsid w:val="002D4EAE"/>
    <w:rsid w:val="002D607F"/>
    <w:rsid w:val="002D70BC"/>
    <w:rsid w:val="002D7482"/>
    <w:rsid w:val="002D7A11"/>
    <w:rsid w:val="002D7C75"/>
    <w:rsid w:val="002D7ECE"/>
    <w:rsid w:val="002E04EF"/>
    <w:rsid w:val="002E2A4C"/>
    <w:rsid w:val="002E602D"/>
    <w:rsid w:val="002E6E4A"/>
    <w:rsid w:val="002F089E"/>
    <w:rsid w:val="002F0BB5"/>
    <w:rsid w:val="002F0FE2"/>
    <w:rsid w:val="002F170B"/>
    <w:rsid w:val="002F1DCA"/>
    <w:rsid w:val="002F38C6"/>
    <w:rsid w:val="002F3E8F"/>
    <w:rsid w:val="002F47C4"/>
    <w:rsid w:val="002F4BBA"/>
    <w:rsid w:val="002F4DBB"/>
    <w:rsid w:val="002F712B"/>
    <w:rsid w:val="002F713D"/>
    <w:rsid w:val="002F7707"/>
    <w:rsid w:val="00300ABC"/>
    <w:rsid w:val="00302667"/>
    <w:rsid w:val="00303094"/>
    <w:rsid w:val="00304C9C"/>
    <w:rsid w:val="00305855"/>
    <w:rsid w:val="00306B1E"/>
    <w:rsid w:val="00311956"/>
    <w:rsid w:val="00312FE7"/>
    <w:rsid w:val="0031450E"/>
    <w:rsid w:val="00314CB4"/>
    <w:rsid w:val="00315A9B"/>
    <w:rsid w:val="00316C33"/>
    <w:rsid w:val="00317E12"/>
    <w:rsid w:val="0032054A"/>
    <w:rsid w:val="00320FB5"/>
    <w:rsid w:val="003222B0"/>
    <w:rsid w:val="00322ABD"/>
    <w:rsid w:val="00322B93"/>
    <w:rsid w:val="00322FEE"/>
    <w:rsid w:val="00323279"/>
    <w:rsid w:val="00323FA4"/>
    <w:rsid w:val="003244D9"/>
    <w:rsid w:val="00324DB1"/>
    <w:rsid w:val="003304F6"/>
    <w:rsid w:val="003307C9"/>
    <w:rsid w:val="00330A1E"/>
    <w:rsid w:val="00331780"/>
    <w:rsid w:val="00333ADC"/>
    <w:rsid w:val="00333EC6"/>
    <w:rsid w:val="00337494"/>
    <w:rsid w:val="00337691"/>
    <w:rsid w:val="00340477"/>
    <w:rsid w:val="003455B1"/>
    <w:rsid w:val="00345F44"/>
    <w:rsid w:val="0034611A"/>
    <w:rsid w:val="003470B7"/>
    <w:rsid w:val="00347156"/>
    <w:rsid w:val="00350CD7"/>
    <w:rsid w:val="003525D3"/>
    <w:rsid w:val="003527E5"/>
    <w:rsid w:val="00355182"/>
    <w:rsid w:val="003567D8"/>
    <w:rsid w:val="00361CDC"/>
    <w:rsid w:val="00365939"/>
    <w:rsid w:val="003662EF"/>
    <w:rsid w:val="003667D0"/>
    <w:rsid w:val="0036772F"/>
    <w:rsid w:val="00367F6C"/>
    <w:rsid w:val="003722F2"/>
    <w:rsid w:val="00374CA4"/>
    <w:rsid w:val="0037589B"/>
    <w:rsid w:val="00375B18"/>
    <w:rsid w:val="00375EBC"/>
    <w:rsid w:val="00377669"/>
    <w:rsid w:val="00380078"/>
    <w:rsid w:val="00380E0C"/>
    <w:rsid w:val="003823AC"/>
    <w:rsid w:val="003836E7"/>
    <w:rsid w:val="00383A61"/>
    <w:rsid w:val="00384D62"/>
    <w:rsid w:val="00384E0B"/>
    <w:rsid w:val="0038546B"/>
    <w:rsid w:val="0038556E"/>
    <w:rsid w:val="0038567A"/>
    <w:rsid w:val="00385C0E"/>
    <w:rsid w:val="003878B3"/>
    <w:rsid w:val="00387C2F"/>
    <w:rsid w:val="00390E44"/>
    <w:rsid w:val="003912AD"/>
    <w:rsid w:val="00394664"/>
    <w:rsid w:val="00395066"/>
    <w:rsid w:val="0039545F"/>
    <w:rsid w:val="003966E0"/>
    <w:rsid w:val="003967C4"/>
    <w:rsid w:val="003970F3"/>
    <w:rsid w:val="0039710D"/>
    <w:rsid w:val="00397DEB"/>
    <w:rsid w:val="003A1F77"/>
    <w:rsid w:val="003A2638"/>
    <w:rsid w:val="003A2C16"/>
    <w:rsid w:val="003A3804"/>
    <w:rsid w:val="003A632F"/>
    <w:rsid w:val="003A6E8C"/>
    <w:rsid w:val="003A70BC"/>
    <w:rsid w:val="003A72FE"/>
    <w:rsid w:val="003B2489"/>
    <w:rsid w:val="003B3637"/>
    <w:rsid w:val="003B3F57"/>
    <w:rsid w:val="003B4362"/>
    <w:rsid w:val="003B4F71"/>
    <w:rsid w:val="003C0D1B"/>
    <w:rsid w:val="003C1D50"/>
    <w:rsid w:val="003C20EA"/>
    <w:rsid w:val="003C37FC"/>
    <w:rsid w:val="003C3EEB"/>
    <w:rsid w:val="003C683B"/>
    <w:rsid w:val="003D0095"/>
    <w:rsid w:val="003D514A"/>
    <w:rsid w:val="003D60EC"/>
    <w:rsid w:val="003E2BF5"/>
    <w:rsid w:val="003E3323"/>
    <w:rsid w:val="003E35C6"/>
    <w:rsid w:val="003E436D"/>
    <w:rsid w:val="003E43D4"/>
    <w:rsid w:val="003E4537"/>
    <w:rsid w:val="003E4D9D"/>
    <w:rsid w:val="003E5423"/>
    <w:rsid w:val="003E6399"/>
    <w:rsid w:val="003E75FA"/>
    <w:rsid w:val="003E7EB3"/>
    <w:rsid w:val="003E7ED2"/>
    <w:rsid w:val="003F0088"/>
    <w:rsid w:val="003F02E7"/>
    <w:rsid w:val="003F1BBF"/>
    <w:rsid w:val="003F1CB0"/>
    <w:rsid w:val="003F29AE"/>
    <w:rsid w:val="003F35C4"/>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1516"/>
    <w:rsid w:val="004139EB"/>
    <w:rsid w:val="00413CF6"/>
    <w:rsid w:val="004174DD"/>
    <w:rsid w:val="00420A7A"/>
    <w:rsid w:val="00421F10"/>
    <w:rsid w:val="00422E7B"/>
    <w:rsid w:val="00424D30"/>
    <w:rsid w:val="00425170"/>
    <w:rsid w:val="00430776"/>
    <w:rsid w:val="004309D5"/>
    <w:rsid w:val="00430BEC"/>
    <w:rsid w:val="004321C0"/>
    <w:rsid w:val="00432978"/>
    <w:rsid w:val="00432F38"/>
    <w:rsid w:val="0043415C"/>
    <w:rsid w:val="00434686"/>
    <w:rsid w:val="00435A97"/>
    <w:rsid w:val="00436F3B"/>
    <w:rsid w:val="0044056F"/>
    <w:rsid w:val="00440672"/>
    <w:rsid w:val="00441345"/>
    <w:rsid w:val="0044164F"/>
    <w:rsid w:val="00441925"/>
    <w:rsid w:val="00441CC9"/>
    <w:rsid w:val="00444D84"/>
    <w:rsid w:val="004456A4"/>
    <w:rsid w:val="00446811"/>
    <w:rsid w:val="00447773"/>
    <w:rsid w:val="00447E7D"/>
    <w:rsid w:val="0045179E"/>
    <w:rsid w:val="00451918"/>
    <w:rsid w:val="00451CBF"/>
    <w:rsid w:val="00451E55"/>
    <w:rsid w:val="00452E73"/>
    <w:rsid w:val="00452ED8"/>
    <w:rsid w:val="0045303F"/>
    <w:rsid w:val="00453952"/>
    <w:rsid w:val="00454491"/>
    <w:rsid w:val="0045604F"/>
    <w:rsid w:val="004614A6"/>
    <w:rsid w:val="00462FAC"/>
    <w:rsid w:val="00465CFA"/>
    <w:rsid w:val="00467F11"/>
    <w:rsid w:val="00470477"/>
    <w:rsid w:val="0047360F"/>
    <w:rsid w:val="00473805"/>
    <w:rsid w:val="0047497B"/>
    <w:rsid w:val="00475249"/>
    <w:rsid w:val="00476D33"/>
    <w:rsid w:val="00480268"/>
    <w:rsid w:val="004805FE"/>
    <w:rsid w:val="004819A0"/>
    <w:rsid w:val="00481D0E"/>
    <w:rsid w:val="00482FC3"/>
    <w:rsid w:val="00484FB3"/>
    <w:rsid w:val="0048657D"/>
    <w:rsid w:val="004867F0"/>
    <w:rsid w:val="004868B9"/>
    <w:rsid w:val="00492CB1"/>
    <w:rsid w:val="00494726"/>
    <w:rsid w:val="0049548B"/>
    <w:rsid w:val="00496DF1"/>
    <w:rsid w:val="0049716B"/>
    <w:rsid w:val="004A02A9"/>
    <w:rsid w:val="004A11EB"/>
    <w:rsid w:val="004A3B00"/>
    <w:rsid w:val="004A3D72"/>
    <w:rsid w:val="004A4F62"/>
    <w:rsid w:val="004A5437"/>
    <w:rsid w:val="004A7414"/>
    <w:rsid w:val="004A75E4"/>
    <w:rsid w:val="004B05A4"/>
    <w:rsid w:val="004B1AC5"/>
    <w:rsid w:val="004B1EA2"/>
    <w:rsid w:val="004B2B0F"/>
    <w:rsid w:val="004B3124"/>
    <w:rsid w:val="004B3305"/>
    <w:rsid w:val="004B3EAB"/>
    <w:rsid w:val="004B44B0"/>
    <w:rsid w:val="004B45EB"/>
    <w:rsid w:val="004B65D6"/>
    <w:rsid w:val="004B686F"/>
    <w:rsid w:val="004B74C7"/>
    <w:rsid w:val="004B750D"/>
    <w:rsid w:val="004C0DC3"/>
    <w:rsid w:val="004C186A"/>
    <w:rsid w:val="004C1EAA"/>
    <w:rsid w:val="004C4488"/>
    <w:rsid w:val="004C458D"/>
    <w:rsid w:val="004C56A4"/>
    <w:rsid w:val="004C616C"/>
    <w:rsid w:val="004C7A66"/>
    <w:rsid w:val="004D0C21"/>
    <w:rsid w:val="004D0E87"/>
    <w:rsid w:val="004D243F"/>
    <w:rsid w:val="004D280B"/>
    <w:rsid w:val="004D2C2B"/>
    <w:rsid w:val="004D3B30"/>
    <w:rsid w:val="004D4E71"/>
    <w:rsid w:val="004D51F8"/>
    <w:rsid w:val="004D5E20"/>
    <w:rsid w:val="004D71A9"/>
    <w:rsid w:val="004D7617"/>
    <w:rsid w:val="004E0C5B"/>
    <w:rsid w:val="004E12F5"/>
    <w:rsid w:val="004E1C25"/>
    <w:rsid w:val="004E2791"/>
    <w:rsid w:val="004E3DB0"/>
    <w:rsid w:val="004E501F"/>
    <w:rsid w:val="004E5BCD"/>
    <w:rsid w:val="004E6065"/>
    <w:rsid w:val="004E74BA"/>
    <w:rsid w:val="004E7E62"/>
    <w:rsid w:val="004E7FCC"/>
    <w:rsid w:val="004F09C0"/>
    <w:rsid w:val="004F2A39"/>
    <w:rsid w:val="004F31C4"/>
    <w:rsid w:val="004F469A"/>
    <w:rsid w:val="004F4D0B"/>
    <w:rsid w:val="004F4E0B"/>
    <w:rsid w:val="004F6071"/>
    <w:rsid w:val="004F6CBE"/>
    <w:rsid w:val="004F6D6F"/>
    <w:rsid w:val="0050093D"/>
    <w:rsid w:val="00501B63"/>
    <w:rsid w:val="00503F61"/>
    <w:rsid w:val="00505AB8"/>
    <w:rsid w:val="005065E9"/>
    <w:rsid w:val="00507161"/>
    <w:rsid w:val="0050782E"/>
    <w:rsid w:val="00510761"/>
    <w:rsid w:val="00510BBA"/>
    <w:rsid w:val="005117D6"/>
    <w:rsid w:val="005122FE"/>
    <w:rsid w:val="00512C05"/>
    <w:rsid w:val="00513AA8"/>
    <w:rsid w:val="00513E4E"/>
    <w:rsid w:val="00515B15"/>
    <w:rsid w:val="00516986"/>
    <w:rsid w:val="00524391"/>
    <w:rsid w:val="00525CE7"/>
    <w:rsid w:val="00527D37"/>
    <w:rsid w:val="00530280"/>
    <w:rsid w:val="005304C9"/>
    <w:rsid w:val="00531EB6"/>
    <w:rsid w:val="005323CA"/>
    <w:rsid w:val="0053345D"/>
    <w:rsid w:val="0053619F"/>
    <w:rsid w:val="005377DA"/>
    <w:rsid w:val="0054270C"/>
    <w:rsid w:val="00543D8E"/>
    <w:rsid w:val="005450C8"/>
    <w:rsid w:val="00545CC7"/>
    <w:rsid w:val="00545FA8"/>
    <w:rsid w:val="005465BD"/>
    <w:rsid w:val="005475B0"/>
    <w:rsid w:val="005501E3"/>
    <w:rsid w:val="00551929"/>
    <w:rsid w:val="00552FEF"/>
    <w:rsid w:val="00554D9B"/>
    <w:rsid w:val="005603CC"/>
    <w:rsid w:val="00561995"/>
    <w:rsid w:val="00561FF3"/>
    <w:rsid w:val="005638D1"/>
    <w:rsid w:val="005644D7"/>
    <w:rsid w:val="005653D2"/>
    <w:rsid w:val="005665CB"/>
    <w:rsid w:val="0057014D"/>
    <w:rsid w:val="00570600"/>
    <w:rsid w:val="00570FDF"/>
    <w:rsid w:val="00571059"/>
    <w:rsid w:val="005713D7"/>
    <w:rsid w:val="00571F8F"/>
    <w:rsid w:val="00572F34"/>
    <w:rsid w:val="0057370B"/>
    <w:rsid w:val="005773F1"/>
    <w:rsid w:val="0058262D"/>
    <w:rsid w:val="0058343C"/>
    <w:rsid w:val="00590301"/>
    <w:rsid w:val="005906C8"/>
    <w:rsid w:val="005941B3"/>
    <w:rsid w:val="00594C07"/>
    <w:rsid w:val="005953C8"/>
    <w:rsid w:val="00595BE4"/>
    <w:rsid w:val="005973E1"/>
    <w:rsid w:val="005977C0"/>
    <w:rsid w:val="005A1621"/>
    <w:rsid w:val="005A1A58"/>
    <w:rsid w:val="005A3E14"/>
    <w:rsid w:val="005A4774"/>
    <w:rsid w:val="005A66E9"/>
    <w:rsid w:val="005A6889"/>
    <w:rsid w:val="005B0203"/>
    <w:rsid w:val="005B0AB2"/>
    <w:rsid w:val="005B0F04"/>
    <w:rsid w:val="005B12E9"/>
    <w:rsid w:val="005B2758"/>
    <w:rsid w:val="005B329E"/>
    <w:rsid w:val="005B3421"/>
    <w:rsid w:val="005B58A4"/>
    <w:rsid w:val="005B6439"/>
    <w:rsid w:val="005B6CB2"/>
    <w:rsid w:val="005B7C34"/>
    <w:rsid w:val="005C09C9"/>
    <w:rsid w:val="005C0EE6"/>
    <w:rsid w:val="005C2C32"/>
    <w:rsid w:val="005C2D84"/>
    <w:rsid w:val="005C73BD"/>
    <w:rsid w:val="005D01A7"/>
    <w:rsid w:val="005D0E50"/>
    <w:rsid w:val="005D2275"/>
    <w:rsid w:val="005D3FA5"/>
    <w:rsid w:val="005D636F"/>
    <w:rsid w:val="005E008D"/>
    <w:rsid w:val="005E0F68"/>
    <w:rsid w:val="005E37F4"/>
    <w:rsid w:val="005E4D25"/>
    <w:rsid w:val="005E4D37"/>
    <w:rsid w:val="005E581A"/>
    <w:rsid w:val="005E77E6"/>
    <w:rsid w:val="005E7A2F"/>
    <w:rsid w:val="005F050B"/>
    <w:rsid w:val="005F1925"/>
    <w:rsid w:val="005F4024"/>
    <w:rsid w:val="005F7829"/>
    <w:rsid w:val="00602939"/>
    <w:rsid w:val="00602CAB"/>
    <w:rsid w:val="00603693"/>
    <w:rsid w:val="006042AC"/>
    <w:rsid w:val="00604314"/>
    <w:rsid w:val="00606519"/>
    <w:rsid w:val="00606750"/>
    <w:rsid w:val="00606AE5"/>
    <w:rsid w:val="00607DF2"/>
    <w:rsid w:val="0061035B"/>
    <w:rsid w:val="0061475E"/>
    <w:rsid w:val="00615063"/>
    <w:rsid w:val="00615515"/>
    <w:rsid w:val="006164E1"/>
    <w:rsid w:val="006173ED"/>
    <w:rsid w:val="00617B2F"/>
    <w:rsid w:val="00617C0E"/>
    <w:rsid w:val="006208E0"/>
    <w:rsid w:val="006225F0"/>
    <w:rsid w:val="0062410F"/>
    <w:rsid w:val="006251E8"/>
    <w:rsid w:val="006260A0"/>
    <w:rsid w:val="006307C0"/>
    <w:rsid w:val="00632232"/>
    <w:rsid w:val="00632E34"/>
    <w:rsid w:val="00634975"/>
    <w:rsid w:val="006370E9"/>
    <w:rsid w:val="00637986"/>
    <w:rsid w:val="00642D96"/>
    <w:rsid w:val="00644A0F"/>
    <w:rsid w:val="00645A59"/>
    <w:rsid w:val="00645AF5"/>
    <w:rsid w:val="0064752C"/>
    <w:rsid w:val="00647A2A"/>
    <w:rsid w:val="00647ED3"/>
    <w:rsid w:val="00647F5B"/>
    <w:rsid w:val="00652D73"/>
    <w:rsid w:val="00657242"/>
    <w:rsid w:val="00657912"/>
    <w:rsid w:val="006602CA"/>
    <w:rsid w:val="00662D9A"/>
    <w:rsid w:val="00663D15"/>
    <w:rsid w:val="00664DC5"/>
    <w:rsid w:val="0066735D"/>
    <w:rsid w:val="00667C05"/>
    <w:rsid w:val="00667F5C"/>
    <w:rsid w:val="006705E7"/>
    <w:rsid w:val="00671550"/>
    <w:rsid w:val="0067226E"/>
    <w:rsid w:val="00673016"/>
    <w:rsid w:val="00673199"/>
    <w:rsid w:val="006743B4"/>
    <w:rsid w:val="0067638C"/>
    <w:rsid w:val="00676529"/>
    <w:rsid w:val="00676966"/>
    <w:rsid w:val="00676D8E"/>
    <w:rsid w:val="00682546"/>
    <w:rsid w:val="00682E20"/>
    <w:rsid w:val="00683A5A"/>
    <w:rsid w:val="00692BCD"/>
    <w:rsid w:val="00694027"/>
    <w:rsid w:val="00694A17"/>
    <w:rsid w:val="0069777E"/>
    <w:rsid w:val="006A12A8"/>
    <w:rsid w:val="006A2710"/>
    <w:rsid w:val="006A2953"/>
    <w:rsid w:val="006A4C2F"/>
    <w:rsid w:val="006B0A33"/>
    <w:rsid w:val="006B0B15"/>
    <w:rsid w:val="006B12F4"/>
    <w:rsid w:val="006B1E5E"/>
    <w:rsid w:val="006B27EB"/>
    <w:rsid w:val="006B3A13"/>
    <w:rsid w:val="006B46F7"/>
    <w:rsid w:val="006B60C1"/>
    <w:rsid w:val="006B6D4C"/>
    <w:rsid w:val="006B7445"/>
    <w:rsid w:val="006C0529"/>
    <w:rsid w:val="006C0AD2"/>
    <w:rsid w:val="006C0B39"/>
    <w:rsid w:val="006C0D65"/>
    <w:rsid w:val="006C2FE0"/>
    <w:rsid w:val="006C40B8"/>
    <w:rsid w:val="006C650E"/>
    <w:rsid w:val="006C69BC"/>
    <w:rsid w:val="006C755B"/>
    <w:rsid w:val="006C7ADF"/>
    <w:rsid w:val="006D11CD"/>
    <w:rsid w:val="006D2C77"/>
    <w:rsid w:val="006D4653"/>
    <w:rsid w:val="006D47DC"/>
    <w:rsid w:val="006D6551"/>
    <w:rsid w:val="006D6EBB"/>
    <w:rsid w:val="006D7955"/>
    <w:rsid w:val="006D7B6E"/>
    <w:rsid w:val="006E05DA"/>
    <w:rsid w:val="006E173A"/>
    <w:rsid w:val="006E2C5F"/>
    <w:rsid w:val="006E309E"/>
    <w:rsid w:val="006E3D2C"/>
    <w:rsid w:val="006E510E"/>
    <w:rsid w:val="006E6ED8"/>
    <w:rsid w:val="006E78D6"/>
    <w:rsid w:val="006F1099"/>
    <w:rsid w:val="006F1824"/>
    <w:rsid w:val="006F2D6F"/>
    <w:rsid w:val="006F42CA"/>
    <w:rsid w:val="006F5C03"/>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616E"/>
    <w:rsid w:val="00716A4B"/>
    <w:rsid w:val="00716F6D"/>
    <w:rsid w:val="00717706"/>
    <w:rsid w:val="0072089E"/>
    <w:rsid w:val="007221AD"/>
    <w:rsid w:val="007236D5"/>
    <w:rsid w:val="0072429C"/>
    <w:rsid w:val="007243D3"/>
    <w:rsid w:val="007249C8"/>
    <w:rsid w:val="00725B8E"/>
    <w:rsid w:val="00726F77"/>
    <w:rsid w:val="007312E1"/>
    <w:rsid w:val="007319BE"/>
    <w:rsid w:val="0073295D"/>
    <w:rsid w:val="00733F4A"/>
    <w:rsid w:val="00734E43"/>
    <w:rsid w:val="00735565"/>
    <w:rsid w:val="007356FC"/>
    <w:rsid w:val="00735CCF"/>
    <w:rsid w:val="00737098"/>
    <w:rsid w:val="00737AFC"/>
    <w:rsid w:val="0074025E"/>
    <w:rsid w:val="00740D78"/>
    <w:rsid w:val="00740F20"/>
    <w:rsid w:val="00742094"/>
    <w:rsid w:val="00743A5E"/>
    <w:rsid w:val="00743D6C"/>
    <w:rsid w:val="00744206"/>
    <w:rsid w:val="007443CC"/>
    <w:rsid w:val="007447C3"/>
    <w:rsid w:val="00744C70"/>
    <w:rsid w:val="007465B6"/>
    <w:rsid w:val="00747021"/>
    <w:rsid w:val="00747E68"/>
    <w:rsid w:val="00750047"/>
    <w:rsid w:val="00750D64"/>
    <w:rsid w:val="0075179D"/>
    <w:rsid w:val="00751A80"/>
    <w:rsid w:val="00751D91"/>
    <w:rsid w:val="0075275D"/>
    <w:rsid w:val="00753F01"/>
    <w:rsid w:val="00754513"/>
    <w:rsid w:val="00755097"/>
    <w:rsid w:val="0075625D"/>
    <w:rsid w:val="00756585"/>
    <w:rsid w:val="007568B8"/>
    <w:rsid w:val="00757CBF"/>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24B1"/>
    <w:rsid w:val="0077546D"/>
    <w:rsid w:val="007757E1"/>
    <w:rsid w:val="00775A45"/>
    <w:rsid w:val="00776783"/>
    <w:rsid w:val="00781F0B"/>
    <w:rsid w:val="0078221E"/>
    <w:rsid w:val="0078318C"/>
    <w:rsid w:val="00783368"/>
    <w:rsid w:val="00790C7B"/>
    <w:rsid w:val="00791503"/>
    <w:rsid w:val="007918E5"/>
    <w:rsid w:val="0079244E"/>
    <w:rsid w:val="00794B17"/>
    <w:rsid w:val="00795F65"/>
    <w:rsid w:val="007A0EA9"/>
    <w:rsid w:val="007A12D3"/>
    <w:rsid w:val="007A1395"/>
    <w:rsid w:val="007A3510"/>
    <w:rsid w:val="007A58B5"/>
    <w:rsid w:val="007A6AD5"/>
    <w:rsid w:val="007A76B7"/>
    <w:rsid w:val="007A7F50"/>
    <w:rsid w:val="007B230C"/>
    <w:rsid w:val="007B2780"/>
    <w:rsid w:val="007B2BC8"/>
    <w:rsid w:val="007B3538"/>
    <w:rsid w:val="007B5380"/>
    <w:rsid w:val="007B7513"/>
    <w:rsid w:val="007B7A10"/>
    <w:rsid w:val="007C04A9"/>
    <w:rsid w:val="007C1197"/>
    <w:rsid w:val="007C1A6F"/>
    <w:rsid w:val="007C23B4"/>
    <w:rsid w:val="007C286B"/>
    <w:rsid w:val="007C3AA2"/>
    <w:rsid w:val="007C4014"/>
    <w:rsid w:val="007C538D"/>
    <w:rsid w:val="007C53E8"/>
    <w:rsid w:val="007C6930"/>
    <w:rsid w:val="007C7534"/>
    <w:rsid w:val="007D2C40"/>
    <w:rsid w:val="007D424F"/>
    <w:rsid w:val="007D4492"/>
    <w:rsid w:val="007D44F6"/>
    <w:rsid w:val="007D5AD2"/>
    <w:rsid w:val="007D6031"/>
    <w:rsid w:val="007D63F2"/>
    <w:rsid w:val="007E63B4"/>
    <w:rsid w:val="007E64BA"/>
    <w:rsid w:val="007F1174"/>
    <w:rsid w:val="007F35E8"/>
    <w:rsid w:val="007F3FBB"/>
    <w:rsid w:val="007F4241"/>
    <w:rsid w:val="007F42C9"/>
    <w:rsid w:val="007F430B"/>
    <w:rsid w:val="007F50B3"/>
    <w:rsid w:val="007F5422"/>
    <w:rsid w:val="007F67F6"/>
    <w:rsid w:val="00801454"/>
    <w:rsid w:val="008025B7"/>
    <w:rsid w:val="008034B8"/>
    <w:rsid w:val="0080441D"/>
    <w:rsid w:val="00812800"/>
    <w:rsid w:val="008132B8"/>
    <w:rsid w:val="008137B0"/>
    <w:rsid w:val="00814133"/>
    <w:rsid w:val="00814CE8"/>
    <w:rsid w:val="00814E71"/>
    <w:rsid w:val="00815970"/>
    <w:rsid w:val="00817274"/>
    <w:rsid w:val="008201A9"/>
    <w:rsid w:val="00820AC1"/>
    <w:rsid w:val="008234D5"/>
    <w:rsid w:val="00823F45"/>
    <w:rsid w:val="008250E7"/>
    <w:rsid w:val="008256E1"/>
    <w:rsid w:val="00825C51"/>
    <w:rsid w:val="00825E83"/>
    <w:rsid w:val="008312B2"/>
    <w:rsid w:val="00831538"/>
    <w:rsid w:val="00832AC4"/>
    <w:rsid w:val="008330E6"/>
    <w:rsid w:val="00836E4C"/>
    <w:rsid w:val="0083717D"/>
    <w:rsid w:val="00841FFB"/>
    <w:rsid w:val="008420DC"/>
    <w:rsid w:val="00844141"/>
    <w:rsid w:val="0084474E"/>
    <w:rsid w:val="008451DB"/>
    <w:rsid w:val="00846EAC"/>
    <w:rsid w:val="0085113B"/>
    <w:rsid w:val="008533DB"/>
    <w:rsid w:val="008550C2"/>
    <w:rsid w:val="00856492"/>
    <w:rsid w:val="00856A01"/>
    <w:rsid w:val="0086049B"/>
    <w:rsid w:val="008604BE"/>
    <w:rsid w:val="008614A5"/>
    <w:rsid w:val="008639EF"/>
    <w:rsid w:val="00866A48"/>
    <w:rsid w:val="008674E0"/>
    <w:rsid w:val="008714E3"/>
    <w:rsid w:val="00871A5E"/>
    <w:rsid w:val="008722AB"/>
    <w:rsid w:val="00872965"/>
    <w:rsid w:val="00872DD4"/>
    <w:rsid w:val="00872E58"/>
    <w:rsid w:val="008737D0"/>
    <w:rsid w:val="00874898"/>
    <w:rsid w:val="008755A2"/>
    <w:rsid w:val="00877465"/>
    <w:rsid w:val="008778F0"/>
    <w:rsid w:val="00877F2C"/>
    <w:rsid w:val="00881F86"/>
    <w:rsid w:val="00881FF0"/>
    <w:rsid w:val="0088561C"/>
    <w:rsid w:val="0088780F"/>
    <w:rsid w:val="0088785C"/>
    <w:rsid w:val="00890380"/>
    <w:rsid w:val="00892186"/>
    <w:rsid w:val="008927FB"/>
    <w:rsid w:val="00893444"/>
    <w:rsid w:val="00893E47"/>
    <w:rsid w:val="00894A7A"/>
    <w:rsid w:val="008951FF"/>
    <w:rsid w:val="008962D5"/>
    <w:rsid w:val="00896E73"/>
    <w:rsid w:val="008A3DD9"/>
    <w:rsid w:val="008A45BA"/>
    <w:rsid w:val="008A5072"/>
    <w:rsid w:val="008A73E0"/>
    <w:rsid w:val="008B23EA"/>
    <w:rsid w:val="008B252C"/>
    <w:rsid w:val="008B3A94"/>
    <w:rsid w:val="008B63F9"/>
    <w:rsid w:val="008B6B23"/>
    <w:rsid w:val="008B78E4"/>
    <w:rsid w:val="008B7B33"/>
    <w:rsid w:val="008C0D3C"/>
    <w:rsid w:val="008C1B80"/>
    <w:rsid w:val="008C3A7F"/>
    <w:rsid w:val="008C43DF"/>
    <w:rsid w:val="008C4DEA"/>
    <w:rsid w:val="008C54B4"/>
    <w:rsid w:val="008C6D4E"/>
    <w:rsid w:val="008D0D31"/>
    <w:rsid w:val="008D3893"/>
    <w:rsid w:val="008D398D"/>
    <w:rsid w:val="008D6909"/>
    <w:rsid w:val="008D7374"/>
    <w:rsid w:val="008E010D"/>
    <w:rsid w:val="008E077A"/>
    <w:rsid w:val="008E07CD"/>
    <w:rsid w:val="008E0ADF"/>
    <w:rsid w:val="008E2067"/>
    <w:rsid w:val="008E30E1"/>
    <w:rsid w:val="008E32FB"/>
    <w:rsid w:val="008E412B"/>
    <w:rsid w:val="008E6E2E"/>
    <w:rsid w:val="008E6EC7"/>
    <w:rsid w:val="008E73AD"/>
    <w:rsid w:val="008E74CD"/>
    <w:rsid w:val="008E79E9"/>
    <w:rsid w:val="008E7E88"/>
    <w:rsid w:val="008F030E"/>
    <w:rsid w:val="008F0921"/>
    <w:rsid w:val="008F278C"/>
    <w:rsid w:val="008F3A51"/>
    <w:rsid w:val="008F4B61"/>
    <w:rsid w:val="008F579A"/>
    <w:rsid w:val="008F5F15"/>
    <w:rsid w:val="008F6B00"/>
    <w:rsid w:val="00900EC4"/>
    <w:rsid w:val="00902075"/>
    <w:rsid w:val="0090233F"/>
    <w:rsid w:val="009042C5"/>
    <w:rsid w:val="00904F5F"/>
    <w:rsid w:val="009051E4"/>
    <w:rsid w:val="00906D58"/>
    <w:rsid w:val="00906ED6"/>
    <w:rsid w:val="00907568"/>
    <w:rsid w:val="00907AAC"/>
    <w:rsid w:val="00907AF7"/>
    <w:rsid w:val="00907B07"/>
    <w:rsid w:val="0091335A"/>
    <w:rsid w:val="00913A3C"/>
    <w:rsid w:val="0091531B"/>
    <w:rsid w:val="00916020"/>
    <w:rsid w:val="00916A39"/>
    <w:rsid w:val="00920379"/>
    <w:rsid w:val="009235F4"/>
    <w:rsid w:val="009243A0"/>
    <w:rsid w:val="009252AA"/>
    <w:rsid w:val="00925A7C"/>
    <w:rsid w:val="00925D0F"/>
    <w:rsid w:val="00927455"/>
    <w:rsid w:val="00930702"/>
    <w:rsid w:val="0093170E"/>
    <w:rsid w:val="00933357"/>
    <w:rsid w:val="00933598"/>
    <w:rsid w:val="00934906"/>
    <w:rsid w:val="00937B21"/>
    <w:rsid w:val="009405CD"/>
    <w:rsid w:val="00940FB0"/>
    <w:rsid w:val="00941E51"/>
    <w:rsid w:val="00944511"/>
    <w:rsid w:val="00945278"/>
    <w:rsid w:val="00946692"/>
    <w:rsid w:val="00946D0F"/>
    <w:rsid w:val="0094720D"/>
    <w:rsid w:val="00950B8F"/>
    <w:rsid w:val="009516EE"/>
    <w:rsid w:val="009558F9"/>
    <w:rsid w:val="00961A44"/>
    <w:rsid w:val="00961B30"/>
    <w:rsid w:val="009624F7"/>
    <w:rsid w:val="00962DF0"/>
    <w:rsid w:val="0096351D"/>
    <w:rsid w:val="00963C1B"/>
    <w:rsid w:val="0096450E"/>
    <w:rsid w:val="00964AAB"/>
    <w:rsid w:val="0096526E"/>
    <w:rsid w:val="00972ED1"/>
    <w:rsid w:val="00973449"/>
    <w:rsid w:val="009748BF"/>
    <w:rsid w:val="00974ADB"/>
    <w:rsid w:val="00975299"/>
    <w:rsid w:val="00976266"/>
    <w:rsid w:val="00977725"/>
    <w:rsid w:val="0098174C"/>
    <w:rsid w:val="00981A8E"/>
    <w:rsid w:val="00982945"/>
    <w:rsid w:val="009841F6"/>
    <w:rsid w:val="00986A4B"/>
    <w:rsid w:val="00986C76"/>
    <w:rsid w:val="0099146D"/>
    <w:rsid w:val="00991617"/>
    <w:rsid w:val="00992872"/>
    <w:rsid w:val="0099427C"/>
    <w:rsid w:val="009A155F"/>
    <w:rsid w:val="009A1AD8"/>
    <w:rsid w:val="009A228F"/>
    <w:rsid w:val="009A2524"/>
    <w:rsid w:val="009A5E0C"/>
    <w:rsid w:val="009B044E"/>
    <w:rsid w:val="009B2C3F"/>
    <w:rsid w:val="009B35E4"/>
    <w:rsid w:val="009B4255"/>
    <w:rsid w:val="009B5A2C"/>
    <w:rsid w:val="009B5D63"/>
    <w:rsid w:val="009B606E"/>
    <w:rsid w:val="009B69E3"/>
    <w:rsid w:val="009C0B8E"/>
    <w:rsid w:val="009C0C69"/>
    <w:rsid w:val="009C0E64"/>
    <w:rsid w:val="009C158E"/>
    <w:rsid w:val="009C205A"/>
    <w:rsid w:val="009C22FB"/>
    <w:rsid w:val="009C59ED"/>
    <w:rsid w:val="009C60E9"/>
    <w:rsid w:val="009C6919"/>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D40"/>
    <w:rsid w:val="009E2CF3"/>
    <w:rsid w:val="009E41D5"/>
    <w:rsid w:val="009E599A"/>
    <w:rsid w:val="009E5EBF"/>
    <w:rsid w:val="009E60B7"/>
    <w:rsid w:val="009E6BAA"/>
    <w:rsid w:val="009E6F68"/>
    <w:rsid w:val="009E7C14"/>
    <w:rsid w:val="009F0612"/>
    <w:rsid w:val="009F0931"/>
    <w:rsid w:val="009F1891"/>
    <w:rsid w:val="009F24A4"/>
    <w:rsid w:val="009F3931"/>
    <w:rsid w:val="009F4638"/>
    <w:rsid w:val="009F6751"/>
    <w:rsid w:val="009F6D8F"/>
    <w:rsid w:val="00A01666"/>
    <w:rsid w:val="00A01CA7"/>
    <w:rsid w:val="00A02F29"/>
    <w:rsid w:val="00A04FCB"/>
    <w:rsid w:val="00A054F8"/>
    <w:rsid w:val="00A05C6A"/>
    <w:rsid w:val="00A05F03"/>
    <w:rsid w:val="00A06460"/>
    <w:rsid w:val="00A0659A"/>
    <w:rsid w:val="00A06B68"/>
    <w:rsid w:val="00A075D7"/>
    <w:rsid w:val="00A10422"/>
    <w:rsid w:val="00A116E1"/>
    <w:rsid w:val="00A120EF"/>
    <w:rsid w:val="00A134DF"/>
    <w:rsid w:val="00A1583F"/>
    <w:rsid w:val="00A15ED2"/>
    <w:rsid w:val="00A165C7"/>
    <w:rsid w:val="00A17DB1"/>
    <w:rsid w:val="00A201C9"/>
    <w:rsid w:val="00A21E66"/>
    <w:rsid w:val="00A22ECF"/>
    <w:rsid w:val="00A25205"/>
    <w:rsid w:val="00A268E5"/>
    <w:rsid w:val="00A30090"/>
    <w:rsid w:val="00A316D5"/>
    <w:rsid w:val="00A31A28"/>
    <w:rsid w:val="00A32CE8"/>
    <w:rsid w:val="00A35793"/>
    <w:rsid w:val="00A374F5"/>
    <w:rsid w:val="00A37815"/>
    <w:rsid w:val="00A42832"/>
    <w:rsid w:val="00A43073"/>
    <w:rsid w:val="00A43E4E"/>
    <w:rsid w:val="00A43F13"/>
    <w:rsid w:val="00A4416B"/>
    <w:rsid w:val="00A4459C"/>
    <w:rsid w:val="00A44D32"/>
    <w:rsid w:val="00A47368"/>
    <w:rsid w:val="00A502C8"/>
    <w:rsid w:val="00A504F4"/>
    <w:rsid w:val="00A51FD1"/>
    <w:rsid w:val="00A5256E"/>
    <w:rsid w:val="00A52B20"/>
    <w:rsid w:val="00A5426E"/>
    <w:rsid w:val="00A548E2"/>
    <w:rsid w:val="00A54D47"/>
    <w:rsid w:val="00A56E09"/>
    <w:rsid w:val="00A61C61"/>
    <w:rsid w:val="00A63926"/>
    <w:rsid w:val="00A65027"/>
    <w:rsid w:val="00A66081"/>
    <w:rsid w:val="00A66B29"/>
    <w:rsid w:val="00A66B8C"/>
    <w:rsid w:val="00A67B08"/>
    <w:rsid w:val="00A71606"/>
    <w:rsid w:val="00A75074"/>
    <w:rsid w:val="00A76948"/>
    <w:rsid w:val="00A76F2E"/>
    <w:rsid w:val="00A80E9C"/>
    <w:rsid w:val="00A818D6"/>
    <w:rsid w:val="00A835E6"/>
    <w:rsid w:val="00A83A77"/>
    <w:rsid w:val="00A84047"/>
    <w:rsid w:val="00A85159"/>
    <w:rsid w:val="00A869CD"/>
    <w:rsid w:val="00A908D5"/>
    <w:rsid w:val="00A914CE"/>
    <w:rsid w:val="00A91F0B"/>
    <w:rsid w:val="00A932B0"/>
    <w:rsid w:val="00A93E59"/>
    <w:rsid w:val="00A95354"/>
    <w:rsid w:val="00A95E02"/>
    <w:rsid w:val="00A96533"/>
    <w:rsid w:val="00A97A15"/>
    <w:rsid w:val="00AA1CB8"/>
    <w:rsid w:val="00AA2BD6"/>
    <w:rsid w:val="00AA3E4C"/>
    <w:rsid w:val="00AA496D"/>
    <w:rsid w:val="00AA7422"/>
    <w:rsid w:val="00AB0B07"/>
    <w:rsid w:val="00AB16EB"/>
    <w:rsid w:val="00AB1FC0"/>
    <w:rsid w:val="00AB36F6"/>
    <w:rsid w:val="00AB3762"/>
    <w:rsid w:val="00AB3851"/>
    <w:rsid w:val="00AB4EE2"/>
    <w:rsid w:val="00AB57C5"/>
    <w:rsid w:val="00AB6609"/>
    <w:rsid w:val="00AB79E6"/>
    <w:rsid w:val="00AB7AD2"/>
    <w:rsid w:val="00AB7C49"/>
    <w:rsid w:val="00AC16BF"/>
    <w:rsid w:val="00AC3DB5"/>
    <w:rsid w:val="00AC46D5"/>
    <w:rsid w:val="00AC516D"/>
    <w:rsid w:val="00AC5501"/>
    <w:rsid w:val="00AC59F4"/>
    <w:rsid w:val="00AC692F"/>
    <w:rsid w:val="00AC6953"/>
    <w:rsid w:val="00AC7824"/>
    <w:rsid w:val="00AC7992"/>
    <w:rsid w:val="00AC7BD6"/>
    <w:rsid w:val="00AD0A17"/>
    <w:rsid w:val="00AD55A6"/>
    <w:rsid w:val="00AD59BE"/>
    <w:rsid w:val="00AD621C"/>
    <w:rsid w:val="00AD70F3"/>
    <w:rsid w:val="00AD71A1"/>
    <w:rsid w:val="00AD79CC"/>
    <w:rsid w:val="00AD7D37"/>
    <w:rsid w:val="00AE01BD"/>
    <w:rsid w:val="00AE0B74"/>
    <w:rsid w:val="00AE13BA"/>
    <w:rsid w:val="00AE3BA5"/>
    <w:rsid w:val="00AE3D96"/>
    <w:rsid w:val="00AE4657"/>
    <w:rsid w:val="00AE5076"/>
    <w:rsid w:val="00AE539D"/>
    <w:rsid w:val="00AE60DD"/>
    <w:rsid w:val="00AE6A0D"/>
    <w:rsid w:val="00AE6CDA"/>
    <w:rsid w:val="00AE71E7"/>
    <w:rsid w:val="00AF1E54"/>
    <w:rsid w:val="00AF293B"/>
    <w:rsid w:val="00AF29A9"/>
    <w:rsid w:val="00AF427E"/>
    <w:rsid w:val="00AF7608"/>
    <w:rsid w:val="00AF789B"/>
    <w:rsid w:val="00AF7D22"/>
    <w:rsid w:val="00AF7D25"/>
    <w:rsid w:val="00B012B0"/>
    <w:rsid w:val="00B017FC"/>
    <w:rsid w:val="00B0681A"/>
    <w:rsid w:val="00B1088B"/>
    <w:rsid w:val="00B114A8"/>
    <w:rsid w:val="00B11B8F"/>
    <w:rsid w:val="00B12036"/>
    <w:rsid w:val="00B13AA6"/>
    <w:rsid w:val="00B13AC9"/>
    <w:rsid w:val="00B149C8"/>
    <w:rsid w:val="00B15645"/>
    <w:rsid w:val="00B15695"/>
    <w:rsid w:val="00B15D94"/>
    <w:rsid w:val="00B15F04"/>
    <w:rsid w:val="00B161E0"/>
    <w:rsid w:val="00B16E72"/>
    <w:rsid w:val="00B16FB2"/>
    <w:rsid w:val="00B177B3"/>
    <w:rsid w:val="00B21453"/>
    <w:rsid w:val="00B214C8"/>
    <w:rsid w:val="00B2170A"/>
    <w:rsid w:val="00B22209"/>
    <w:rsid w:val="00B222EB"/>
    <w:rsid w:val="00B23F3F"/>
    <w:rsid w:val="00B24012"/>
    <w:rsid w:val="00B24306"/>
    <w:rsid w:val="00B25339"/>
    <w:rsid w:val="00B2668C"/>
    <w:rsid w:val="00B2743F"/>
    <w:rsid w:val="00B276B7"/>
    <w:rsid w:val="00B27E26"/>
    <w:rsid w:val="00B30FBD"/>
    <w:rsid w:val="00B31A1A"/>
    <w:rsid w:val="00B32DA1"/>
    <w:rsid w:val="00B33530"/>
    <w:rsid w:val="00B343A1"/>
    <w:rsid w:val="00B377C8"/>
    <w:rsid w:val="00B37B7E"/>
    <w:rsid w:val="00B40221"/>
    <w:rsid w:val="00B42C21"/>
    <w:rsid w:val="00B42D50"/>
    <w:rsid w:val="00B43F0C"/>
    <w:rsid w:val="00B4521E"/>
    <w:rsid w:val="00B5151B"/>
    <w:rsid w:val="00B528F3"/>
    <w:rsid w:val="00B5398D"/>
    <w:rsid w:val="00B53F0F"/>
    <w:rsid w:val="00B54069"/>
    <w:rsid w:val="00B546F6"/>
    <w:rsid w:val="00B54B8E"/>
    <w:rsid w:val="00B5586A"/>
    <w:rsid w:val="00B55CAB"/>
    <w:rsid w:val="00B564D5"/>
    <w:rsid w:val="00B570CD"/>
    <w:rsid w:val="00B601A7"/>
    <w:rsid w:val="00B6040F"/>
    <w:rsid w:val="00B60439"/>
    <w:rsid w:val="00B62565"/>
    <w:rsid w:val="00B63220"/>
    <w:rsid w:val="00B65364"/>
    <w:rsid w:val="00B65CD2"/>
    <w:rsid w:val="00B727B3"/>
    <w:rsid w:val="00B74230"/>
    <w:rsid w:val="00B74447"/>
    <w:rsid w:val="00B75FEB"/>
    <w:rsid w:val="00B76859"/>
    <w:rsid w:val="00B801E6"/>
    <w:rsid w:val="00B81F4B"/>
    <w:rsid w:val="00B82A26"/>
    <w:rsid w:val="00B83B91"/>
    <w:rsid w:val="00B83F2E"/>
    <w:rsid w:val="00B8524B"/>
    <w:rsid w:val="00B879D1"/>
    <w:rsid w:val="00B91535"/>
    <w:rsid w:val="00B91998"/>
    <w:rsid w:val="00B92600"/>
    <w:rsid w:val="00B92F2C"/>
    <w:rsid w:val="00B93238"/>
    <w:rsid w:val="00B943F7"/>
    <w:rsid w:val="00B944E7"/>
    <w:rsid w:val="00B9567D"/>
    <w:rsid w:val="00B95BE1"/>
    <w:rsid w:val="00B964D2"/>
    <w:rsid w:val="00B966E0"/>
    <w:rsid w:val="00B96EE8"/>
    <w:rsid w:val="00BA09FE"/>
    <w:rsid w:val="00BA0BCB"/>
    <w:rsid w:val="00BA10A0"/>
    <w:rsid w:val="00BA2082"/>
    <w:rsid w:val="00BA3FE3"/>
    <w:rsid w:val="00BA46A4"/>
    <w:rsid w:val="00BA5BDE"/>
    <w:rsid w:val="00BA6FDD"/>
    <w:rsid w:val="00BA7732"/>
    <w:rsid w:val="00BA7DFB"/>
    <w:rsid w:val="00BB060F"/>
    <w:rsid w:val="00BB0B39"/>
    <w:rsid w:val="00BB1459"/>
    <w:rsid w:val="00BB30B8"/>
    <w:rsid w:val="00BB3D56"/>
    <w:rsid w:val="00BB54BA"/>
    <w:rsid w:val="00BB5737"/>
    <w:rsid w:val="00BB7769"/>
    <w:rsid w:val="00BC0E8A"/>
    <w:rsid w:val="00BC1CC7"/>
    <w:rsid w:val="00BC299A"/>
    <w:rsid w:val="00BC3777"/>
    <w:rsid w:val="00BC4532"/>
    <w:rsid w:val="00BC47DE"/>
    <w:rsid w:val="00BC606D"/>
    <w:rsid w:val="00BC659F"/>
    <w:rsid w:val="00BC6B14"/>
    <w:rsid w:val="00BC73A8"/>
    <w:rsid w:val="00BC76F0"/>
    <w:rsid w:val="00BC7DEF"/>
    <w:rsid w:val="00BD0127"/>
    <w:rsid w:val="00BD1E03"/>
    <w:rsid w:val="00BD26BD"/>
    <w:rsid w:val="00BD3BBC"/>
    <w:rsid w:val="00BD3F3D"/>
    <w:rsid w:val="00BD6545"/>
    <w:rsid w:val="00BD65FE"/>
    <w:rsid w:val="00BD6693"/>
    <w:rsid w:val="00BD68A0"/>
    <w:rsid w:val="00BE15F5"/>
    <w:rsid w:val="00BE2A41"/>
    <w:rsid w:val="00BE2D58"/>
    <w:rsid w:val="00BE54A1"/>
    <w:rsid w:val="00BE5AAD"/>
    <w:rsid w:val="00BE7701"/>
    <w:rsid w:val="00BE7E6B"/>
    <w:rsid w:val="00BF1D67"/>
    <w:rsid w:val="00BF34AA"/>
    <w:rsid w:val="00BF3801"/>
    <w:rsid w:val="00BF4155"/>
    <w:rsid w:val="00BF4532"/>
    <w:rsid w:val="00BF6FBA"/>
    <w:rsid w:val="00BF79CD"/>
    <w:rsid w:val="00BF7FC1"/>
    <w:rsid w:val="00C019D3"/>
    <w:rsid w:val="00C032E6"/>
    <w:rsid w:val="00C04057"/>
    <w:rsid w:val="00C0646B"/>
    <w:rsid w:val="00C07097"/>
    <w:rsid w:val="00C076B6"/>
    <w:rsid w:val="00C112A3"/>
    <w:rsid w:val="00C11D54"/>
    <w:rsid w:val="00C136AD"/>
    <w:rsid w:val="00C15CCD"/>
    <w:rsid w:val="00C15E74"/>
    <w:rsid w:val="00C161DD"/>
    <w:rsid w:val="00C1701E"/>
    <w:rsid w:val="00C20665"/>
    <w:rsid w:val="00C2092C"/>
    <w:rsid w:val="00C24963"/>
    <w:rsid w:val="00C24D2B"/>
    <w:rsid w:val="00C24D3B"/>
    <w:rsid w:val="00C26C43"/>
    <w:rsid w:val="00C271DD"/>
    <w:rsid w:val="00C2732D"/>
    <w:rsid w:val="00C313D4"/>
    <w:rsid w:val="00C35968"/>
    <w:rsid w:val="00C3646A"/>
    <w:rsid w:val="00C3681C"/>
    <w:rsid w:val="00C40803"/>
    <w:rsid w:val="00C40EBD"/>
    <w:rsid w:val="00C42FD8"/>
    <w:rsid w:val="00C45A41"/>
    <w:rsid w:val="00C4620D"/>
    <w:rsid w:val="00C47393"/>
    <w:rsid w:val="00C474EA"/>
    <w:rsid w:val="00C50D18"/>
    <w:rsid w:val="00C5136C"/>
    <w:rsid w:val="00C51CC5"/>
    <w:rsid w:val="00C5290F"/>
    <w:rsid w:val="00C52958"/>
    <w:rsid w:val="00C5393D"/>
    <w:rsid w:val="00C53D03"/>
    <w:rsid w:val="00C5401F"/>
    <w:rsid w:val="00C54215"/>
    <w:rsid w:val="00C54C89"/>
    <w:rsid w:val="00C563DD"/>
    <w:rsid w:val="00C5758A"/>
    <w:rsid w:val="00C617EC"/>
    <w:rsid w:val="00C64671"/>
    <w:rsid w:val="00C64C85"/>
    <w:rsid w:val="00C6614E"/>
    <w:rsid w:val="00C66920"/>
    <w:rsid w:val="00C66D71"/>
    <w:rsid w:val="00C71044"/>
    <w:rsid w:val="00C711D0"/>
    <w:rsid w:val="00C72310"/>
    <w:rsid w:val="00C728EF"/>
    <w:rsid w:val="00C7295C"/>
    <w:rsid w:val="00C72AE9"/>
    <w:rsid w:val="00C7318C"/>
    <w:rsid w:val="00C737FE"/>
    <w:rsid w:val="00C7496D"/>
    <w:rsid w:val="00C751C2"/>
    <w:rsid w:val="00C75523"/>
    <w:rsid w:val="00C77E5E"/>
    <w:rsid w:val="00C8136F"/>
    <w:rsid w:val="00C8251F"/>
    <w:rsid w:val="00C837C1"/>
    <w:rsid w:val="00C85404"/>
    <w:rsid w:val="00C854D5"/>
    <w:rsid w:val="00C85E3A"/>
    <w:rsid w:val="00C8639F"/>
    <w:rsid w:val="00C91626"/>
    <w:rsid w:val="00C937E1"/>
    <w:rsid w:val="00C94793"/>
    <w:rsid w:val="00C94CFB"/>
    <w:rsid w:val="00C9507D"/>
    <w:rsid w:val="00C96222"/>
    <w:rsid w:val="00C9626A"/>
    <w:rsid w:val="00C97751"/>
    <w:rsid w:val="00C97BF9"/>
    <w:rsid w:val="00C97C4E"/>
    <w:rsid w:val="00CA0C14"/>
    <w:rsid w:val="00CA4665"/>
    <w:rsid w:val="00CA55F3"/>
    <w:rsid w:val="00CB0E12"/>
    <w:rsid w:val="00CB18B1"/>
    <w:rsid w:val="00CB1CA7"/>
    <w:rsid w:val="00CB39D2"/>
    <w:rsid w:val="00CB4D4C"/>
    <w:rsid w:val="00CB642D"/>
    <w:rsid w:val="00CB79B1"/>
    <w:rsid w:val="00CC2652"/>
    <w:rsid w:val="00CC3D9A"/>
    <w:rsid w:val="00CD0315"/>
    <w:rsid w:val="00CD337D"/>
    <w:rsid w:val="00CD47D3"/>
    <w:rsid w:val="00CD5DE6"/>
    <w:rsid w:val="00CD7A06"/>
    <w:rsid w:val="00CE040D"/>
    <w:rsid w:val="00CE0420"/>
    <w:rsid w:val="00CE080E"/>
    <w:rsid w:val="00CE1BFF"/>
    <w:rsid w:val="00CE2083"/>
    <w:rsid w:val="00CE2C81"/>
    <w:rsid w:val="00CE3E4F"/>
    <w:rsid w:val="00CE49D7"/>
    <w:rsid w:val="00CE4F02"/>
    <w:rsid w:val="00CE62C0"/>
    <w:rsid w:val="00CE6ACF"/>
    <w:rsid w:val="00CE749F"/>
    <w:rsid w:val="00CE7A6E"/>
    <w:rsid w:val="00CF17B1"/>
    <w:rsid w:val="00CF18CC"/>
    <w:rsid w:val="00CF2058"/>
    <w:rsid w:val="00CF3365"/>
    <w:rsid w:val="00CF33C8"/>
    <w:rsid w:val="00CF4C83"/>
    <w:rsid w:val="00CF596F"/>
    <w:rsid w:val="00CF60CD"/>
    <w:rsid w:val="00CF6A05"/>
    <w:rsid w:val="00D006AF"/>
    <w:rsid w:val="00D0079E"/>
    <w:rsid w:val="00D015FE"/>
    <w:rsid w:val="00D01D20"/>
    <w:rsid w:val="00D05856"/>
    <w:rsid w:val="00D074D5"/>
    <w:rsid w:val="00D10378"/>
    <w:rsid w:val="00D1129D"/>
    <w:rsid w:val="00D11B63"/>
    <w:rsid w:val="00D143BA"/>
    <w:rsid w:val="00D1477B"/>
    <w:rsid w:val="00D202B6"/>
    <w:rsid w:val="00D203E8"/>
    <w:rsid w:val="00D21D41"/>
    <w:rsid w:val="00D22058"/>
    <w:rsid w:val="00D23442"/>
    <w:rsid w:val="00D23ADB"/>
    <w:rsid w:val="00D23EB6"/>
    <w:rsid w:val="00D243E1"/>
    <w:rsid w:val="00D24C46"/>
    <w:rsid w:val="00D2698B"/>
    <w:rsid w:val="00D26F42"/>
    <w:rsid w:val="00D27CEB"/>
    <w:rsid w:val="00D27EBA"/>
    <w:rsid w:val="00D30279"/>
    <w:rsid w:val="00D305C1"/>
    <w:rsid w:val="00D30E5F"/>
    <w:rsid w:val="00D35AB8"/>
    <w:rsid w:val="00D368F1"/>
    <w:rsid w:val="00D4047B"/>
    <w:rsid w:val="00D413F0"/>
    <w:rsid w:val="00D466D3"/>
    <w:rsid w:val="00D46E93"/>
    <w:rsid w:val="00D474A6"/>
    <w:rsid w:val="00D474E3"/>
    <w:rsid w:val="00D47929"/>
    <w:rsid w:val="00D47C1C"/>
    <w:rsid w:val="00D51905"/>
    <w:rsid w:val="00D5221A"/>
    <w:rsid w:val="00D527A3"/>
    <w:rsid w:val="00D53703"/>
    <w:rsid w:val="00D551A0"/>
    <w:rsid w:val="00D57393"/>
    <w:rsid w:val="00D57E40"/>
    <w:rsid w:val="00D603EA"/>
    <w:rsid w:val="00D614CF"/>
    <w:rsid w:val="00D61999"/>
    <w:rsid w:val="00D620C7"/>
    <w:rsid w:val="00D63117"/>
    <w:rsid w:val="00D633FF"/>
    <w:rsid w:val="00D6411C"/>
    <w:rsid w:val="00D7051E"/>
    <w:rsid w:val="00D70CA7"/>
    <w:rsid w:val="00D70F91"/>
    <w:rsid w:val="00D718C8"/>
    <w:rsid w:val="00D718F2"/>
    <w:rsid w:val="00D75CD1"/>
    <w:rsid w:val="00D75D80"/>
    <w:rsid w:val="00D75E24"/>
    <w:rsid w:val="00D75F46"/>
    <w:rsid w:val="00D766E7"/>
    <w:rsid w:val="00D76F53"/>
    <w:rsid w:val="00D83C78"/>
    <w:rsid w:val="00D84479"/>
    <w:rsid w:val="00D8484F"/>
    <w:rsid w:val="00D85893"/>
    <w:rsid w:val="00D86007"/>
    <w:rsid w:val="00D868F0"/>
    <w:rsid w:val="00D86DAC"/>
    <w:rsid w:val="00D92D78"/>
    <w:rsid w:val="00D939D6"/>
    <w:rsid w:val="00D93C02"/>
    <w:rsid w:val="00D94671"/>
    <w:rsid w:val="00D9787F"/>
    <w:rsid w:val="00DA04B2"/>
    <w:rsid w:val="00DA056F"/>
    <w:rsid w:val="00DA1472"/>
    <w:rsid w:val="00DA1AE9"/>
    <w:rsid w:val="00DA2342"/>
    <w:rsid w:val="00DA5813"/>
    <w:rsid w:val="00DB07F4"/>
    <w:rsid w:val="00DB1B34"/>
    <w:rsid w:val="00DB2A47"/>
    <w:rsid w:val="00DB360C"/>
    <w:rsid w:val="00DB3A8B"/>
    <w:rsid w:val="00DB3CF1"/>
    <w:rsid w:val="00DB4174"/>
    <w:rsid w:val="00DB4C75"/>
    <w:rsid w:val="00DB6132"/>
    <w:rsid w:val="00DC03EE"/>
    <w:rsid w:val="00DC051B"/>
    <w:rsid w:val="00DC0B49"/>
    <w:rsid w:val="00DC1B14"/>
    <w:rsid w:val="00DC1DD9"/>
    <w:rsid w:val="00DC2614"/>
    <w:rsid w:val="00DC332A"/>
    <w:rsid w:val="00DC353F"/>
    <w:rsid w:val="00DC5C9F"/>
    <w:rsid w:val="00DC6D35"/>
    <w:rsid w:val="00DC78E8"/>
    <w:rsid w:val="00DD1291"/>
    <w:rsid w:val="00DD1E66"/>
    <w:rsid w:val="00DD36A3"/>
    <w:rsid w:val="00DD4B4A"/>
    <w:rsid w:val="00DD53FB"/>
    <w:rsid w:val="00DD70CC"/>
    <w:rsid w:val="00DD71D4"/>
    <w:rsid w:val="00DE0893"/>
    <w:rsid w:val="00DE1CB9"/>
    <w:rsid w:val="00DE3452"/>
    <w:rsid w:val="00DE36A5"/>
    <w:rsid w:val="00DE41EB"/>
    <w:rsid w:val="00DE64F1"/>
    <w:rsid w:val="00DE6A8F"/>
    <w:rsid w:val="00DF019E"/>
    <w:rsid w:val="00DF1369"/>
    <w:rsid w:val="00DF26CB"/>
    <w:rsid w:val="00DF2A52"/>
    <w:rsid w:val="00DF5390"/>
    <w:rsid w:val="00DF671B"/>
    <w:rsid w:val="00DF6D66"/>
    <w:rsid w:val="00DF72AD"/>
    <w:rsid w:val="00DF7667"/>
    <w:rsid w:val="00E00318"/>
    <w:rsid w:val="00E012B3"/>
    <w:rsid w:val="00E01E81"/>
    <w:rsid w:val="00E022CA"/>
    <w:rsid w:val="00E039E0"/>
    <w:rsid w:val="00E03C49"/>
    <w:rsid w:val="00E04978"/>
    <w:rsid w:val="00E06AE0"/>
    <w:rsid w:val="00E10389"/>
    <w:rsid w:val="00E10BF8"/>
    <w:rsid w:val="00E10E2B"/>
    <w:rsid w:val="00E119B9"/>
    <w:rsid w:val="00E14433"/>
    <w:rsid w:val="00E15C46"/>
    <w:rsid w:val="00E15D93"/>
    <w:rsid w:val="00E16D02"/>
    <w:rsid w:val="00E1793D"/>
    <w:rsid w:val="00E17F2D"/>
    <w:rsid w:val="00E21359"/>
    <w:rsid w:val="00E2198F"/>
    <w:rsid w:val="00E23723"/>
    <w:rsid w:val="00E23D01"/>
    <w:rsid w:val="00E24B66"/>
    <w:rsid w:val="00E2534C"/>
    <w:rsid w:val="00E257A9"/>
    <w:rsid w:val="00E25A1A"/>
    <w:rsid w:val="00E276D2"/>
    <w:rsid w:val="00E30E93"/>
    <w:rsid w:val="00E344FD"/>
    <w:rsid w:val="00E36F1F"/>
    <w:rsid w:val="00E40C5A"/>
    <w:rsid w:val="00E40F23"/>
    <w:rsid w:val="00E413A7"/>
    <w:rsid w:val="00E42B8D"/>
    <w:rsid w:val="00E4394F"/>
    <w:rsid w:val="00E44321"/>
    <w:rsid w:val="00E4473C"/>
    <w:rsid w:val="00E44B56"/>
    <w:rsid w:val="00E44D2E"/>
    <w:rsid w:val="00E4631F"/>
    <w:rsid w:val="00E51472"/>
    <w:rsid w:val="00E5240B"/>
    <w:rsid w:val="00E52A5B"/>
    <w:rsid w:val="00E5328F"/>
    <w:rsid w:val="00E54081"/>
    <w:rsid w:val="00E55481"/>
    <w:rsid w:val="00E559D0"/>
    <w:rsid w:val="00E5641F"/>
    <w:rsid w:val="00E60B95"/>
    <w:rsid w:val="00E6114E"/>
    <w:rsid w:val="00E62297"/>
    <w:rsid w:val="00E62E3C"/>
    <w:rsid w:val="00E632FF"/>
    <w:rsid w:val="00E634D6"/>
    <w:rsid w:val="00E6451E"/>
    <w:rsid w:val="00E668F9"/>
    <w:rsid w:val="00E66DBC"/>
    <w:rsid w:val="00E66E19"/>
    <w:rsid w:val="00E673CE"/>
    <w:rsid w:val="00E71633"/>
    <w:rsid w:val="00E7168A"/>
    <w:rsid w:val="00E71EDA"/>
    <w:rsid w:val="00E7243D"/>
    <w:rsid w:val="00E728A1"/>
    <w:rsid w:val="00E73182"/>
    <w:rsid w:val="00E76702"/>
    <w:rsid w:val="00E8010B"/>
    <w:rsid w:val="00E847C3"/>
    <w:rsid w:val="00E900BF"/>
    <w:rsid w:val="00E906B6"/>
    <w:rsid w:val="00E91E23"/>
    <w:rsid w:val="00E94132"/>
    <w:rsid w:val="00E94155"/>
    <w:rsid w:val="00E94227"/>
    <w:rsid w:val="00E947B9"/>
    <w:rsid w:val="00E96217"/>
    <w:rsid w:val="00EA07A1"/>
    <w:rsid w:val="00EA26A0"/>
    <w:rsid w:val="00EA40CB"/>
    <w:rsid w:val="00EA4760"/>
    <w:rsid w:val="00EA4B22"/>
    <w:rsid w:val="00EA4B65"/>
    <w:rsid w:val="00EA4F99"/>
    <w:rsid w:val="00EA727E"/>
    <w:rsid w:val="00EA7A20"/>
    <w:rsid w:val="00EB1C18"/>
    <w:rsid w:val="00EB1F2A"/>
    <w:rsid w:val="00EB257D"/>
    <w:rsid w:val="00EB385D"/>
    <w:rsid w:val="00EB4192"/>
    <w:rsid w:val="00EB64C2"/>
    <w:rsid w:val="00EB65E8"/>
    <w:rsid w:val="00EC0D39"/>
    <w:rsid w:val="00EC2599"/>
    <w:rsid w:val="00EC362C"/>
    <w:rsid w:val="00EC64EA"/>
    <w:rsid w:val="00EC7CC1"/>
    <w:rsid w:val="00ED018A"/>
    <w:rsid w:val="00ED0B6A"/>
    <w:rsid w:val="00ED13AB"/>
    <w:rsid w:val="00ED1890"/>
    <w:rsid w:val="00ED1F1C"/>
    <w:rsid w:val="00ED274F"/>
    <w:rsid w:val="00ED2F51"/>
    <w:rsid w:val="00ED331F"/>
    <w:rsid w:val="00ED377F"/>
    <w:rsid w:val="00ED3E44"/>
    <w:rsid w:val="00ED48B7"/>
    <w:rsid w:val="00ED4CE0"/>
    <w:rsid w:val="00ED4D93"/>
    <w:rsid w:val="00ED503A"/>
    <w:rsid w:val="00ED5911"/>
    <w:rsid w:val="00ED76B2"/>
    <w:rsid w:val="00ED7B73"/>
    <w:rsid w:val="00EE0D36"/>
    <w:rsid w:val="00EE14C5"/>
    <w:rsid w:val="00EE331B"/>
    <w:rsid w:val="00EE3603"/>
    <w:rsid w:val="00EE37AD"/>
    <w:rsid w:val="00EE4723"/>
    <w:rsid w:val="00EE4D7F"/>
    <w:rsid w:val="00EE520F"/>
    <w:rsid w:val="00EE70C9"/>
    <w:rsid w:val="00EF3114"/>
    <w:rsid w:val="00EF574D"/>
    <w:rsid w:val="00EF6417"/>
    <w:rsid w:val="00EF6B66"/>
    <w:rsid w:val="00F003D2"/>
    <w:rsid w:val="00F017F6"/>
    <w:rsid w:val="00F0196B"/>
    <w:rsid w:val="00F01D52"/>
    <w:rsid w:val="00F029A0"/>
    <w:rsid w:val="00F0335D"/>
    <w:rsid w:val="00F04716"/>
    <w:rsid w:val="00F05AF6"/>
    <w:rsid w:val="00F071E7"/>
    <w:rsid w:val="00F07349"/>
    <w:rsid w:val="00F110D2"/>
    <w:rsid w:val="00F126A5"/>
    <w:rsid w:val="00F13805"/>
    <w:rsid w:val="00F15442"/>
    <w:rsid w:val="00F15798"/>
    <w:rsid w:val="00F168A7"/>
    <w:rsid w:val="00F1743A"/>
    <w:rsid w:val="00F20F1A"/>
    <w:rsid w:val="00F219D7"/>
    <w:rsid w:val="00F21B87"/>
    <w:rsid w:val="00F21C95"/>
    <w:rsid w:val="00F25045"/>
    <w:rsid w:val="00F25753"/>
    <w:rsid w:val="00F272A9"/>
    <w:rsid w:val="00F3157A"/>
    <w:rsid w:val="00F32CFF"/>
    <w:rsid w:val="00F33E98"/>
    <w:rsid w:val="00F35A77"/>
    <w:rsid w:val="00F371BA"/>
    <w:rsid w:val="00F37269"/>
    <w:rsid w:val="00F37611"/>
    <w:rsid w:val="00F37F85"/>
    <w:rsid w:val="00F40188"/>
    <w:rsid w:val="00F41E7D"/>
    <w:rsid w:val="00F426E0"/>
    <w:rsid w:val="00F429CF"/>
    <w:rsid w:val="00F440AC"/>
    <w:rsid w:val="00F44397"/>
    <w:rsid w:val="00F44D08"/>
    <w:rsid w:val="00F45F1C"/>
    <w:rsid w:val="00F46371"/>
    <w:rsid w:val="00F46E14"/>
    <w:rsid w:val="00F475F0"/>
    <w:rsid w:val="00F47B92"/>
    <w:rsid w:val="00F5084C"/>
    <w:rsid w:val="00F52B75"/>
    <w:rsid w:val="00F54637"/>
    <w:rsid w:val="00F5477A"/>
    <w:rsid w:val="00F54950"/>
    <w:rsid w:val="00F55732"/>
    <w:rsid w:val="00F55BAA"/>
    <w:rsid w:val="00F56761"/>
    <w:rsid w:val="00F57419"/>
    <w:rsid w:val="00F61B6B"/>
    <w:rsid w:val="00F6300D"/>
    <w:rsid w:val="00F63485"/>
    <w:rsid w:val="00F6456C"/>
    <w:rsid w:val="00F6462D"/>
    <w:rsid w:val="00F65588"/>
    <w:rsid w:val="00F672F3"/>
    <w:rsid w:val="00F675FC"/>
    <w:rsid w:val="00F67960"/>
    <w:rsid w:val="00F67EFC"/>
    <w:rsid w:val="00F70DA5"/>
    <w:rsid w:val="00F70E4F"/>
    <w:rsid w:val="00F71AD7"/>
    <w:rsid w:val="00F7352E"/>
    <w:rsid w:val="00F738C8"/>
    <w:rsid w:val="00F738DF"/>
    <w:rsid w:val="00F743CC"/>
    <w:rsid w:val="00F77917"/>
    <w:rsid w:val="00F80DDE"/>
    <w:rsid w:val="00F81562"/>
    <w:rsid w:val="00F81C5C"/>
    <w:rsid w:val="00F821AC"/>
    <w:rsid w:val="00F839EE"/>
    <w:rsid w:val="00F86481"/>
    <w:rsid w:val="00F8717C"/>
    <w:rsid w:val="00F90579"/>
    <w:rsid w:val="00F92351"/>
    <w:rsid w:val="00F9344A"/>
    <w:rsid w:val="00F93A15"/>
    <w:rsid w:val="00F93E71"/>
    <w:rsid w:val="00F970DA"/>
    <w:rsid w:val="00F97472"/>
    <w:rsid w:val="00F974EF"/>
    <w:rsid w:val="00F9754E"/>
    <w:rsid w:val="00FA156D"/>
    <w:rsid w:val="00FA252D"/>
    <w:rsid w:val="00FA4233"/>
    <w:rsid w:val="00FA43FC"/>
    <w:rsid w:val="00FA4BDB"/>
    <w:rsid w:val="00FA542D"/>
    <w:rsid w:val="00FA7CAC"/>
    <w:rsid w:val="00FB315B"/>
    <w:rsid w:val="00FB3473"/>
    <w:rsid w:val="00FB485A"/>
    <w:rsid w:val="00FB4D09"/>
    <w:rsid w:val="00FB6AF0"/>
    <w:rsid w:val="00FB6B7B"/>
    <w:rsid w:val="00FB76D7"/>
    <w:rsid w:val="00FB7D39"/>
    <w:rsid w:val="00FC16AC"/>
    <w:rsid w:val="00FC1D4C"/>
    <w:rsid w:val="00FC1E68"/>
    <w:rsid w:val="00FC2205"/>
    <w:rsid w:val="00FC2F62"/>
    <w:rsid w:val="00FC3AEE"/>
    <w:rsid w:val="00FC3C9F"/>
    <w:rsid w:val="00FC45D2"/>
    <w:rsid w:val="00FC51AA"/>
    <w:rsid w:val="00FC5E4F"/>
    <w:rsid w:val="00FC619F"/>
    <w:rsid w:val="00FC66EA"/>
    <w:rsid w:val="00FC6ABD"/>
    <w:rsid w:val="00FC7012"/>
    <w:rsid w:val="00FD03C8"/>
    <w:rsid w:val="00FD07DA"/>
    <w:rsid w:val="00FD21D6"/>
    <w:rsid w:val="00FD256E"/>
    <w:rsid w:val="00FD3DA4"/>
    <w:rsid w:val="00FD690E"/>
    <w:rsid w:val="00FD7606"/>
    <w:rsid w:val="00FE12C9"/>
    <w:rsid w:val="00FE177A"/>
    <w:rsid w:val="00FE2ACC"/>
    <w:rsid w:val="00FE33BE"/>
    <w:rsid w:val="00FE33CA"/>
    <w:rsid w:val="00FE344C"/>
    <w:rsid w:val="00FE3CF2"/>
    <w:rsid w:val="00FE3EE2"/>
    <w:rsid w:val="00FE4E3C"/>
    <w:rsid w:val="00FE5787"/>
    <w:rsid w:val="00FE6DD4"/>
    <w:rsid w:val="00FE6E4F"/>
    <w:rsid w:val="00FF2B66"/>
    <w:rsid w:val="00FF50AB"/>
    <w:rsid w:val="00FF5CB4"/>
    <w:rsid w:val="00FF63BC"/>
    <w:rsid w:val="00FF6709"/>
    <w:rsid w:val="15CBFDC3"/>
    <w:rsid w:val="36CF368D"/>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1B0F8"/>
  <w15:docId w15:val="{D2D1C4B7-8E99-4CEF-A48B-27A3F701B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 w:type="paragraph" w:customStyle="1" w:styleId="TopicLine">
    <w:name w:val="Topic Line"/>
    <w:qFormat/>
    <w:rsid w:val="009F6D8F"/>
    <w:pPr>
      <w:spacing w:after="120"/>
    </w:pPr>
    <w:rPr>
      <w:rFonts w:ascii="Arial" w:eastAsia="Times New Roman" w:hAnsi="Arial" w:cstheme="majorBidi"/>
      <w:color w:val="0303B8" w:themeColor="text1"/>
      <w:sz w:val="23"/>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053">
      <w:bodyDiv w:val="1"/>
      <w:marLeft w:val="0"/>
      <w:marRight w:val="0"/>
      <w:marTop w:val="0"/>
      <w:marBottom w:val="0"/>
      <w:divBdr>
        <w:top w:val="none" w:sz="0" w:space="0" w:color="auto"/>
        <w:left w:val="none" w:sz="0" w:space="0" w:color="auto"/>
        <w:bottom w:val="none" w:sz="0" w:space="0" w:color="auto"/>
        <w:right w:val="none" w:sz="0" w:space="0" w:color="auto"/>
      </w:divBdr>
    </w:div>
    <w:div w:id="10180079">
      <w:bodyDiv w:val="1"/>
      <w:marLeft w:val="0"/>
      <w:marRight w:val="0"/>
      <w:marTop w:val="0"/>
      <w:marBottom w:val="0"/>
      <w:divBdr>
        <w:top w:val="none" w:sz="0" w:space="0" w:color="auto"/>
        <w:left w:val="none" w:sz="0" w:space="0" w:color="auto"/>
        <w:bottom w:val="none" w:sz="0" w:space="0" w:color="auto"/>
        <w:right w:val="none" w:sz="0" w:space="0" w:color="auto"/>
      </w:divBdr>
    </w:div>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89664920">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55850794">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58877374">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04749456">
      <w:bodyDiv w:val="1"/>
      <w:marLeft w:val="0"/>
      <w:marRight w:val="0"/>
      <w:marTop w:val="0"/>
      <w:marBottom w:val="0"/>
      <w:divBdr>
        <w:top w:val="none" w:sz="0" w:space="0" w:color="auto"/>
        <w:left w:val="none" w:sz="0" w:space="0" w:color="auto"/>
        <w:bottom w:val="none" w:sz="0" w:space="0" w:color="auto"/>
        <w:right w:val="none" w:sz="0" w:space="0" w:color="auto"/>
      </w:divBdr>
    </w:div>
    <w:div w:id="385227026">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28352524">
      <w:bodyDiv w:val="1"/>
      <w:marLeft w:val="0"/>
      <w:marRight w:val="0"/>
      <w:marTop w:val="0"/>
      <w:marBottom w:val="0"/>
      <w:divBdr>
        <w:top w:val="none" w:sz="0" w:space="0" w:color="auto"/>
        <w:left w:val="none" w:sz="0" w:space="0" w:color="auto"/>
        <w:bottom w:val="none" w:sz="0" w:space="0" w:color="auto"/>
        <w:right w:val="none" w:sz="0" w:space="0" w:color="auto"/>
      </w:divBdr>
    </w:div>
    <w:div w:id="428545340">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565995585">
      <w:bodyDiv w:val="1"/>
      <w:marLeft w:val="0"/>
      <w:marRight w:val="0"/>
      <w:marTop w:val="0"/>
      <w:marBottom w:val="0"/>
      <w:divBdr>
        <w:top w:val="none" w:sz="0" w:space="0" w:color="auto"/>
        <w:left w:val="none" w:sz="0" w:space="0" w:color="auto"/>
        <w:bottom w:val="none" w:sz="0" w:space="0" w:color="auto"/>
        <w:right w:val="none" w:sz="0" w:space="0" w:color="auto"/>
      </w:divBdr>
    </w:div>
    <w:div w:id="606931510">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804349284">
      <w:bodyDiv w:val="1"/>
      <w:marLeft w:val="0"/>
      <w:marRight w:val="0"/>
      <w:marTop w:val="0"/>
      <w:marBottom w:val="0"/>
      <w:divBdr>
        <w:top w:val="none" w:sz="0" w:space="0" w:color="auto"/>
        <w:left w:val="none" w:sz="0" w:space="0" w:color="auto"/>
        <w:bottom w:val="none" w:sz="0" w:space="0" w:color="auto"/>
        <w:right w:val="none" w:sz="0" w:space="0" w:color="auto"/>
      </w:divBdr>
    </w:div>
    <w:div w:id="869219650">
      <w:bodyDiv w:val="1"/>
      <w:marLeft w:val="0"/>
      <w:marRight w:val="0"/>
      <w:marTop w:val="0"/>
      <w:marBottom w:val="0"/>
      <w:divBdr>
        <w:top w:val="none" w:sz="0" w:space="0" w:color="auto"/>
        <w:left w:val="none" w:sz="0" w:space="0" w:color="auto"/>
        <w:bottom w:val="none" w:sz="0" w:space="0" w:color="auto"/>
        <w:right w:val="none" w:sz="0" w:space="0" w:color="auto"/>
      </w:divBdr>
    </w:div>
    <w:div w:id="894899097">
      <w:bodyDiv w:val="1"/>
      <w:marLeft w:val="0"/>
      <w:marRight w:val="0"/>
      <w:marTop w:val="0"/>
      <w:marBottom w:val="0"/>
      <w:divBdr>
        <w:top w:val="none" w:sz="0" w:space="0" w:color="auto"/>
        <w:left w:val="none" w:sz="0" w:space="0" w:color="auto"/>
        <w:bottom w:val="none" w:sz="0" w:space="0" w:color="auto"/>
        <w:right w:val="none" w:sz="0" w:space="0" w:color="auto"/>
      </w:divBdr>
    </w:div>
    <w:div w:id="897670624">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18951919">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995261730">
      <w:bodyDiv w:val="1"/>
      <w:marLeft w:val="0"/>
      <w:marRight w:val="0"/>
      <w:marTop w:val="0"/>
      <w:marBottom w:val="0"/>
      <w:divBdr>
        <w:top w:val="none" w:sz="0" w:space="0" w:color="auto"/>
        <w:left w:val="none" w:sz="0" w:space="0" w:color="auto"/>
        <w:bottom w:val="none" w:sz="0" w:space="0" w:color="auto"/>
        <w:right w:val="none" w:sz="0" w:space="0" w:color="auto"/>
      </w:divBdr>
    </w:div>
    <w:div w:id="1031295630">
      <w:bodyDiv w:val="1"/>
      <w:marLeft w:val="0"/>
      <w:marRight w:val="0"/>
      <w:marTop w:val="0"/>
      <w:marBottom w:val="0"/>
      <w:divBdr>
        <w:top w:val="none" w:sz="0" w:space="0" w:color="auto"/>
        <w:left w:val="none" w:sz="0" w:space="0" w:color="auto"/>
        <w:bottom w:val="none" w:sz="0" w:space="0" w:color="auto"/>
        <w:right w:val="none" w:sz="0" w:space="0" w:color="auto"/>
      </w:divBdr>
    </w:div>
    <w:div w:id="1082990295">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33016582">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192770011">
      <w:bodyDiv w:val="1"/>
      <w:marLeft w:val="0"/>
      <w:marRight w:val="0"/>
      <w:marTop w:val="0"/>
      <w:marBottom w:val="0"/>
      <w:divBdr>
        <w:top w:val="none" w:sz="0" w:space="0" w:color="auto"/>
        <w:left w:val="none" w:sz="0" w:space="0" w:color="auto"/>
        <w:bottom w:val="none" w:sz="0" w:space="0" w:color="auto"/>
        <w:right w:val="none" w:sz="0" w:space="0" w:color="auto"/>
      </w:divBdr>
    </w:div>
    <w:div w:id="1209495750">
      <w:bodyDiv w:val="1"/>
      <w:marLeft w:val="0"/>
      <w:marRight w:val="0"/>
      <w:marTop w:val="0"/>
      <w:marBottom w:val="0"/>
      <w:divBdr>
        <w:top w:val="none" w:sz="0" w:space="0" w:color="auto"/>
        <w:left w:val="none" w:sz="0" w:space="0" w:color="auto"/>
        <w:bottom w:val="none" w:sz="0" w:space="0" w:color="auto"/>
        <w:right w:val="none" w:sz="0" w:space="0" w:color="auto"/>
      </w:divBdr>
    </w:div>
    <w:div w:id="1220703593">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58920199">
      <w:bodyDiv w:val="1"/>
      <w:marLeft w:val="0"/>
      <w:marRight w:val="0"/>
      <w:marTop w:val="0"/>
      <w:marBottom w:val="0"/>
      <w:divBdr>
        <w:top w:val="none" w:sz="0" w:space="0" w:color="auto"/>
        <w:left w:val="none" w:sz="0" w:space="0" w:color="auto"/>
        <w:bottom w:val="none" w:sz="0" w:space="0" w:color="auto"/>
        <w:right w:val="none" w:sz="0" w:space="0" w:color="auto"/>
      </w:divBdr>
    </w:div>
    <w:div w:id="1429692114">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495797086">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19027492">
      <w:bodyDiv w:val="1"/>
      <w:marLeft w:val="0"/>
      <w:marRight w:val="0"/>
      <w:marTop w:val="0"/>
      <w:marBottom w:val="0"/>
      <w:divBdr>
        <w:top w:val="none" w:sz="0" w:space="0" w:color="auto"/>
        <w:left w:val="none" w:sz="0" w:space="0" w:color="auto"/>
        <w:bottom w:val="none" w:sz="0" w:space="0" w:color="auto"/>
        <w:right w:val="none" w:sz="0" w:space="0" w:color="auto"/>
      </w:divBdr>
    </w:div>
    <w:div w:id="1650329340">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740901131">
      <w:bodyDiv w:val="1"/>
      <w:marLeft w:val="0"/>
      <w:marRight w:val="0"/>
      <w:marTop w:val="0"/>
      <w:marBottom w:val="0"/>
      <w:divBdr>
        <w:top w:val="none" w:sz="0" w:space="0" w:color="auto"/>
        <w:left w:val="none" w:sz="0" w:space="0" w:color="auto"/>
        <w:bottom w:val="none" w:sz="0" w:space="0" w:color="auto"/>
        <w:right w:val="none" w:sz="0" w:space="0" w:color="auto"/>
      </w:divBdr>
    </w:div>
    <w:div w:id="1826967954">
      <w:bodyDiv w:val="1"/>
      <w:marLeft w:val="0"/>
      <w:marRight w:val="0"/>
      <w:marTop w:val="0"/>
      <w:marBottom w:val="0"/>
      <w:divBdr>
        <w:top w:val="none" w:sz="0" w:space="0" w:color="auto"/>
        <w:left w:val="none" w:sz="0" w:space="0" w:color="auto"/>
        <w:bottom w:val="none" w:sz="0" w:space="0" w:color="auto"/>
        <w:right w:val="none" w:sz="0" w:space="0" w:color="auto"/>
      </w:divBdr>
    </w:div>
    <w:div w:id="1859927674">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16888306">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2008052593">
      <w:bodyDiv w:val="1"/>
      <w:marLeft w:val="0"/>
      <w:marRight w:val="0"/>
      <w:marTop w:val="0"/>
      <w:marBottom w:val="0"/>
      <w:divBdr>
        <w:top w:val="none" w:sz="0" w:space="0" w:color="auto"/>
        <w:left w:val="none" w:sz="0" w:space="0" w:color="auto"/>
        <w:bottom w:val="none" w:sz="0" w:space="0" w:color="auto"/>
        <w:right w:val="none" w:sz="0" w:space="0" w:color="auto"/>
      </w:divBdr>
    </w:div>
    <w:div w:id="2027249747">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08497534">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linkedin.com/company/geagroup/posts/?feedView=al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ea.com/de/company/media/features/index.jsp"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ea.com/de/company/media/media-center/index.jsp" TargetMode="External"/><Relationship Id="rId20" Type="http://schemas.openxmlformats.org/officeDocument/2006/relationships/hyperlink" Target="http://www.youtube.com/user/TheGEA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ea.com/de/company/media/index.jsp"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de/company/about-us/index.jsp"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12</Pages>
  <Words>2216</Words>
  <Characters>15469</Characters>
  <Application>Microsoft Office Word</Application>
  <DocSecurity>0</DocSecurity>
  <Lines>128</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17650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c:description/>
  <cp:lastModifiedBy>Golek, Michael Dr.</cp:lastModifiedBy>
  <cp:revision>6</cp:revision>
  <cp:lastPrinted>2024-02-07T07:22:00Z</cp:lastPrinted>
  <dcterms:created xsi:type="dcterms:W3CDTF">2025-07-07T20:16:00Z</dcterms:created>
  <dcterms:modified xsi:type="dcterms:W3CDTF">2025-07-08T07:23:00Z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ies>
</file>