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843B" w14:textId="6B545C1B" w:rsidR="0096057A" w:rsidRDefault="00C7628D">
      <w:pPr>
        <w:pStyle w:val="NummerDatum"/>
        <w:rPr>
          <w:rFonts w:cs="Arial"/>
        </w:rPr>
      </w:pPr>
      <w:r>
        <w:rPr>
          <w:rFonts w:cs="Arial"/>
        </w:rPr>
        <w:t>0</w:t>
      </w:r>
      <w:r w:rsidR="00BC2A16">
        <w:rPr>
          <w:rFonts w:cs="Arial"/>
        </w:rPr>
        <w:t>43</w:t>
      </w:r>
      <w:r>
        <w:rPr>
          <w:rFonts w:cs="Arial"/>
        </w:rPr>
        <w:t>/2024</w:t>
      </w:r>
      <w:r>
        <w:rPr>
          <w:rFonts w:cs="Arial"/>
        </w:rPr>
        <w:tab/>
      </w:r>
      <w:r w:rsidR="00D760CF">
        <w:rPr>
          <w:rFonts w:cs="Arial"/>
        </w:rPr>
        <w:t>28</w:t>
      </w:r>
      <w:r>
        <w:rPr>
          <w:rFonts w:cs="Arial"/>
        </w:rPr>
        <w:t>.</w:t>
      </w:r>
      <w:r w:rsidR="00D760CF">
        <w:rPr>
          <w:rFonts w:cs="Arial"/>
        </w:rPr>
        <w:t>5</w:t>
      </w:r>
      <w:r>
        <w:rPr>
          <w:rFonts w:cs="Arial"/>
        </w:rPr>
        <w:t>.2024</w:t>
      </w:r>
    </w:p>
    <w:p w14:paraId="2A37B097" w14:textId="2A5E4115" w:rsidR="0055133D" w:rsidRDefault="00BC2A16" w:rsidP="0055133D">
      <w:pPr>
        <w:widowControl w:val="0"/>
        <w:autoSpaceDE w:val="0"/>
        <w:autoSpaceDN w:val="0"/>
        <w:adjustRightInd w:val="0"/>
        <w:spacing w:after="0" w:line="240" w:lineRule="auto"/>
        <w:rPr>
          <w:b/>
          <w:bCs/>
        </w:rPr>
      </w:pPr>
      <w:bookmarkStart w:id="0" w:name="_Ref249518438"/>
      <w:bookmarkStart w:id="1" w:name="_Hlk250322"/>
      <w:bookmarkEnd w:id="0"/>
      <w:bookmarkEnd w:id="1"/>
      <w:r>
        <w:rPr>
          <w:rFonts w:eastAsiaTheme="minorHAnsi" w:cs="Arial"/>
          <w:b/>
          <w:bCs/>
          <w:kern w:val="1"/>
          <w:sz w:val="32"/>
          <w:szCs w:val="32"/>
          <w:lang w:eastAsia="en-US"/>
        </w:rPr>
        <w:t>Die Wüste lebt</w:t>
      </w:r>
      <w:r w:rsidR="00BE6970">
        <w:rPr>
          <w:rFonts w:eastAsiaTheme="minorHAnsi" w:cs="Arial"/>
          <w:b/>
          <w:bCs/>
          <w:kern w:val="1"/>
          <w:sz w:val="32"/>
          <w:szCs w:val="32"/>
          <w:lang w:eastAsia="en-US"/>
        </w:rPr>
        <w:br/>
      </w:r>
      <w:r w:rsidR="007463ED" w:rsidRPr="004D6FE0">
        <w:rPr>
          <w:b/>
          <w:bCs/>
        </w:rPr>
        <w:t>Uni Osnabrück</w:t>
      </w:r>
      <w:r>
        <w:rPr>
          <w:b/>
          <w:bCs/>
        </w:rPr>
        <w:t xml:space="preserve"> lädt zu Führung durch einen aufregenden Stadtteil ein</w:t>
      </w:r>
    </w:p>
    <w:p w14:paraId="357E4C93" w14:textId="77777777" w:rsidR="0055133D" w:rsidRPr="0055133D" w:rsidRDefault="0055133D" w:rsidP="0055133D">
      <w:pPr>
        <w:widowControl w:val="0"/>
        <w:autoSpaceDE w:val="0"/>
        <w:autoSpaceDN w:val="0"/>
        <w:adjustRightInd w:val="0"/>
        <w:spacing w:after="0" w:line="240" w:lineRule="auto"/>
        <w:rPr>
          <w:b/>
          <w:bCs/>
        </w:rPr>
      </w:pPr>
    </w:p>
    <w:p w14:paraId="11FB93F6" w14:textId="67161268" w:rsidR="00F110B1" w:rsidRDefault="007463ED" w:rsidP="00BC2A16">
      <w:pPr>
        <w:spacing w:line="360" w:lineRule="auto"/>
        <w:rPr>
          <w:rFonts w:cs="Arial"/>
          <w:color w:val="333333"/>
          <w:shd w:val="clear" w:color="auto" w:fill="FFFFFF"/>
        </w:rPr>
      </w:pPr>
      <w:r w:rsidRPr="00BC2A16">
        <w:rPr>
          <w:rFonts w:cs="Arial"/>
        </w:rPr>
        <w:t xml:space="preserve">Im Sommersemester 1974 startete die Universität Osnabrück ihren Lehrbetrieb. Anlässlich ihres 50. Geburtstages </w:t>
      </w:r>
      <w:r w:rsidR="00BC2A16">
        <w:rPr>
          <w:rFonts w:cs="Arial"/>
        </w:rPr>
        <w:t>lädt die Uni im Rahmen ihre</w:t>
      </w:r>
      <w:r w:rsidR="00A602C8">
        <w:rPr>
          <w:rFonts w:cs="Arial"/>
        </w:rPr>
        <w:t>s</w:t>
      </w:r>
      <w:r w:rsidR="00BC2A16">
        <w:rPr>
          <w:rFonts w:cs="Arial"/>
        </w:rPr>
        <w:t xml:space="preserve"> Jubiläumsprogramms unter dem Titel „</w:t>
      </w:r>
      <w:r w:rsidR="00F110B1" w:rsidRPr="00BC2A16">
        <w:rPr>
          <w:rFonts w:cs="Arial"/>
          <w:color w:val="333333"/>
          <w:shd w:val="clear" w:color="auto" w:fill="FFFFFF"/>
        </w:rPr>
        <w:t>Vom Sumpf über den Industriestandort zum studentischen Wohnquartier</w:t>
      </w:r>
      <w:r w:rsidR="00BC2A16">
        <w:rPr>
          <w:rFonts w:cs="Arial"/>
          <w:color w:val="333333"/>
          <w:shd w:val="clear" w:color="auto" w:fill="FFFFFF"/>
        </w:rPr>
        <w:t>“ zu</w:t>
      </w:r>
      <w:r w:rsidR="00F110B1" w:rsidRPr="00BC2A16">
        <w:rPr>
          <w:rFonts w:cs="Arial"/>
          <w:color w:val="333333"/>
          <w:shd w:val="clear" w:color="auto" w:fill="FFFFFF"/>
        </w:rPr>
        <w:t xml:space="preserve"> eine</w:t>
      </w:r>
      <w:r w:rsidR="00BC2A16">
        <w:rPr>
          <w:rFonts w:cs="Arial"/>
          <w:color w:val="333333"/>
          <w:shd w:val="clear" w:color="auto" w:fill="FFFFFF"/>
        </w:rPr>
        <w:t>m</w:t>
      </w:r>
      <w:r w:rsidR="00F110B1" w:rsidRPr="00BC2A16">
        <w:rPr>
          <w:rFonts w:cs="Arial"/>
          <w:color w:val="333333"/>
          <w:shd w:val="clear" w:color="auto" w:fill="FFFFFF"/>
        </w:rPr>
        <w:t xml:space="preserve"> abwechslungsreichen Spaziergang rund um das studentische Wohnheim "Alte Fabrik" in der Osnabrücker "Wüste"</w:t>
      </w:r>
      <w:r w:rsidR="00BC2A16">
        <w:rPr>
          <w:rFonts w:cs="Arial"/>
          <w:color w:val="333333"/>
          <w:shd w:val="clear" w:color="auto" w:fill="FFFFFF"/>
        </w:rPr>
        <w:t>.</w:t>
      </w:r>
      <w:r w:rsidR="00F110B1" w:rsidRPr="00BC2A16">
        <w:rPr>
          <w:rFonts w:cs="Arial"/>
          <w:color w:val="333333"/>
          <w:shd w:val="clear" w:color="auto" w:fill="FFFFFF"/>
        </w:rPr>
        <w:t>  Am</w:t>
      </w:r>
      <w:r w:rsidR="00F110B1" w:rsidRPr="00BC2A16">
        <w:rPr>
          <w:rStyle w:val="apple-converted-space"/>
          <w:rFonts w:cs="Arial"/>
          <w:color w:val="333333"/>
          <w:shd w:val="clear" w:color="auto" w:fill="FFFFFF"/>
        </w:rPr>
        <w:t> </w:t>
      </w:r>
      <w:r w:rsidR="00F110B1" w:rsidRPr="00BC2A16">
        <w:rPr>
          <w:rStyle w:val="Fett"/>
          <w:rFonts w:cs="Arial"/>
          <w:b w:val="0"/>
          <w:bCs w:val="0"/>
          <w:color w:val="333333"/>
          <w:bdr w:val="none" w:sz="0" w:space="0" w:color="auto" w:frame="1"/>
        </w:rPr>
        <w:t>Freitag, 31. Mai</w:t>
      </w:r>
      <w:r w:rsidR="00F110B1" w:rsidRPr="00A602C8">
        <w:rPr>
          <w:rFonts w:cs="Arial"/>
          <w:color w:val="333333"/>
          <w:shd w:val="clear" w:color="auto" w:fill="FFFFFF"/>
        </w:rPr>
        <w:t>,</w:t>
      </w:r>
      <w:r w:rsidR="00F110B1" w:rsidRPr="00BC2A16">
        <w:rPr>
          <w:rFonts w:cs="Arial"/>
          <w:color w:val="333333"/>
          <w:shd w:val="clear" w:color="auto" w:fill="FFFFFF"/>
        </w:rPr>
        <w:t xml:space="preserve"> geben Dr. Thorsten Unger, Archivar </w:t>
      </w:r>
      <w:r w:rsidR="00BC2A16" w:rsidRPr="00BC2A16">
        <w:rPr>
          <w:rFonts w:cs="Arial"/>
          <w:color w:val="333333"/>
          <w:shd w:val="clear" w:color="auto" w:fill="FFFFFF"/>
        </w:rPr>
        <w:t>von Hochschule und</w:t>
      </w:r>
      <w:r w:rsidR="00F110B1" w:rsidRPr="00BC2A16">
        <w:rPr>
          <w:rFonts w:cs="Arial"/>
          <w:color w:val="333333"/>
          <w:shd w:val="clear" w:color="auto" w:fill="FFFFFF"/>
        </w:rPr>
        <w:t xml:space="preserve"> Uni Osnabrück, </w:t>
      </w:r>
      <w:r w:rsidR="00BC2A16" w:rsidRPr="00BC2A16">
        <w:rPr>
          <w:rFonts w:cs="Arial"/>
          <w:color w:val="333333"/>
          <w:shd w:val="clear" w:color="auto" w:fill="FFFFFF"/>
        </w:rPr>
        <w:t>sowie</w:t>
      </w:r>
      <w:r w:rsidR="00F110B1" w:rsidRPr="00BC2A16">
        <w:rPr>
          <w:rFonts w:cs="Arial"/>
          <w:color w:val="333333"/>
          <w:shd w:val="clear" w:color="auto" w:fill="FFFFFF"/>
        </w:rPr>
        <w:t xml:space="preserve"> der Biologe Prof. Herbert Zucchi</w:t>
      </w:r>
      <w:r w:rsidR="00F110B1" w:rsidRPr="00BC2A16">
        <w:rPr>
          <w:rStyle w:val="apple-converted-space"/>
          <w:rFonts w:cs="Arial"/>
          <w:color w:val="333333"/>
          <w:shd w:val="clear" w:color="auto" w:fill="FFFFFF"/>
        </w:rPr>
        <w:t> </w:t>
      </w:r>
      <w:r w:rsidR="00F110B1" w:rsidRPr="00BC2A16">
        <w:rPr>
          <w:rStyle w:val="Fett"/>
          <w:rFonts w:cs="Arial"/>
          <w:b w:val="0"/>
          <w:bCs w:val="0"/>
          <w:color w:val="333333"/>
          <w:bdr w:val="none" w:sz="0" w:space="0" w:color="auto" w:frame="1"/>
        </w:rPr>
        <w:t>von 16 bis 18 Uhr</w:t>
      </w:r>
      <w:r w:rsidR="00F110B1" w:rsidRPr="00BC2A16">
        <w:rPr>
          <w:rStyle w:val="apple-converted-space"/>
          <w:rFonts w:cs="Arial"/>
          <w:color w:val="333333"/>
          <w:shd w:val="clear" w:color="auto" w:fill="FFFFFF"/>
        </w:rPr>
        <w:t> </w:t>
      </w:r>
      <w:r w:rsidR="00F110B1" w:rsidRPr="00BC2A16">
        <w:rPr>
          <w:rFonts w:cs="Arial"/>
          <w:color w:val="333333"/>
          <w:shd w:val="clear" w:color="auto" w:fill="FFFFFF"/>
        </w:rPr>
        <w:t xml:space="preserve">dort Einblicke in die (Uni-)Geschichte sowie in die reiche Flora und Fauna des Stadtteils. Treffpunkt ist </w:t>
      </w:r>
      <w:r w:rsidR="00A602C8">
        <w:rPr>
          <w:rFonts w:cs="Arial"/>
          <w:color w:val="333333"/>
          <w:shd w:val="clear" w:color="auto" w:fill="FFFFFF"/>
        </w:rPr>
        <w:t>der</w:t>
      </w:r>
      <w:r w:rsidR="00F110B1" w:rsidRPr="00BC2A16">
        <w:rPr>
          <w:rFonts w:cs="Arial"/>
          <w:color w:val="333333"/>
          <w:shd w:val="clear" w:color="auto" w:fill="FFFFFF"/>
        </w:rPr>
        <w:t xml:space="preserve"> Spielplatz am Jahnplatz 6.</w:t>
      </w:r>
    </w:p>
    <w:p w14:paraId="04097382" w14:textId="77777777" w:rsidR="00BC2A16" w:rsidRPr="00BC2A16" w:rsidRDefault="00BC2A16" w:rsidP="00BC2A16">
      <w:pPr>
        <w:spacing w:after="120" w:line="360" w:lineRule="auto"/>
        <w:rPr>
          <w:rFonts w:cs="Arial"/>
          <w:color w:val="3E3E3F"/>
          <w:spacing w:val="0"/>
        </w:rPr>
      </w:pPr>
      <w:r w:rsidRPr="00BC2A16">
        <w:rPr>
          <w:rFonts w:cs="Arial"/>
          <w:color w:val="3E3E3F"/>
          <w:spacing w:val="0"/>
        </w:rPr>
        <w:t>Der Osnabrücker Stadtteil "Wüste" verdankt seinen Namen der ehemals sumpfigen Beschaffenheit des im Mittelalter vor den Stadttoren gelegenen Areals. Nach der Trockenlegung gab es über die Jahrhunderte verschiedene Nutzungen: Die Wüste wurde landwirtschaftlich und später industriell erschlossen, im 20. Jahrhundert wurde sie gar als "Müllhalde" verwendet, bevor sie sich immer stärker auch zu einem (auch studentisch geprägten) Wohnquartier entwickelte. Trotz der Überformungen ist die ursprüngliche Beschaffenheit des Stadtteils immer noch zu erkennen.</w:t>
      </w:r>
    </w:p>
    <w:p w14:paraId="79A10668" w14:textId="4651D634" w:rsidR="00BC2A16" w:rsidRPr="00BC2A16" w:rsidRDefault="00BC2A16" w:rsidP="00BC2A16">
      <w:pPr>
        <w:spacing w:before="120" w:after="120" w:line="360" w:lineRule="auto"/>
        <w:rPr>
          <w:rFonts w:cs="Arial"/>
          <w:color w:val="3E3E3F"/>
          <w:spacing w:val="0"/>
        </w:rPr>
      </w:pPr>
      <w:r w:rsidRPr="00BC2A16">
        <w:rPr>
          <w:rFonts w:cs="Arial"/>
          <w:color w:val="3E3E3F"/>
          <w:spacing w:val="0"/>
        </w:rPr>
        <w:t xml:space="preserve">Im Rahmen der Führung wird das studentische Leben und die studentische Versorgung durch das Studierendenwerk in der Frühzeit der Universität </w:t>
      </w:r>
      <w:r w:rsidRPr="00BC2A16">
        <w:rPr>
          <w:rFonts w:cs="Arial"/>
          <w:color w:val="3E3E3F"/>
          <w:spacing w:val="0"/>
        </w:rPr>
        <w:lastRenderedPageBreak/>
        <w:t>Osnabrück beleuchtet und gleichzeitig ein Blick auf die reiche Flora und Fauna der Wüste geworfen, die den Stadtteil bis heute prägt.</w:t>
      </w:r>
      <w:r>
        <w:rPr>
          <w:rFonts w:cs="Arial"/>
          <w:color w:val="3E3E3F"/>
          <w:spacing w:val="0"/>
        </w:rPr>
        <w:t xml:space="preserve"> Weitere Infos unter: </w:t>
      </w:r>
      <w:r w:rsidRPr="00BC2A16">
        <w:rPr>
          <w:rFonts w:cs="Arial"/>
          <w:color w:val="3E3E3F"/>
          <w:spacing w:val="0"/>
        </w:rPr>
        <w:t>https://www2.uni-osnabrueck.de/uos/50jahre/programm/fuehrung-die-wueste-lebt</w:t>
      </w:r>
    </w:p>
    <w:p w14:paraId="2194BD69" w14:textId="77777777" w:rsidR="00BC2A16" w:rsidRPr="00BC2A16" w:rsidRDefault="00BC2A16" w:rsidP="00F110B1">
      <w:pPr>
        <w:rPr>
          <w:rFonts w:cs="Arial"/>
          <w:color w:val="333333"/>
          <w:shd w:val="clear" w:color="auto" w:fill="FFFFFF"/>
        </w:rPr>
      </w:pPr>
    </w:p>
    <w:p w14:paraId="1BC0558A" w14:textId="08ADE374" w:rsidR="0096057A" w:rsidRDefault="00C7628D" w:rsidP="00BC2A16">
      <w:pPr>
        <w:spacing w:line="240" w:lineRule="auto"/>
        <w:rPr>
          <w:rFonts w:cs="Arial"/>
          <w:kern w:val="1"/>
          <w:u w:color="000000"/>
        </w:rPr>
      </w:pPr>
      <w:r>
        <w:rPr>
          <w:b/>
          <w:bCs/>
          <w:szCs w:val="22"/>
        </w:rPr>
        <w:t>Weitere Informationen für die Redaktionen:</w:t>
      </w:r>
      <w:r>
        <w:rPr>
          <w:b/>
          <w:bCs/>
          <w:szCs w:val="22"/>
        </w:rPr>
        <w:br/>
      </w:r>
      <w:r w:rsidR="00BE6970">
        <w:rPr>
          <w:szCs w:val="22"/>
        </w:rPr>
        <w:t xml:space="preserve">Dr. </w:t>
      </w:r>
      <w:r w:rsidR="0055133D">
        <w:rPr>
          <w:szCs w:val="22"/>
        </w:rPr>
        <w:t xml:space="preserve">Thorsten Unger </w:t>
      </w:r>
      <w:r>
        <w:rPr>
          <w:szCs w:val="22"/>
        </w:rPr>
        <w:br/>
      </w:r>
      <w:r w:rsidR="0055133D">
        <w:rPr>
          <w:szCs w:val="22"/>
        </w:rPr>
        <w:t>Universitäts- und Hochschularchiv Osnabrück</w:t>
      </w:r>
      <w:r>
        <w:rPr>
          <w:szCs w:val="22"/>
        </w:rPr>
        <w:br/>
        <w:t xml:space="preserve">Tel.: +49 541 </w:t>
      </w:r>
      <w:r w:rsidR="0055133D">
        <w:rPr>
          <w:szCs w:val="22"/>
        </w:rPr>
        <w:t>331</w:t>
      </w:r>
      <w:r w:rsidR="00D760CF">
        <w:rPr>
          <w:szCs w:val="22"/>
        </w:rPr>
        <w:t xml:space="preserve"> </w:t>
      </w:r>
      <w:r w:rsidR="0055133D">
        <w:rPr>
          <w:szCs w:val="22"/>
        </w:rPr>
        <w:t>62</w:t>
      </w:r>
      <w:r w:rsidR="00A65E44">
        <w:rPr>
          <w:szCs w:val="22"/>
        </w:rPr>
        <w:t>31</w:t>
      </w:r>
      <w:r>
        <w:rPr>
          <w:szCs w:val="22"/>
        </w:rPr>
        <w:br/>
        <w:t xml:space="preserve">E-Mail: </w:t>
      </w:r>
      <w:r w:rsidR="0055133D">
        <w:rPr>
          <w:szCs w:val="22"/>
        </w:rPr>
        <w:t>thorsten.unger</w:t>
      </w:r>
      <w:r>
        <w:rPr>
          <w:szCs w:val="22"/>
        </w:rPr>
        <w:t>@</w:t>
      </w:r>
      <w:r w:rsidR="003D3A70">
        <w:rPr>
          <w:szCs w:val="22"/>
        </w:rPr>
        <w:t>uos</w:t>
      </w:r>
      <w:r>
        <w:rPr>
          <w:szCs w:val="22"/>
        </w:rPr>
        <w:t>.de</w:t>
      </w:r>
    </w:p>
    <w:sectPr w:rsidR="0096057A">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78BB" w14:textId="77777777" w:rsidR="0076268A" w:rsidRDefault="0076268A">
      <w:pPr>
        <w:spacing w:after="0" w:line="240" w:lineRule="auto"/>
      </w:pPr>
      <w:r>
        <w:separator/>
      </w:r>
    </w:p>
  </w:endnote>
  <w:endnote w:type="continuationSeparator" w:id="0">
    <w:p w14:paraId="2AE7CF7A" w14:textId="77777777" w:rsidR="0076268A" w:rsidRDefault="0076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F690" w14:textId="77777777" w:rsidR="0096057A" w:rsidRDefault="009605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E5EA" w14:textId="77777777" w:rsidR="0096057A" w:rsidRDefault="009605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C850" w14:textId="77777777" w:rsidR="0096057A" w:rsidRDefault="00C7628D">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55CC" w14:textId="77777777" w:rsidR="0076268A" w:rsidRDefault="0076268A">
      <w:pPr>
        <w:spacing w:after="0" w:line="240" w:lineRule="auto"/>
      </w:pPr>
      <w:r>
        <w:separator/>
      </w:r>
    </w:p>
  </w:footnote>
  <w:footnote w:type="continuationSeparator" w:id="0">
    <w:p w14:paraId="1800BDF9" w14:textId="77777777" w:rsidR="0076268A" w:rsidRDefault="0076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25CF" w14:textId="77777777" w:rsidR="0096057A" w:rsidRDefault="009605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D03C" w14:textId="681E6C13" w:rsidR="0096057A" w:rsidRDefault="00C7628D">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A602C8">
      <w:rPr>
        <w:noProof/>
      </w:rPr>
      <w:t>043/2024</w:t>
    </w:r>
    <w:r w:rsidR="00A602C8">
      <w:rPr>
        <w:noProof/>
      </w:rPr>
      <w:tab/>
      <w:t>28.5.2024</w:t>
    </w:r>
    <w:r>
      <w:rPr>
        <w:noProof/>
      </w:rPr>
      <w:fldChar w:fldCharType="end"/>
    </w:r>
    <w:bookmarkStart w:id="2" w:name="__Fieldmark__135_1447020188"/>
    <w:bookmarkEnd w:id="2"/>
    <w:r>
      <w:rPr>
        <w:noProof/>
      </w:rPr>
      <mc:AlternateContent>
        <mc:Choice Requires="wps">
          <w:drawing>
            <wp:anchor distT="0" distB="0" distL="0" distR="0" simplePos="0" relativeHeight="5" behindDoc="0" locked="0" layoutInCell="1" allowOverlap="1" wp14:anchorId="07D37318" wp14:editId="55F315D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14:paraId="15749806" w14:textId="77777777" w:rsidR="0096057A" w:rsidRDefault="00C7628D">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07D37318"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" stroked="f">
              <v:fill opacity="0"/>
              <v:textbox style="mso-fit-shape-to-text:t" inset="0,0,0,0">
                <w:txbxContent>
                  <w:p w14:paraId="15749806" w14:textId="77777777" w:rsidR="0096057A" w:rsidRDefault="00C7628D">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FE13" w14:textId="77777777" w:rsidR="0096057A" w:rsidRDefault="00C7628D">
    <w:pPr>
      <w:pStyle w:val="Kopfzeile"/>
    </w:pPr>
    <w:r>
      <w:rPr>
        <w:noProof/>
      </w:rPr>
      <w:drawing>
        <wp:anchor distT="0" distB="0" distL="114300" distR="114300" simplePos="0" relativeHeight="2" behindDoc="1" locked="0" layoutInCell="1" allowOverlap="1" wp14:anchorId="6998D24F" wp14:editId="26C9034F">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14:anchorId="0890A2AD" wp14:editId="2FBD8A6F">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56825699">
    <w:abstractNumId w:val="0"/>
  </w:num>
  <w:num w:numId="2" w16cid:durableId="91805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7A"/>
    <w:rsid w:val="000B4861"/>
    <w:rsid w:val="000C5E98"/>
    <w:rsid w:val="000D56E1"/>
    <w:rsid w:val="00290B6E"/>
    <w:rsid w:val="002B3D47"/>
    <w:rsid w:val="002C619D"/>
    <w:rsid w:val="002D7534"/>
    <w:rsid w:val="002F29A3"/>
    <w:rsid w:val="0030336C"/>
    <w:rsid w:val="00391870"/>
    <w:rsid w:val="003D3A70"/>
    <w:rsid w:val="00445CB3"/>
    <w:rsid w:val="0049132D"/>
    <w:rsid w:val="00534B27"/>
    <w:rsid w:val="0055133D"/>
    <w:rsid w:val="00556905"/>
    <w:rsid w:val="006659FA"/>
    <w:rsid w:val="007463ED"/>
    <w:rsid w:val="0076268A"/>
    <w:rsid w:val="00845397"/>
    <w:rsid w:val="00944588"/>
    <w:rsid w:val="0096057A"/>
    <w:rsid w:val="00976F29"/>
    <w:rsid w:val="00A27CFA"/>
    <w:rsid w:val="00A33D2E"/>
    <w:rsid w:val="00A531D9"/>
    <w:rsid w:val="00A602C8"/>
    <w:rsid w:val="00A65E44"/>
    <w:rsid w:val="00AB47EF"/>
    <w:rsid w:val="00B015E5"/>
    <w:rsid w:val="00BC2A16"/>
    <w:rsid w:val="00BE6970"/>
    <w:rsid w:val="00C36084"/>
    <w:rsid w:val="00C7628D"/>
    <w:rsid w:val="00D73AC0"/>
    <w:rsid w:val="00D760CF"/>
    <w:rsid w:val="00DB6062"/>
    <w:rsid w:val="00DF07EC"/>
    <w:rsid w:val="00E916B6"/>
    <w:rsid w:val="00EA4623"/>
    <w:rsid w:val="00F110B1"/>
    <w:rsid w:val="00F3625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758BB"/>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59261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49A7-2B0D-4393-BBFA-DFB63D59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4</cp:revision>
  <cp:lastPrinted>2024-04-10T08:52:00Z</cp:lastPrinted>
  <dcterms:created xsi:type="dcterms:W3CDTF">2024-05-27T06:48:00Z</dcterms:created>
  <dcterms:modified xsi:type="dcterms:W3CDTF">2024-05-27T07:01:00Z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