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20" w:rsidRDefault="007C5D20" w:rsidP="007C5D20">
      <w:pPr>
        <w:pStyle w:val="Kopfzeile"/>
        <w:spacing w:after="60"/>
        <w:ind w:right="-3402"/>
        <w:jc w:val="right"/>
        <w:rPr>
          <w:b/>
        </w:rPr>
      </w:pPr>
      <w:r>
        <w:rPr>
          <w:b/>
        </w:rPr>
        <w:t>PRESSEMITTEILUNG</w:t>
      </w:r>
    </w:p>
    <w:p w:rsidR="007C5D20" w:rsidRDefault="007C5D20" w:rsidP="007C5D20">
      <w:pPr>
        <w:pStyle w:val="Kopfzeile"/>
        <w:spacing w:after="60"/>
        <w:ind w:right="-3402"/>
        <w:jc w:val="right"/>
        <w:rPr>
          <w:b/>
        </w:rPr>
      </w:pPr>
      <w:r>
        <w:t xml:space="preserve">Schwäbisch Hall, den </w:t>
      </w:r>
      <w:r w:rsidR="00562726">
        <w:t>20</w:t>
      </w:r>
      <w:r>
        <w:t>.06.2018</w:t>
      </w:r>
    </w:p>
    <w:p w:rsidR="00ED7639" w:rsidRDefault="00ED7639" w:rsidP="004C3045">
      <w:pPr>
        <w:spacing w:after="160"/>
        <w:rPr>
          <w:rFonts w:eastAsiaTheme="minorHAnsi" w:cs="Arial"/>
          <w:b/>
          <w:bCs/>
          <w:sz w:val="28"/>
          <w:szCs w:val="28"/>
        </w:rPr>
      </w:pPr>
    </w:p>
    <w:p w:rsidR="004C3045" w:rsidRDefault="00ED7639" w:rsidP="004C3045">
      <w:pPr>
        <w:spacing w:after="160"/>
        <w:rPr>
          <w:rFonts w:eastAsiaTheme="minorHAnsi" w:cs="Arial"/>
          <w:b/>
          <w:bCs/>
          <w:sz w:val="28"/>
          <w:szCs w:val="28"/>
        </w:rPr>
      </w:pPr>
      <w:r>
        <w:rPr>
          <w:rFonts w:eastAsiaTheme="minorHAnsi" w:cs="Arial"/>
          <w:b/>
          <w:bCs/>
          <w:sz w:val="28"/>
          <w:szCs w:val="28"/>
        </w:rPr>
        <w:t xml:space="preserve">DECOpulse: Effizienter und schonender bei höherer Produktsicherheit </w:t>
      </w:r>
    </w:p>
    <w:p w:rsidR="00B715F4" w:rsidRPr="00AE18D6" w:rsidRDefault="00ED7639" w:rsidP="004C3045">
      <w:pPr>
        <w:spacing w:after="160"/>
        <w:rPr>
          <w:rFonts w:eastAsiaTheme="minorHAnsi" w:cs="Arial"/>
          <w:bCs/>
          <w:sz w:val="28"/>
          <w:szCs w:val="28"/>
        </w:rPr>
      </w:pPr>
      <w:r>
        <w:rPr>
          <w:rFonts w:eastAsiaTheme="minorHAnsi" w:cs="Arial"/>
          <w:bCs/>
          <w:sz w:val="28"/>
          <w:szCs w:val="28"/>
        </w:rPr>
        <w:t>Atomisierung von H</w:t>
      </w:r>
      <w:r w:rsidRPr="007833DE">
        <w:rPr>
          <w:rFonts w:eastAsiaTheme="minorHAnsi" w:cs="Arial"/>
          <w:bCs/>
          <w:sz w:val="28"/>
          <w:szCs w:val="28"/>
          <w:vertAlign w:val="subscript"/>
        </w:rPr>
        <w:t>2</w:t>
      </w:r>
      <w:r>
        <w:rPr>
          <w:rFonts w:eastAsiaTheme="minorHAnsi" w:cs="Arial"/>
          <w:bCs/>
          <w:sz w:val="28"/>
          <w:szCs w:val="28"/>
        </w:rPr>
        <w:t>O</w:t>
      </w:r>
      <w:r w:rsidRPr="007833DE">
        <w:rPr>
          <w:rFonts w:eastAsiaTheme="minorHAnsi" w:cs="Arial"/>
          <w:bCs/>
          <w:sz w:val="28"/>
          <w:szCs w:val="28"/>
          <w:vertAlign w:val="subscript"/>
        </w:rPr>
        <w:t>2</w:t>
      </w:r>
      <w:r>
        <w:rPr>
          <w:rFonts w:eastAsiaTheme="minorHAnsi" w:cs="Arial"/>
          <w:bCs/>
          <w:sz w:val="28"/>
          <w:szCs w:val="28"/>
        </w:rPr>
        <w:t xml:space="preserve"> in Isolatoren – stark reduzierter Verbrauch bei der Biodekontamination</w:t>
      </w:r>
    </w:p>
    <w:p w:rsidR="004C3045" w:rsidRPr="009F249F" w:rsidRDefault="004C3045" w:rsidP="009509BC">
      <w:pPr>
        <w:pStyle w:val="Listenabsatz"/>
        <w:spacing w:after="120" w:line="276" w:lineRule="auto"/>
        <w:ind w:left="0"/>
        <w:rPr>
          <w:rFonts w:ascii="Arial" w:hAnsi="Arial" w:cs="Arial"/>
          <w:b/>
          <w:bCs/>
        </w:rPr>
      </w:pPr>
    </w:p>
    <w:p w:rsidR="00ED7639" w:rsidRPr="00ED7639" w:rsidRDefault="00ED7639" w:rsidP="00334B7F">
      <w:pPr>
        <w:spacing w:line="360" w:lineRule="auto"/>
        <w:rPr>
          <w:b/>
          <w:sz w:val="22"/>
          <w:szCs w:val="22"/>
        </w:rPr>
      </w:pPr>
      <w:r w:rsidRPr="00ED7639">
        <w:rPr>
          <w:b/>
          <w:sz w:val="22"/>
          <w:szCs w:val="22"/>
        </w:rPr>
        <w:t xml:space="preserve">Mit DECOpulse stellte </w:t>
      </w:r>
      <w:r w:rsidR="00450FEA">
        <w:rPr>
          <w:b/>
          <w:sz w:val="22"/>
          <w:szCs w:val="22"/>
        </w:rPr>
        <w:t xml:space="preserve">Metall+Plastic </w:t>
      </w:r>
      <w:r w:rsidRPr="00ED7639">
        <w:rPr>
          <w:b/>
          <w:sz w:val="22"/>
          <w:szCs w:val="22"/>
        </w:rPr>
        <w:t>auf der Achema ein neues innovatives System für die Einbringung von H</w:t>
      </w:r>
      <w:r w:rsidRPr="00ED7639">
        <w:rPr>
          <w:b/>
          <w:sz w:val="22"/>
          <w:szCs w:val="22"/>
          <w:vertAlign w:val="subscript"/>
        </w:rPr>
        <w:t>2</w:t>
      </w:r>
      <w:r w:rsidRPr="00ED7639">
        <w:rPr>
          <w:b/>
          <w:sz w:val="22"/>
          <w:szCs w:val="22"/>
        </w:rPr>
        <w:t>O</w:t>
      </w:r>
      <w:r w:rsidRPr="00ED7639">
        <w:rPr>
          <w:b/>
          <w:sz w:val="22"/>
          <w:szCs w:val="22"/>
          <w:vertAlign w:val="subscript"/>
        </w:rPr>
        <w:t>2</w:t>
      </w:r>
      <w:r w:rsidRPr="00ED7639">
        <w:rPr>
          <w:b/>
          <w:sz w:val="22"/>
          <w:szCs w:val="22"/>
        </w:rPr>
        <w:t xml:space="preserve"> in Isolatoren vor. Die Vorteile in Kurzform: Ein um ca. 50 Prozent verkürzter Gesamtdekontaminationszyklus. Und – aufgrund des reduzierten Einsatzes von </w:t>
      </w:r>
      <w:r w:rsidR="0073547D">
        <w:rPr>
          <w:b/>
          <w:sz w:val="22"/>
          <w:szCs w:val="22"/>
        </w:rPr>
        <w:t>Wasserstoffperoxid</w:t>
      </w:r>
      <w:r w:rsidRPr="00ED7639">
        <w:rPr>
          <w:b/>
          <w:sz w:val="22"/>
          <w:szCs w:val="22"/>
        </w:rPr>
        <w:t xml:space="preserve"> – eine verringerte Belastung von Materialien, Wirkstoffen oder Produkten mit H</w:t>
      </w:r>
      <w:r w:rsidRPr="00ED7639">
        <w:rPr>
          <w:b/>
          <w:sz w:val="22"/>
          <w:szCs w:val="22"/>
          <w:vertAlign w:val="subscript"/>
        </w:rPr>
        <w:t>2</w:t>
      </w:r>
      <w:r w:rsidRPr="00ED7639">
        <w:rPr>
          <w:b/>
          <w:sz w:val="22"/>
          <w:szCs w:val="22"/>
        </w:rPr>
        <w:t>O</w:t>
      </w:r>
      <w:r w:rsidRPr="00ED7639">
        <w:rPr>
          <w:b/>
          <w:sz w:val="22"/>
          <w:szCs w:val="22"/>
          <w:vertAlign w:val="subscript"/>
        </w:rPr>
        <w:t>2</w:t>
      </w:r>
      <w:r w:rsidRPr="00ED7639">
        <w:rPr>
          <w:b/>
          <w:sz w:val="22"/>
          <w:szCs w:val="22"/>
        </w:rPr>
        <w:t>.</w:t>
      </w:r>
    </w:p>
    <w:p w:rsidR="00ED7639" w:rsidRPr="00ED7639" w:rsidRDefault="00ED7639" w:rsidP="00334B7F">
      <w:pPr>
        <w:spacing w:line="360" w:lineRule="auto"/>
        <w:rPr>
          <w:sz w:val="22"/>
          <w:szCs w:val="22"/>
        </w:rPr>
      </w:pPr>
    </w:p>
    <w:p w:rsidR="00ED7639" w:rsidRDefault="00ED7639" w:rsidP="00334B7F">
      <w:pPr>
        <w:spacing w:line="360" w:lineRule="auto"/>
        <w:rPr>
          <w:sz w:val="22"/>
          <w:szCs w:val="22"/>
        </w:rPr>
      </w:pPr>
      <w:r w:rsidRPr="00ED7639">
        <w:rPr>
          <w:sz w:val="22"/>
          <w:szCs w:val="22"/>
        </w:rPr>
        <w:t>Durch die spezifischen DECOpulse-Einspritzdüsen wird das H</w:t>
      </w:r>
      <w:r w:rsidRPr="00ED7639">
        <w:rPr>
          <w:sz w:val="22"/>
          <w:szCs w:val="22"/>
          <w:vertAlign w:val="subscript"/>
        </w:rPr>
        <w:t>2</w:t>
      </w:r>
      <w:r w:rsidRPr="00ED7639">
        <w:rPr>
          <w:sz w:val="22"/>
          <w:szCs w:val="22"/>
        </w:rPr>
        <w:t>O</w:t>
      </w:r>
      <w:r w:rsidRPr="00ED7639">
        <w:rPr>
          <w:sz w:val="22"/>
          <w:szCs w:val="22"/>
          <w:vertAlign w:val="subscript"/>
        </w:rPr>
        <w:t>2</w:t>
      </w:r>
      <w:r w:rsidRPr="00ED7639">
        <w:rPr>
          <w:sz w:val="22"/>
          <w:szCs w:val="22"/>
        </w:rPr>
        <w:t xml:space="preserve"> atomisiert, also ein besonders feiner Sprühnebel erzeugt. Die Düsen verfügen im Inneren über zwei Kanäle, um das H</w:t>
      </w:r>
      <w:r w:rsidRPr="00ED7639">
        <w:rPr>
          <w:sz w:val="22"/>
          <w:szCs w:val="22"/>
          <w:vertAlign w:val="subscript"/>
        </w:rPr>
        <w:t>2</w:t>
      </w:r>
      <w:r w:rsidRPr="00ED7639">
        <w:rPr>
          <w:sz w:val="22"/>
          <w:szCs w:val="22"/>
        </w:rPr>
        <w:t>O</w:t>
      </w:r>
      <w:r w:rsidRPr="00ED7639">
        <w:rPr>
          <w:sz w:val="22"/>
          <w:szCs w:val="22"/>
          <w:vertAlign w:val="subscript"/>
        </w:rPr>
        <w:t>2</w:t>
      </w:r>
      <w:r w:rsidRPr="00ED7639">
        <w:rPr>
          <w:sz w:val="22"/>
          <w:szCs w:val="22"/>
        </w:rPr>
        <w:t xml:space="preserve"> mit (Druck</w:t>
      </w:r>
      <w:r w:rsidR="00632D51">
        <w:rPr>
          <w:sz w:val="22"/>
          <w:szCs w:val="22"/>
        </w:rPr>
        <w:t>-</w:t>
      </w:r>
      <w:r w:rsidRPr="00ED7639">
        <w:rPr>
          <w:sz w:val="22"/>
          <w:szCs w:val="22"/>
        </w:rPr>
        <w:t>)Luft als Trägergas direkt im Isolator fein zu zerstäuben. Der vergleichsweise hohe innere Druck in sehr kleinen Tröpfchen bewirkt, dass diese kleinen Tröpfchen schnell verdampfen. Da bei DECOpulse circa 90 Prozent der Tröpfchen im Querschnitt eine Größe von unter 1,5 Mikrometern aufweisen, verdampfen diese bereits wenige Zentimeter von der Düse entfernt</w:t>
      </w:r>
      <w:r w:rsidR="00637493">
        <w:rPr>
          <w:sz w:val="22"/>
          <w:szCs w:val="22"/>
        </w:rPr>
        <w:t>.</w:t>
      </w:r>
    </w:p>
    <w:p w:rsidR="00ED7639" w:rsidRPr="00ED7639" w:rsidRDefault="00ED7639" w:rsidP="00334B7F">
      <w:pPr>
        <w:spacing w:line="360" w:lineRule="auto"/>
        <w:rPr>
          <w:sz w:val="22"/>
          <w:szCs w:val="22"/>
        </w:rPr>
      </w:pPr>
    </w:p>
    <w:p w:rsidR="00ED7639" w:rsidRDefault="00ED7639" w:rsidP="00334B7F">
      <w:pPr>
        <w:spacing w:line="360" w:lineRule="auto"/>
        <w:rPr>
          <w:sz w:val="22"/>
          <w:szCs w:val="22"/>
        </w:rPr>
      </w:pPr>
      <w:r w:rsidRPr="00ED7639">
        <w:rPr>
          <w:sz w:val="22"/>
          <w:szCs w:val="22"/>
        </w:rPr>
        <w:t>Indem in kurzen, exakt definierten Zeitintervallen – beispielsweise 100 Millisekunden – das Ventil für das flüssige H</w:t>
      </w:r>
      <w:r w:rsidRPr="00ED7639">
        <w:rPr>
          <w:sz w:val="22"/>
          <w:szCs w:val="22"/>
          <w:vertAlign w:val="subscript"/>
        </w:rPr>
        <w:t>2</w:t>
      </w:r>
      <w:r w:rsidRPr="00ED7639">
        <w:rPr>
          <w:sz w:val="22"/>
          <w:szCs w:val="22"/>
        </w:rPr>
        <w:t>O</w:t>
      </w:r>
      <w:r w:rsidRPr="00ED7639">
        <w:rPr>
          <w:sz w:val="22"/>
          <w:szCs w:val="22"/>
          <w:vertAlign w:val="subscript"/>
        </w:rPr>
        <w:t>2</w:t>
      </w:r>
      <w:r w:rsidRPr="00ED7639">
        <w:rPr>
          <w:sz w:val="22"/>
          <w:szCs w:val="22"/>
        </w:rPr>
        <w:t xml:space="preserve"> geöffnet und wieder geschlossen wird, ergibt sich eine ein pulsierender Effekt. Dies erlaubt eine sehr feine Dosierung der eingebrachten H</w:t>
      </w:r>
      <w:r w:rsidRPr="00ED7639">
        <w:rPr>
          <w:sz w:val="22"/>
          <w:szCs w:val="22"/>
          <w:vertAlign w:val="subscript"/>
        </w:rPr>
        <w:t>2</w:t>
      </w:r>
      <w:r w:rsidRPr="00ED7639">
        <w:rPr>
          <w:sz w:val="22"/>
          <w:szCs w:val="22"/>
        </w:rPr>
        <w:t>O</w:t>
      </w:r>
      <w:r w:rsidRPr="00ED7639">
        <w:rPr>
          <w:sz w:val="22"/>
          <w:szCs w:val="22"/>
          <w:vertAlign w:val="subscript"/>
        </w:rPr>
        <w:t>2</w:t>
      </w:r>
      <w:r w:rsidRPr="00ED7639">
        <w:rPr>
          <w:sz w:val="22"/>
          <w:szCs w:val="22"/>
        </w:rPr>
        <w:t>-Menge. Durch die kontinuierliche Versorgung der Düsen mit Druckluft herrschen im Isolator Turbulenzen vor, die für eine hervorragende Verteilung des freigesetzten gasförmigen H</w:t>
      </w:r>
      <w:r w:rsidRPr="00ED7639">
        <w:rPr>
          <w:sz w:val="22"/>
          <w:szCs w:val="22"/>
          <w:vertAlign w:val="subscript"/>
        </w:rPr>
        <w:t>2</w:t>
      </w:r>
      <w:r w:rsidRPr="00ED7639">
        <w:rPr>
          <w:sz w:val="22"/>
          <w:szCs w:val="22"/>
        </w:rPr>
        <w:t>O</w:t>
      </w:r>
      <w:r w:rsidRPr="00ED7639">
        <w:rPr>
          <w:sz w:val="22"/>
          <w:szCs w:val="22"/>
          <w:vertAlign w:val="subscript"/>
        </w:rPr>
        <w:t>2</w:t>
      </w:r>
      <w:r w:rsidRPr="00ED7639">
        <w:rPr>
          <w:sz w:val="22"/>
          <w:szCs w:val="22"/>
        </w:rPr>
        <w:t xml:space="preserve"> </w:t>
      </w:r>
      <w:r w:rsidRPr="00ED7639">
        <w:rPr>
          <w:sz w:val="22"/>
          <w:szCs w:val="22"/>
        </w:rPr>
        <w:lastRenderedPageBreak/>
        <w:t>sorgen. Aufgrund der sehr guten Verteilung des H</w:t>
      </w:r>
      <w:r w:rsidRPr="00ED7639">
        <w:rPr>
          <w:sz w:val="22"/>
          <w:szCs w:val="22"/>
          <w:vertAlign w:val="subscript"/>
        </w:rPr>
        <w:t>2</w:t>
      </w:r>
      <w:r w:rsidRPr="00ED7639">
        <w:rPr>
          <w:sz w:val="22"/>
          <w:szCs w:val="22"/>
        </w:rPr>
        <w:t>O</w:t>
      </w:r>
      <w:r w:rsidRPr="00ED7639">
        <w:rPr>
          <w:sz w:val="22"/>
          <w:szCs w:val="22"/>
          <w:vertAlign w:val="subscript"/>
        </w:rPr>
        <w:t xml:space="preserve">2 </w:t>
      </w:r>
      <w:r w:rsidRPr="00ED7639">
        <w:rPr>
          <w:sz w:val="22"/>
          <w:szCs w:val="22"/>
        </w:rPr>
        <w:t xml:space="preserve">kommt DECOpulse mit vergleichsweise wenigen Einspritzdüsen (und Verrohrungen) aus. </w:t>
      </w:r>
    </w:p>
    <w:p w:rsidR="00ED7639" w:rsidRPr="00ED7639" w:rsidRDefault="00ED7639" w:rsidP="00334B7F">
      <w:pPr>
        <w:spacing w:line="360" w:lineRule="auto"/>
        <w:rPr>
          <w:sz w:val="22"/>
          <w:szCs w:val="22"/>
        </w:rPr>
      </w:pPr>
    </w:p>
    <w:p w:rsidR="00ED7639" w:rsidRDefault="00ED7639" w:rsidP="00334B7F">
      <w:pPr>
        <w:spacing w:line="360" w:lineRule="auto"/>
        <w:rPr>
          <w:b/>
          <w:sz w:val="22"/>
          <w:szCs w:val="22"/>
        </w:rPr>
      </w:pPr>
      <w:r w:rsidRPr="00ED7639">
        <w:rPr>
          <w:b/>
          <w:sz w:val="22"/>
          <w:szCs w:val="22"/>
        </w:rPr>
        <w:t>Technik-Tricks der feinen Art</w:t>
      </w:r>
    </w:p>
    <w:p w:rsidR="00ED7639" w:rsidRPr="00ED7639" w:rsidRDefault="00ED7639" w:rsidP="00334B7F">
      <w:pPr>
        <w:spacing w:line="360" w:lineRule="auto"/>
        <w:rPr>
          <w:sz w:val="22"/>
          <w:szCs w:val="22"/>
        </w:rPr>
      </w:pPr>
    </w:p>
    <w:p w:rsidR="00ED7639" w:rsidRDefault="00ED7639" w:rsidP="00334B7F">
      <w:pPr>
        <w:spacing w:line="360" w:lineRule="auto"/>
        <w:rPr>
          <w:sz w:val="22"/>
          <w:szCs w:val="22"/>
        </w:rPr>
      </w:pPr>
      <w:r w:rsidRPr="00ED7639">
        <w:rPr>
          <w:sz w:val="22"/>
          <w:szCs w:val="22"/>
        </w:rPr>
        <w:t>Neben der feinen Dosierung bietet die Technik einen weiteren entscheidenden Vorteil. Da für das Verdampfen der Tröpfchen kein zusätzliches Beheizen nötig ist, geht kein H</w:t>
      </w:r>
      <w:r w:rsidRPr="00ED7639">
        <w:rPr>
          <w:sz w:val="22"/>
          <w:szCs w:val="22"/>
          <w:vertAlign w:val="subscript"/>
        </w:rPr>
        <w:t>2</w:t>
      </w:r>
      <w:r w:rsidRPr="00ED7639">
        <w:rPr>
          <w:sz w:val="22"/>
          <w:szCs w:val="22"/>
        </w:rPr>
        <w:t>O</w:t>
      </w:r>
      <w:r w:rsidRPr="00ED7639">
        <w:rPr>
          <w:sz w:val="22"/>
          <w:szCs w:val="22"/>
          <w:vertAlign w:val="subscript"/>
        </w:rPr>
        <w:t xml:space="preserve">2 </w:t>
      </w:r>
      <w:r w:rsidRPr="00ED7639">
        <w:rPr>
          <w:sz w:val="22"/>
          <w:szCs w:val="22"/>
        </w:rPr>
        <w:t>durch Zersetzung aufgrund von Erhitzen verloren. Zudem erlaubt das System höhere Einspritzraten pro Düse als herkömmliche Verdampfersysteme. Somit werden schneller hohe Konzentrationen an H</w:t>
      </w:r>
      <w:r w:rsidRPr="00ED7639">
        <w:rPr>
          <w:sz w:val="22"/>
          <w:szCs w:val="22"/>
          <w:vertAlign w:val="subscript"/>
        </w:rPr>
        <w:t>2</w:t>
      </w:r>
      <w:r w:rsidRPr="00ED7639">
        <w:rPr>
          <w:sz w:val="22"/>
          <w:szCs w:val="22"/>
        </w:rPr>
        <w:t>O</w:t>
      </w:r>
      <w:r w:rsidRPr="00ED7639">
        <w:rPr>
          <w:sz w:val="22"/>
          <w:szCs w:val="22"/>
          <w:vertAlign w:val="subscript"/>
        </w:rPr>
        <w:t>2</w:t>
      </w:r>
      <w:r w:rsidR="00A71D9B">
        <w:rPr>
          <w:sz w:val="22"/>
          <w:szCs w:val="22"/>
        </w:rPr>
        <w:t xml:space="preserve"> in der Gasphase und damit ein</w:t>
      </w:r>
      <w:r w:rsidRPr="00ED7639">
        <w:rPr>
          <w:sz w:val="22"/>
          <w:szCs w:val="22"/>
        </w:rPr>
        <w:t xml:space="preserve"> schnelleres Abtöten von Mikroorganismen erreicht. In der Folge muss deutlich weniger H</w:t>
      </w:r>
      <w:r w:rsidRPr="00ED7639">
        <w:rPr>
          <w:sz w:val="22"/>
          <w:szCs w:val="22"/>
          <w:vertAlign w:val="subscript"/>
        </w:rPr>
        <w:t>2</w:t>
      </w:r>
      <w:r w:rsidRPr="00ED7639">
        <w:rPr>
          <w:sz w:val="22"/>
          <w:szCs w:val="22"/>
        </w:rPr>
        <w:t>O</w:t>
      </w:r>
      <w:r w:rsidRPr="00ED7639">
        <w:rPr>
          <w:sz w:val="22"/>
          <w:szCs w:val="22"/>
          <w:vertAlign w:val="subscript"/>
        </w:rPr>
        <w:t xml:space="preserve">2 </w:t>
      </w:r>
      <w:r w:rsidRPr="00ED7639">
        <w:rPr>
          <w:sz w:val="22"/>
          <w:szCs w:val="22"/>
        </w:rPr>
        <w:t>für einen vollständigen Biodekontaminationszyklus eingesetzt werden, der damit massiv verkürzt ist.</w:t>
      </w:r>
    </w:p>
    <w:p w:rsidR="00F433A3" w:rsidRDefault="00F433A3" w:rsidP="00B53745">
      <w:pPr>
        <w:pBdr>
          <w:bottom w:val="dashed" w:sz="4" w:space="1" w:color="auto"/>
        </w:pBdr>
        <w:spacing w:line="360" w:lineRule="auto"/>
        <w:rPr>
          <w:sz w:val="22"/>
          <w:szCs w:val="22"/>
        </w:rPr>
      </w:pPr>
    </w:p>
    <w:p w:rsidR="00B53745" w:rsidRDefault="00B53745" w:rsidP="00334B7F">
      <w:pPr>
        <w:spacing w:line="360" w:lineRule="auto"/>
        <w:rPr>
          <w:sz w:val="22"/>
          <w:szCs w:val="22"/>
        </w:rPr>
      </w:pPr>
    </w:p>
    <w:p w:rsidR="00A06490" w:rsidRPr="00A06490" w:rsidRDefault="00A06490" w:rsidP="00B53745">
      <w:pPr>
        <w:spacing w:line="360" w:lineRule="auto"/>
        <w:rPr>
          <w:rFonts w:cs="Arial"/>
          <w:b/>
          <w:sz w:val="22"/>
          <w:szCs w:val="22"/>
        </w:rPr>
      </w:pPr>
      <w:r w:rsidRPr="00A06490">
        <w:rPr>
          <w:rFonts w:cs="Arial"/>
          <w:b/>
          <w:sz w:val="22"/>
          <w:szCs w:val="22"/>
        </w:rPr>
        <w:t>METALL+PLASTIC</w:t>
      </w:r>
    </w:p>
    <w:p w:rsidR="00A06490" w:rsidRPr="00A06490" w:rsidRDefault="00A06490" w:rsidP="00B53745">
      <w:pPr>
        <w:spacing w:line="360" w:lineRule="auto"/>
        <w:rPr>
          <w:rFonts w:cs="Arial"/>
          <w:b/>
          <w:sz w:val="22"/>
          <w:szCs w:val="22"/>
        </w:rPr>
      </w:pPr>
      <w:r w:rsidRPr="00A06490">
        <w:rPr>
          <w:rFonts w:cs="Arial"/>
          <w:b/>
          <w:sz w:val="22"/>
          <w:szCs w:val="22"/>
        </w:rPr>
        <w:t>Technik für höchste aseptische Qualität</w:t>
      </w:r>
    </w:p>
    <w:p w:rsidR="00A06490" w:rsidRPr="00A06490" w:rsidRDefault="00A06490" w:rsidP="00B53745">
      <w:pPr>
        <w:spacing w:line="360" w:lineRule="auto"/>
        <w:rPr>
          <w:rFonts w:cs="Arial"/>
          <w:sz w:val="22"/>
          <w:szCs w:val="22"/>
        </w:rPr>
      </w:pPr>
    </w:p>
    <w:p w:rsidR="00A06490" w:rsidRPr="00A06490" w:rsidRDefault="00A06490" w:rsidP="00B53745">
      <w:pPr>
        <w:spacing w:line="360" w:lineRule="auto"/>
        <w:rPr>
          <w:rFonts w:cs="Arial"/>
          <w:sz w:val="22"/>
          <w:szCs w:val="22"/>
        </w:rPr>
      </w:pPr>
      <w:r w:rsidRPr="00A06490">
        <w:rPr>
          <w:rFonts w:cs="Arial"/>
          <w:sz w:val="22"/>
          <w:szCs w:val="22"/>
        </w:rPr>
        <w:t xml:space="preserve">Ein global führendes Unternehmen für die Entwicklung, Herstellung, Installation und Validierung von Isolatoren: Metall+Plastic. Die Isolatoren können auf unterschiedlichste pharmazeutische Anlagen aufgebaut und mit zahlreichen Prozessfunktionen kombiniert werden. Dazu zählen Maschinen für das aseptische Dosieren von Liquide und Pulver, E-Beam Tunnel, Depyrogenisiertunnel, Gefriertrocknungsanlagen, Autoklaven und aseptische Transfersysteme. Neben Isolatoren werden zudem E-Beam-Tunnel und -Emitter, Schleusen, gasdichte Türen </w:t>
      </w:r>
      <w:r w:rsidR="00B53745">
        <w:rPr>
          <w:rFonts w:cs="Arial"/>
          <w:sz w:val="22"/>
          <w:szCs w:val="22"/>
        </w:rPr>
        <w:t xml:space="preserve">sowie </w:t>
      </w:r>
      <w:r w:rsidRPr="00A06490">
        <w:rPr>
          <w:rFonts w:cs="Arial"/>
          <w:sz w:val="22"/>
          <w:szCs w:val="22"/>
        </w:rPr>
        <w:t xml:space="preserve">Handschuhprüfsysteme hergestellt. Gemeinsam mit der OPTIMA pharma GmbH, einem weiteren Tochterunternehmen der Optima Unternehmensgruppe, werden pharmazeutische Abfüll- und </w:t>
      </w:r>
      <w:r w:rsidRPr="00A06490">
        <w:rPr>
          <w:rFonts w:cs="Arial"/>
          <w:sz w:val="22"/>
          <w:szCs w:val="22"/>
        </w:rPr>
        <w:lastRenderedPageBreak/>
        <w:t>Verschließprozesse in Turnkey-Funktion konzipiert und realisiert, einschließlich aller Up- und Downstream-Komponenten.</w:t>
      </w:r>
    </w:p>
    <w:p w:rsidR="0036673B" w:rsidRDefault="0036673B" w:rsidP="00ED7639">
      <w:pPr>
        <w:spacing w:after="160" w:line="360" w:lineRule="auto"/>
        <w:rPr>
          <w:rFonts w:eastAsiaTheme="minorHAnsi" w:cs="Arial"/>
          <w:sz w:val="22"/>
        </w:rPr>
      </w:pPr>
    </w:p>
    <w:p w:rsidR="0036673B" w:rsidRDefault="0036673B" w:rsidP="009509BC">
      <w:pPr>
        <w:pStyle w:val="Listenabsatz"/>
        <w:spacing w:after="120" w:line="276" w:lineRule="auto"/>
        <w:ind w:left="0"/>
        <w:rPr>
          <w:rFonts w:ascii="Arial" w:hAnsi="Arial" w:cs="Arial"/>
        </w:rPr>
      </w:pPr>
      <w:r w:rsidRPr="0036673B">
        <w:rPr>
          <w:rFonts w:ascii="Arial" w:hAnsi="Arial" w:cs="Arial"/>
          <w:noProof/>
          <w:lang w:eastAsia="de-DE"/>
        </w:rPr>
        <w:drawing>
          <wp:inline distT="0" distB="0" distL="0" distR="0">
            <wp:extent cx="3932729" cy="2621886"/>
            <wp:effectExtent l="0" t="0" r="0" b="7620"/>
            <wp:docPr id="5" name="Grafik 5" descr="G:\Marketing\OPTIMA pharma\Texte\M + P\Texte freigegeben\PM DECOpulse\Bilder\Isolator-Technolog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OPTIMA pharma\Texte\M + P\Texte freigegeben\PM DECOpulse\Bilder\Isolator-Technologi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1699" cy="2634533"/>
                    </a:xfrm>
                    <a:prstGeom prst="rect">
                      <a:avLst/>
                    </a:prstGeom>
                    <a:noFill/>
                    <a:ln>
                      <a:noFill/>
                    </a:ln>
                  </pic:spPr>
                </pic:pic>
              </a:graphicData>
            </a:graphic>
          </wp:inline>
        </w:drawing>
      </w:r>
    </w:p>
    <w:p w:rsidR="0036673B" w:rsidRPr="006165C5" w:rsidRDefault="006165C5" w:rsidP="009509BC">
      <w:pPr>
        <w:pStyle w:val="Listenabsatz"/>
        <w:spacing w:after="120" w:line="276" w:lineRule="auto"/>
        <w:ind w:left="0"/>
        <w:rPr>
          <w:rFonts w:ascii="Arial" w:hAnsi="Arial" w:cs="Arial"/>
          <w:sz w:val="20"/>
          <w:szCs w:val="20"/>
        </w:rPr>
      </w:pPr>
      <w:r w:rsidRPr="006165C5">
        <w:rPr>
          <w:rFonts w:ascii="Arial" w:hAnsi="Arial" w:cs="Arial"/>
          <w:sz w:val="20"/>
          <w:szCs w:val="20"/>
        </w:rPr>
        <w:t>Isolator-Technologie von Metall+Plastic.</w:t>
      </w:r>
    </w:p>
    <w:p w:rsidR="0036673B" w:rsidRDefault="0036673B" w:rsidP="009509BC">
      <w:pPr>
        <w:pStyle w:val="Listenabsatz"/>
        <w:spacing w:after="120" w:line="276" w:lineRule="auto"/>
        <w:ind w:left="0"/>
        <w:rPr>
          <w:rFonts w:ascii="Arial" w:hAnsi="Arial" w:cs="Arial"/>
        </w:rPr>
      </w:pPr>
    </w:p>
    <w:p w:rsidR="004C3045" w:rsidRDefault="0036673B" w:rsidP="009509BC">
      <w:pPr>
        <w:pStyle w:val="Listenabsatz"/>
        <w:spacing w:after="120" w:line="276" w:lineRule="auto"/>
        <w:ind w:left="0"/>
        <w:rPr>
          <w:rFonts w:ascii="Arial" w:hAnsi="Arial" w:cs="Arial"/>
        </w:rPr>
      </w:pPr>
      <w:r w:rsidRPr="0036673B">
        <w:rPr>
          <w:rFonts w:ascii="Arial" w:hAnsi="Arial" w:cs="Arial"/>
          <w:noProof/>
          <w:lang w:eastAsia="de-DE"/>
        </w:rPr>
        <w:drawing>
          <wp:inline distT="0" distB="0" distL="0" distR="0">
            <wp:extent cx="3954780" cy="2640201"/>
            <wp:effectExtent l="0" t="0" r="7620" b="8255"/>
            <wp:docPr id="4" name="Grafik 4" descr="G:\Marketing\OPTIMA pharma\Texte\M + P\Texte freigegeben\PM DECOpulse\Bilder\Isolator-Technolog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pharma\Texte\M + P\Texte freigegeben\PM DECOpulse\Bilder\Isolator-Technologi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969" cy="2647003"/>
                    </a:xfrm>
                    <a:prstGeom prst="rect">
                      <a:avLst/>
                    </a:prstGeom>
                    <a:noFill/>
                    <a:ln>
                      <a:noFill/>
                    </a:ln>
                  </pic:spPr>
                </pic:pic>
              </a:graphicData>
            </a:graphic>
          </wp:inline>
        </w:drawing>
      </w:r>
    </w:p>
    <w:p w:rsidR="006165C5" w:rsidRDefault="006165C5" w:rsidP="006165C5">
      <w:pPr>
        <w:pStyle w:val="Listenabsatz"/>
        <w:spacing w:after="120" w:line="276" w:lineRule="auto"/>
        <w:ind w:left="0"/>
        <w:rPr>
          <w:rFonts w:ascii="Arial" w:hAnsi="Arial" w:cs="Arial"/>
          <w:sz w:val="20"/>
          <w:szCs w:val="20"/>
        </w:rPr>
      </w:pPr>
      <w:r w:rsidRPr="006165C5">
        <w:rPr>
          <w:rFonts w:ascii="Arial" w:hAnsi="Arial" w:cs="Arial"/>
          <w:sz w:val="20"/>
          <w:szCs w:val="20"/>
        </w:rPr>
        <w:t>Isolator-Technologie von Metall+Plastic.</w:t>
      </w:r>
    </w:p>
    <w:p w:rsidR="00626182" w:rsidRPr="006165C5" w:rsidRDefault="00626182" w:rsidP="006165C5">
      <w:pPr>
        <w:pStyle w:val="Listenabsatz"/>
        <w:spacing w:after="120" w:line="276" w:lineRule="auto"/>
        <w:ind w:left="0"/>
        <w:rPr>
          <w:rFonts w:ascii="Arial" w:hAnsi="Arial" w:cs="Arial"/>
          <w:sz w:val="20"/>
          <w:szCs w:val="20"/>
        </w:rPr>
      </w:pPr>
    </w:p>
    <w:p w:rsidR="0036673B" w:rsidRDefault="0036673B" w:rsidP="009509BC">
      <w:pPr>
        <w:pStyle w:val="Listenabsatz"/>
        <w:spacing w:after="120" w:line="276" w:lineRule="auto"/>
        <w:ind w:left="0"/>
        <w:rPr>
          <w:rFonts w:ascii="Arial" w:hAnsi="Arial" w:cs="Arial"/>
        </w:rPr>
      </w:pPr>
    </w:p>
    <w:p w:rsidR="0036673B" w:rsidRDefault="00035B27" w:rsidP="009509BC">
      <w:pPr>
        <w:pStyle w:val="Listenabsatz"/>
        <w:spacing w:after="120" w:line="276" w:lineRule="auto"/>
        <w:ind w:left="0"/>
        <w:rPr>
          <w:rFonts w:ascii="Arial" w:hAnsi="Arial" w:cs="Arial"/>
        </w:rPr>
      </w:pPr>
      <w:r w:rsidRPr="00035B27">
        <w:rPr>
          <w:rFonts w:ascii="Arial" w:hAnsi="Arial" w:cs="Arial"/>
          <w:noProof/>
          <w:lang w:eastAsia="de-DE"/>
        </w:rPr>
        <w:drawing>
          <wp:inline distT="0" distB="0" distL="0" distR="0">
            <wp:extent cx="4418380" cy="1887898"/>
            <wp:effectExtent l="0" t="0" r="1270" b="0"/>
            <wp:docPr id="2" name="Grafik 2" descr="G:\Marketing\OPTIMA pharma\Texte\M + P\Texte freigegeben\PM DECOpulse\Bilder\Dia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pharma\Texte\M + P\Texte freigegeben\PM DECOpulse\Bilder\Diagra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6443" cy="1891343"/>
                    </a:xfrm>
                    <a:prstGeom prst="rect">
                      <a:avLst/>
                    </a:prstGeom>
                    <a:noFill/>
                    <a:ln>
                      <a:noFill/>
                    </a:ln>
                  </pic:spPr>
                </pic:pic>
              </a:graphicData>
            </a:graphic>
          </wp:inline>
        </w:drawing>
      </w:r>
    </w:p>
    <w:p w:rsidR="0036673B" w:rsidRDefault="005235B6" w:rsidP="007D4A13">
      <w:pPr>
        <w:autoSpaceDE w:val="0"/>
        <w:autoSpaceDN w:val="0"/>
        <w:adjustRightInd w:val="0"/>
        <w:rPr>
          <w:rFonts w:cs="Arial"/>
          <w:iCs/>
          <w:color w:val="3D3C3B"/>
          <w:szCs w:val="20"/>
        </w:rPr>
      </w:pPr>
      <w:r>
        <w:rPr>
          <w:rFonts w:cs="Arial"/>
          <w:iCs/>
          <w:color w:val="3D3C3B"/>
          <w:szCs w:val="20"/>
        </w:rPr>
        <w:t>Die</w:t>
      </w:r>
      <w:r w:rsidR="007D4A13">
        <w:rPr>
          <w:rFonts w:cs="Arial"/>
          <w:iCs/>
          <w:color w:val="3D3C3B"/>
          <w:szCs w:val="20"/>
        </w:rPr>
        <w:t xml:space="preserve"> Young-LaPlace-Gleichung besagt,</w:t>
      </w:r>
      <w:r w:rsidR="0036673B" w:rsidRPr="006165C5">
        <w:rPr>
          <w:rFonts w:cs="Arial"/>
          <w:iCs/>
          <w:color w:val="3D3C3B"/>
          <w:szCs w:val="20"/>
        </w:rPr>
        <w:t xml:space="preserve"> </w:t>
      </w:r>
      <w:r w:rsidR="007D4A13">
        <w:rPr>
          <w:rFonts w:cs="Arial"/>
          <w:iCs/>
          <w:color w:val="3D3C3B"/>
          <w:szCs w:val="20"/>
        </w:rPr>
        <w:t xml:space="preserve">dass der innere Druck von Tröpfchen </w:t>
      </w:r>
      <w:r w:rsidR="00E941C6">
        <w:rPr>
          <w:rFonts w:cs="Arial"/>
          <w:iCs/>
          <w:color w:val="3D3C3B"/>
          <w:szCs w:val="20"/>
        </w:rPr>
        <w:t xml:space="preserve">umso </w:t>
      </w:r>
      <w:r w:rsidR="007D4A13">
        <w:rPr>
          <w:rFonts w:cs="Arial"/>
          <w:iCs/>
          <w:color w:val="3D3C3B"/>
          <w:szCs w:val="20"/>
        </w:rPr>
        <w:t>höher ist, je geringer ihr Durchmesser ist.</w:t>
      </w:r>
      <w:r w:rsidR="0036673B" w:rsidRPr="006165C5">
        <w:rPr>
          <w:rFonts w:cs="Arial"/>
          <w:iCs/>
          <w:color w:val="3D3C3B"/>
          <w:szCs w:val="20"/>
        </w:rPr>
        <w:t xml:space="preserve"> </w:t>
      </w:r>
      <w:r w:rsidR="00C8324F">
        <w:rPr>
          <w:rFonts w:cs="Arial"/>
          <w:iCs/>
          <w:color w:val="3D3C3B"/>
          <w:szCs w:val="20"/>
        </w:rPr>
        <w:t>Je</w:t>
      </w:r>
      <w:bookmarkStart w:id="0" w:name="_GoBack"/>
      <w:bookmarkEnd w:id="0"/>
      <w:r w:rsidR="001C4290">
        <w:rPr>
          <w:rFonts w:cs="Arial"/>
          <w:iCs/>
          <w:color w:val="3D3C3B"/>
          <w:szCs w:val="20"/>
        </w:rPr>
        <w:t xml:space="preserve"> </w:t>
      </w:r>
      <w:r w:rsidR="0036673B" w:rsidRPr="006165C5">
        <w:rPr>
          <w:rFonts w:cs="Arial"/>
          <w:iCs/>
          <w:color w:val="3D3C3B"/>
          <w:szCs w:val="20"/>
        </w:rPr>
        <w:t xml:space="preserve">größer dieser Druck ist, </w:t>
      </w:r>
      <w:r w:rsidR="004A3076">
        <w:rPr>
          <w:rFonts w:cs="Arial"/>
          <w:iCs/>
          <w:color w:val="3D3C3B"/>
          <w:szCs w:val="20"/>
        </w:rPr>
        <w:t>desto</w:t>
      </w:r>
      <w:r w:rsidR="0036673B" w:rsidRPr="006165C5">
        <w:rPr>
          <w:rFonts w:cs="Arial"/>
          <w:iCs/>
          <w:color w:val="3D3C3B"/>
          <w:szCs w:val="20"/>
        </w:rPr>
        <w:t xml:space="preserve"> effizienter</w:t>
      </w:r>
      <w:r w:rsidR="007D4A13">
        <w:rPr>
          <w:rFonts w:cs="Arial"/>
          <w:iCs/>
          <w:color w:val="3D3C3B"/>
          <w:szCs w:val="20"/>
        </w:rPr>
        <w:t xml:space="preserve"> </w:t>
      </w:r>
      <w:r w:rsidR="0036673B" w:rsidRPr="006165C5">
        <w:rPr>
          <w:rFonts w:cs="Arial"/>
          <w:iCs/>
          <w:color w:val="3D3C3B"/>
          <w:szCs w:val="20"/>
        </w:rPr>
        <w:t>gelingt die Verdampfung.</w:t>
      </w:r>
    </w:p>
    <w:p w:rsidR="003F5FEA" w:rsidRDefault="003F5FEA" w:rsidP="0036673B">
      <w:pPr>
        <w:spacing w:line="360" w:lineRule="auto"/>
        <w:ind w:right="-2"/>
        <w:jc w:val="both"/>
        <w:rPr>
          <w:rFonts w:cs="Arial"/>
          <w:szCs w:val="20"/>
        </w:rPr>
      </w:pPr>
    </w:p>
    <w:p w:rsidR="00626182" w:rsidRPr="006165C5" w:rsidRDefault="00626182" w:rsidP="0036673B">
      <w:pPr>
        <w:spacing w:line="360" w:lineRule="auto"/>
        <w:ind w:right="-2"/>
        <w:jc w:val="both"/>
        <w:rPr>
          <w:rFonts w:cs="Arial"/>
          <w:szCs w:val="20"/>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4E051A">
        <w:rPr>
          <w:rFonts w:cs="Arial"/>
          <w:sz w:val="16"/>
          <w:szCs w:val="16"/>
        </w:rPr>
        <w:t>3</w:t>
      </w:r>
      <w:r w:rsidR="00D81622">
        <w:rPr>
          <w:rFonts w:cs="Arial"/>
          <w:sz w:val="16"/>
          <w:szCs w:val="16"/>
        </w:rPr>
        <w:t>.</w:t>
      </w:r>
      <w:r w:rsidR="004E051A">
        <w:rPr>
          <w:rFonts w:cs="Arial"/>
          <w:sz w:val="16"/>
          <w:szCs w:val="16"/>
        </w:rPr>
        <w:t>143</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2"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10"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11"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5B27"/>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302E4"/>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290"/>
    <w:rsid w:val="001C4EEB"/>
    <w:rsid w:val="001C52A1"/>
    <w:rsid w:val="001C6B4D"/>
    <w:rsid w:val="001D1874"/>
    <w:rsid w:val="001E1D8D"/>
    <w:rsid w:val="001F30EA"/>
    <w:rsid w:val="00213E9F"/>
    <w:rsid w:val="002161FB"/>
    <w:rsid w:val="00217AC3"/>
    <w:rsid w:val="00220039"/>
    <w:rsid w:val="00220130"/>
    <w:rsid w:val="002209DD"/>
    <w:rsid w:val="00221E70"/>
    <w:rsid w:val="0023300A"/>
    <w:rsid w:val="00243C3D"/>
    <w:rsid w:val="00246B1A"/>
    <w:rsid w:val="00252CDD"/>
    <w:rsid w:val="002613C9"/>
    <w:rsid w:val="002654DB"/>
    <w:rsid w:val="0026596D"/>
    <w:rsid w:val="002674DC"/>
    <w:rsid w:val="0027135E"/>
    <w:rsid w:val="00284AA4"/>
    <w:rsid w:val="00287B65"/>
    <w:rsid w:val="00291CDF"/>
    <w:rsid w:val="00295F7A"/>
    <w:rsid w:val="0029602D"/>
    <w:rsid w:val="0029620D"/>
    <w:rsid w:val="00297EDE"/>
    <w:rsid w:val="002A40B1"/>
    <w:rsid w:val="002A4AF9"/>
    <w:rsid w:val="002A506E"/>
    <w:rsid w:val="002A69BE"/>
    <w:rsid w:val="002A69E2"/>
    <w:rsid w:val="002C16C3"/>
    <w:rsid w:val="002C4C0D"/>
    <w:rsid w:val="002D0BC8"/>
    <w:rsid w:val="002D36EA"/>
    <w:rsid w:val="002D465E"/>
    <w:rsid w:val="002D61EF"/>
    <w:rsid w:val="002E37B6"/>
    <w:rsid w:val="002E5F93"/>
    <w:rsid w:val="002F2065"/>
    <w:rsid w:val="003147C8"/>
    <w:rsid w:val="003147F2"/>
    <w:rsid w:val="00315C8F"/>
    <w:rsid w:val="003171A6"/>
    <w:rsid w:val="0031761D"/>
    <w:rsid w:val="003220F0"/>
    <w:rsid w:val="00322253"/>
    <w:rsid w:val="00324167"/>
    <w:rsid w:val="003265CC"/>
    <w:rsid w:val="0033063F"/>
    <w:rsid w:val="00333395"/>
    <w:rsid w:val="00334B7F"/>
    <w:rsid w:val="00337813"/>
    <w:rsid w:val="003401F1"/>
    <w:rsid w:val="003504B4"/>
    <w:rsid w:val="00354711"/>
    <w:rsid w:val="00355D0F"/>
    <w:rsid w:val="00360DCD"/>
    <w:rsid w:val="0036111C"/>
    <w:rsid w:val="00365BB3"/>
    <w:rsid w:val="0036673B"/>
    <w:rsid w:val="00366DD9"/>
    <w:rsid w:val="00373B7A"/>
    <w:rsid w:val="00376809"/>
    <w:rsid w:val="003772AE"/>
    <w:rsid w:val="00386B17"/>
    <w:rsid w:val="00386E40"/>
    <w:rsid w:val="003A0D12"/>
    <w:rsid w:val="003A528E"/>
    <w:rsid w:val="003C1574"/>
    <w:rsid w:val="003C3384"/>
    <w:rsid w:val="003C5DA2"/>
    <w:rsid w:val="003C6474"/>
    <w:rsid w:val="003D07A6"/>
    <w:rsid w:val="003D081B"/>
    <w:rsid w:val="003D25F4"/>
    <w:rsid w:val="003D4DA9"/>
    <w:rsid w:val="003D58CB"/>
    <w:rsid w:val="003E5C26"/>
    <w:rsid w:val="003F0AE7"/>
    <w:rsid w:val="003F1537"/>
    <w:rsid w:val="003F1E60"/>
    <w:rsid w:val="003F3164"/>
    <w:rsid w:val="003F5FEA"/>
    <w:rsid w:val="0040172C"/>
    <w:rsid w:val="00404DCD"/>
    <w:rsid w:val="004144BF"/>
    <w:rsid w:val="00424461"/>
    <w:rsid w:val="00430E71"/>
    <w:rsid w:val="00444463"/>
    <w:rsid w:val="00450FEA"/>
    <w:rsid w:val="004570FE"/>
    <w:rsid w:val="00462380"/>
    <w:rsid w:val="00467C18"/>
    <w:rsid w:val="0047128F"/>
    <w:rsid w:val="004737A9"/>
    <w:rsid w:val="00473872"/>
    <w:rsid w:val="00482396"/>
    <w:rsid w:val="00485B7C"/>
    <w:rsid w:val="004863CF"/>
    <w:rsid w:val="0049591E"/>
    <w:rsid w:val="00495926"/>
    <w:rsid w:val="004A3076"/>
    <w:rsid w:val="004A53FA"/>
    <w:rsid w:val="004C0D2E"/>
    <w:rsid w:val="004C191C"/>
    <w:rsid w:val="004C2794"/>
    <w:rsid w:val="004C3045"/>
    <w:rsid w:val="004C3DA6"/>
    <w:rsid w:val="004D2CE0"/>
    <w:rsid w:val="004D5480"/>
    <w:rsid w:val="004D7DF5"/>
    <w:rsid w:val="004E051A"/>
    <w:rsid w:val="004E0D87"/>
    <w:rsid w:val="004E662A"/>
    <w:rsid w:val="004E66B1"/>
    <w:rsid w:val="0050187E"/>
    <w:rsid w:val="00504CAC"/>
    <w:rsid w:val="00507072"/>
    <w:rsid w:val="00515ABF"/>
    <w:rsid w:val="005235B6"/>
    <w:rsid w:val="00525FBE"/>
    <w:rsid w:val="0054026F"/>
    <w:rsid w:val="0054606E"/>
    <w:rsid w:val="00546CFD"/>
    <w:rsid w:val="00547957"/>
    <w:rsid w:val="00556DCD"/>
    <w:rsid w:val="00561806"/>
    <w:rsid w:val="00562726"/>
    <w:rsid w:val="00571267"/>
    <w:rsid w:val="005741B3"/>
    <w:rsid w:val="005815F0"/>
    <w:rsid w:val="005846FC"/>
    <w:rsid w:val="00595649"/>
    <w:rsid w:val="005A1B57"/>
    <w:rsid w:val="005A2881"/>
    <w:rsid w:val="005A32A3"/>
    <w:rsid w:val="005A45B3"/>
    <w:rsid w:val="005A71D4"/>
    <w:rsid w:val="005B1EB0"/>
    <w:rsid w:val="005B350C"/>
    <w:rsid w:val="005B7A41"/>
    <w:rsid w:val="005C1736"/>
    <w:rsid w:val="005C1AD4"/>
    <w:rsid w:val="005C6BC9"/>
    <w:rsid w:val="005E6640"/>
    <w:rsid w:val="005F0E5B"/>
    <w:rsid w:val="005F7A47"/>
    <w:rsid w:val="005F7CBD"/>
    <w:rsid w:val="006016A9"/>
    <w:rsid w:val="00606E38"/>
    <w:rsid w:val="00610043"/>
    <w:rsid w:val="006165C5"/>
    <w:rsid w:val="0062402A"/>
    <w:rsid w:val="00624E72"/>
    <w:rsid w:val="0062566D"/>
    <w:rsid w:val="00626182"/>
    <w:rsid w:val="00630D05"/>
    <w:rsid w:val="00632D51"/>
    <w:rsid w:val="00637493"/>
    <w:rsid w:val="006438AD"/>
    <w:rsid w:val="00643D86"/>
    <w:rsid w:val="00653BA5"/>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27220"/>
    <w:rsid w:val="007336EA"/>
    <w:rsid w:val="0073547D"/>
    <w:rsid w:val="007356AE"/>
    <w:rsid w:val="00735F88"/>
    <w:rsid w:val="00743C23"/>
    <w:rsid w:val="00752AD2"/>
    <w:rsid w:val="00754DAC"/>
    <w:rsid w:val="00755083"/>
    <w:rsid w:val="0077272B"/>
    <w:rsid w:val="00776D27"/>
    <w:rsid w:val="007833DE"/>
    <w:rsid w:val="00793EAB"/>
    <w:rsid w:val="007A03EA"/>
    <w:rsid w:val="007B01D1"/>
    <w:rsid w:val="007B1330"/>
    <w:rsid w:val="007B3F5B"/>
    <w:rsid w:val="007C2328"/>
    <w:rsid w:val="007C5D20"/>
    <w:rsid w:val="007D4A13"/>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14C9"/>
    <w:rsid w:val="008559C8"/>
    <w:rsid w:val="0085744D"/>
    <w:rsid w:val="00857C73"/>
    <w:rsid w:val="00861685"/>
    <w:rsid w:val="00864300"/>
    <w:rsid w:val="0086506B"/>
    <w:rsid w:val="008774C9"/>
    <w:rsid w:val="008808B8"/>
    <w:rsid w:val="00886996"/>
    <w:rsid w:val="0089378A"/>
    <w:rsid w:val="00897A27"/>
    <w:rsid w:val="008A0FEE"/>
    <w:rsid w:val="008A1A9A"/>
    <w:rsid w:val="008A2D79"/>
    <w:rsid w:val="008A528E"/>
    <w:rsid w:val="008A752B"/>
    <w:rsid w:val="008C00BE"/>
    <w:rsid w:val="008C1DAE"/>
    <w:rsid w:val="008C50F0"/>
    <w:rsid w:val="008C5873"/>
    <w:rsid w:val="008E04DC"/>
    <w:rsid w:val="008E3CF7"/>
    <w:rsid w:val="008E3DC3"/>
    <w:rsid w:val="00906B21"/>
    <w:rsid w:val="00911F42"/>
    <w:rsid w:val="00913D25"/>
    <w:rsid w:val="00922612"/>
    <w:rsid w:val="00923B78"/>
    <w:rsid w:val="009253E4"/>
    <w:rsid w:val="009263C2"/>
    <w:rsid w:val="00931F75"/>
    <w:rsid w:val="00935A6A"/>
    <w:rsid w:val="00936A2A"/>
    <w:rsid w:val="009402D7"/>
    <w:rsid w:val="009450EC"/>
    <w:rsid w:val="00945D60"/>
    <w:rsid w:val="009509BC"/>
    <w:rsid w:val="00954F84"/>
    <w:rsid w:val="00960B34"/>
    <w:rsid w:val="0096768D"/>
    <w:rsid w:val="009723B1"/>
    <w:rsid w:val="00977302"/>
    <w:rsid w:val="00977694"/>
    <w:rsid w:val="00980541"/>
    <w:rsid w:val="00980BD5"/>
    <w:rsid w:val="00981F45"/>
    <w:rsid w:val="009872A9"/>
    <w:rsid w:val="009A1AEB"/>
    <w:rsid w:val="009A50E1"/>
    <w:rsid w:val="009B7A61"/>
    <w:rsid w:val="009B7FE2"/>
    <w:rsid w:val="009C7047"/>
    <w:rsid w:val="009D0B69"/>
    <w:rsid w:val="009D0D77"/>
    <w:rsid w:val="009D18CE"/>
    <w:rsid w:val="009D3003"/>
    <w:rsid w:val="009D4F1F"/>
    <w:rsid w:val="009E467F"/>
    <w:rsid w:val="009E6BD5"/>
    <w:rsid w:val="009F249F"/>
    <w:rsid w:val="009F3AC6"/>
    <w:rsid w:val="009F75DC"/>
    <w:rsid w:val="00A047F8"/>
    <w:rsid w:val="00A05941"/>
    <w:rsid w:val="00A06490"/>
    <w:rsid w:val="00A067E5"/>
    <w:rsid w:val="00A1289A"/>
    <w:rsid w:val="00A1582E"/>
    <w:rsid w:val="00A17AF8"/>
    <w:rsid w:val="00A27AC9"/>
    <w:rsid w:val="00A34310"/>
    <w:rsid w:val="00A5701E"/>
    <w:rsid w:val="00A60FE2"/>
    <w:rsid w:val="00A71D9B"/>
    <w:rsid w:val="00A812DB"/>
    <w:rsid w:val="00A81952"/>
    <w:rsid w:val="00A82D2D"/>
    <w:rsid w:val="00A86423"/>
    <w:rsid w:val="00A86729"/>
    <w:rsid w:val="00A87170"/>
    <w:rsid w:val="00A8771B"/>
    <w:rsid w:val="00A93C38"/>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243"/>
    <w:rsid w:val="00B24362"/>
    <w:rsid w:val="00B30D27"/>
    <w:rsid w:val="00B332D7"/>
    <w:rsid w:val="00B34E38"/>
    <w:rsid w:val="00B374A2"/>
    <w:rsid w:val="00B50526"/>
    <w:rsid w:val="00B530DF"/>
    <w:rsid w:val="00B53745"/>
    <w:rsid w:val="00B6251A"/>
    <w:rsid w:val="00B6638F"/>
    <w:rsid w:val="00B715F4"/>
    <w:rsid w:val="00B7466F"/>
    <w:rsid w:val="00B74E7A"/>
    <w:rsid w:val="00B74EEA"/>
    <w:rsid w:val="00B91454"/>
    <w:rsid w:val="00B9600F"/>
    <w:rsid w:val="00BA15EB"/>
    <w:rsid w:val="00BB6AD9"/>
    <w:rsid w:val="00BB6DC5"/>
    <w:rsid w:val="00BC3262"/>
    <w:rsid w:val="00BC344F"/>
    <w:rsid w:val="00BC6AE6"/>
    <w:rsid w:val="00BE02D4"/>
    <w:rsid w:val="00BE5883"/>
    <w:rsid w:val="00BF03B3"/>
    <w:rsid w:val="00BF6E9D"/>
    <w:rsid w:val="00C13865"/>
    <w:rsid w:val="00C14551"/>
    <w:rsid w:val="00C14B84"/>
    <w:rsid w:val="00C152E5"/>
    <w:rsid w:val="00C16F69"/>
    <w:rsid w:val="00C22850"/>
    <w:rsid w:val="00C23946"/>
    <w:rsid w:val="00C272A4"/>
    <w:rsid w:val="00C349B2"/>
    <w:rsid w:val="00C36053"/>
    <w:rsid w:val="00C37620"/>
    <w:rsid w:val="00C37BF9"/>
    <w:rsid w:val="00C46451"/>
    <w:rsid w:val="00C50217"/>
    <w:rsid w:val="00C57BC4"/>
    <w:rsid w:val="00C70D46"/>
    <w:rsid w:val="00C7278D"/>
    <w:rsid w:val="00C74173"/>
    <w:rsid w:val="00C74F2F"/>
    <w:rsid w:val="00C81134"/>
    <w:rsid w:val="00C8324F"/>
    <w:rsid w:val="00C83A98"/>
    <w:rsid w:val="00C9233E"/>
    <w:rsid w:val="00C94CD6"/>
    <w:rsid w:val="00CA073C"/>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65D37"/>
    <w:rsid w:val="00D70C38"/>
    <w:rsid w:val="00D7273E"/>
    <w:rsid w:val="00D730D4"/>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E7F68"/>
    <w:rsid w:val="00DF1502"/>
    <w:rsid w:val="00DF3B24"/>
    <w:rsid w:val="00DF46D6"/>
    <w:rsid w:val="00DF6E3C"/>
    <w:rsid w:val="00E06534"/>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83B5A"/>
    <w:rsid w:val="00E941C6"/>
    <w:rsid w:val="00E94299"/>
    <w:rsid w:val="00E97B14"/>
    <w:rsid w:val="00EA35FB"/>
    <w:rsid w:val="00EA3FA0"/>
    <w:rsid w:val="00EB6FFC"/>
    <w:rsid w:val="00EC513D"/>
    <w:rsid w:val="00ED23CC"/>
    <w:rsid w:val="00ED7639"/>
    <w:rsid w:val="00ED7982"/>
    <w:rsid w:val="00EE17C4"/>
    <w:rsid w:val="00EE4DC2"/>
    <w:rsid w:val="00EE5035"/>
    <w:rsid w:val="00EF0B7A"/>
    <w:rsid w:val="00EF14F6"/>
    <w:rsid w:val="00EF1C1A"/>
    <w:rsid w:val="00EF3110"/>
    <w:rsid w:val="00F02C15"/>
    <w:rsid w:val="00F05AB4"/>
    <w:rsid w:val="00F06680"/>
    <w:rsid w:val="00F06894"/>
    <w:rsid w:val="00F11BE0"/>
    <w:rsid w:val="00F14F8F"/>
    <w:rsid w:val="00F21D0B"/>
    <w:rsid w:val="00F312AC"/>
    <w:rsid w:val="00F31E3B"/>
    <w:rsid w:val="00F351A9"/>
    <w:rsid w:val="00F433A3"/>
    <w:rsid w:val="00F46336"/>
    <w:rsid w:val="00F47049"/>
    <w:rsid w:val="00F47E9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1929">
      <w:bodyDiv w:val="1"/>
      <w:marLeft w:val="0"/>
      <w:marRight w:val="0"/>
      <w:marTop w:val="0"/>
      <w:marBottom w:val="0"/>
      <w:divBdr>
        <w:top w:val="none" w:sz="0" w:space="0" w:color="auto"/>
        <w:left w:val="none" w:sz="0" w:space="0" w:color="auto"/>
        <w:bottom w:val="none" w:sz="0" w:space="0" w:color="auto"/>
        <w:right w:val="none" w:sz="0" w:space="0" w:color="auto"/>
      </w:divBdr>
    </w:div>
    <w:div w:id="6251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4E14-C78B-4004-BBA4-629E7A9A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3671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612</cp:revision>
  <cp:lastPrinted>2018-04-12T14:03:00Z</cp:lastPrinted>
  <dcterms:created xsi:type="dcterms:W3CDTF">2016-11-02T15:55:00Z</dcterms:created>
  <dcterms:modified xsi:type="dcterms:W3CDTF">2018-06-11T07:54:00Z</dcterms:modified>
</cp:coreProperties>
</file>