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6851" w14:textId="77777777" w:rsidR="00FE3BF6" w:rsidRDefault="007F1E5D">
      <w:pPr>
        <w:spacing w:after="0" w:line="259" w:lineRule="auto"/>
        <w:ind w:left="6351" w:right="0" w:firstLine="0"/>
        <w:jc w:val="left"/>
      </w:pPr>
      <w:r>
        <w:rPr>
          <w:noProof/>
        </w:rPr>
        <w:drawing>
          <wp:inline distT="0" distB="0" distL="0" distR="0" wp14:anchorId="6B7F769E" wp14:editId="13F687DB">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1534795" cy="680720"/>
                    </a:xfrm>
                    <a:prstGeom prst="rect">
                      <a:avLst/>
                    </a:prstGeom>
                  </pic:spPr>
                </pic:pic>
              </a:graphicData>
            </a:graphic>
          </wp:inline>
        </w:drawing>
      </w:r>
    </w:p>
    <w:p w14:paraId="1D2AAECA" w14:textId="77777777" w:rsidR="00FE3BF6" w:rsidRDefault="007F1E5D">
      <w:pPr>
        <w:spacing w:after="105" w:line="259" w:lineRule="auto"/>
        <w:ind w:left="0" w:right="230" w:firstLine="0"/>
        <w:jc w:val="left"/>
      </w:pPr>
      <w:r>
        <w:rPr>
          <w:b/>
          <w:sz w:val="22"/>
        </w:rPr>
        <w:t xml:space="preserve"> </w:t>
      </w:r>
    </w:p>
    <w:p w14:paraId="09803A2D" w14:textId="77777777" w:rsidR="00FE3BF6" w:rsidRDefault="007F1E5D">
      <w:pPr>
        <w:spacing w:after="105" w:line="259" w:lineRule="auto"/>
        <w:ind w:left="0" w:right="0" w:firstLine="0"/>
        <w:jc w:val="left"/>
      </w:pPr>
      <w:r>
        <w:rPr>
          <w:b/>
          <w:sz w:val="22"/>
        </w:rPr>
        <w:t xml:space="preserve">Pressemitteilung </w:t>
      </w:r>
    </w:p>
    <w:p w14:paraId="17448C11" w14:textId="77777777" w:rsidR="00FE3BF6" w:rsidRDefault="007F1E5D">
      <w:pPr>
        <w:spacing w:after="199" w:line="259" w:lineRule="auto"/>
        <w:ind w:left="0" w:right="0" w:firstLine="0"/>
        <w:jc w:val="left"/>
      </w:pPr>
      <w:r>
        <w:rPr>
          <w:b/>
          <w:sz w:val="22"/>
        </w:rPr>
        <w:t xml:space="preserve"> </w:t>
      </w:r>
      <w:bookmarkStart w:id="0" w:name="_Hlk26953000"/>
    </w:p>
    <w:bookmarkEnd w:id="0"/>
    <w:p w14:paraId="16289B7B" w14:textId="39583580" w:rsidR="00763F36" w:rsidRDefault="00737F20" w:rsidP="00763F36">
      <w:pPr>
        <w:rPr>
          <w:rFonts w:eastAsia="Times New Roman"/>
          <w:b/>
          <w:sz w:val="32"/>
          <w:szCs w:val="32"/>
        </w:rPr>
      </w:pPr>
      <w:r>
        <w:rPr>
          <w:rFonts w:eastAsia="Times New Roman"/>
          <w:b/>
          <w:sz w:val="32"/>
          <w:szCs w:val="32"/>
        </w:rPr>
        <w:t>ZIA fordert Nachbesserung beim Pflege-Rettungsschirm</w:t>
      </w:r>
    </w:p>
    <w:p w14:paraId="7946513A" w14:textId="33FE8A00" w:rsidR="00565A8D" w:rsidRDefault="00565A8D" w:rsidP="00763F36">
      <w:pPr>
        <w:pStyle w:val="berschrift1"/>
        <w:jc w:val="both"/>
        <w:rPr>
          <w:rFonts w:eastAsiaTheme="minorHAnsi"/>
        </w:rPr>
      </w:pPr>
      <w:r>
        <w:t> </w:t>
      </w:r>
    </w:p>
    <w:p w14:paraId="102BF694" w14:textId="7E8A3E8C" w:rsidR="00737F20" w:rsidRDefault="00565A8D" w:rsidP="00E90772">
      <w:pPr>
        <w:rPr>
          <w:rStyle w:val="s10"/>
          <w:bCs/>
          <w:szCs w:val="24"/>
        </w:rPr>
      </w:pPr>
      <w:r>
        <w:rPr>
          <w:rStyle w:val="s10"/>
          <w:b/>
          <w:bCs/>
          <w:szCs w:val="24"/>
        </w:rPr>
        <w:t>Berlin, </w:t>
      </w:r>
      <w:r w:rsidR="001F6918">
        <w:rPr>
          <w:rStyle w:val="s10"/>
          <w:b/>
          <w:bCs/>
          <w:szCs w:val="24"/>
        </w:rPr>
        <w:t>15</w:t>
      </w:r>
      <w:r w:rsidR="00763F36">
        <w:rPr>
          <w:rStyle w:val="s10"/>
          <w:b/>
          <w:bCs/>
          <w:szCs w:val="24"/>
        </w:rPr>
        <w:t xml:space="preserve">.04.2020 </w:t>
      </w:r>
      <w:r w:rsidR="00612751">
        <w:rPr>
          <w:rStyle w:val="s10"/>
          <w:b/>
          <w:bCs/>
          <w:szCs w:val="24"/>
        </w:rPr>
        <w:t xml:space="preserve">– </w:t>
      </w:r>
      <w:r w:rsidR="006E0D6B">
        <w:rPr>
          <w:rStyle w:val="s10"/>
          <w:bCs/>
          <w:szCs w:val="24"/>
        </w:rPr>
        <w:t xml:space="preserve">Der Zentrale Immobilien Ausschuss ZIA, Spitzenverband der Immobilienwirtschaft, fordert eine Nachbesserung </w:t>
      </w:r>
      <w:r w:rsidR="00104F86">
        <w:rPr>
          <w:rStyle w:val="s10"/>
          <w:bCs/>
          <w:szCs w:val="24"/>
        </w:rPr>
        <w:t xml:space="preserve">des </w:t>
      </w:r>
      <w:r w:rsidR="00104F86" w:rsidRPr="00104F86">
        <w:rPr>
          <w:rStyle w:val="s10"/>
          <w:bCs/>
          <w:szCs w:val="24"/>
        </w:rPr>
        <w:t>COVID-19-Krankenhausentlastungsgesetz</w:t>
      </w:r>
      <w:r w:rsidR="00104F86">
        <w:rPr>
          <w:rStyle w:val="s10"/>
          <w:bCs/>
          <w:szCs w:val="24"/>
        </w:rPr>
        <w:t xml:space="preserve">es. Durch den damit verbundenen </w:t>
      </w:r>
      <w:r w:rsidR="00104F86" w:rsidRPr="00104F86">
        <w:rPr>
          <w:rStyle w:val="s10"/>
          <w:bCs/>
          <w:szCs w:val="24"/>
        </w:rPr>
        <w:t>Pflege-Rettungsschirm für die ambulanten, teilstationären und vollstationären Pflegeeinrichtungen</w:t>
      </w:r>
      <w:r w:rsidR="00104F86">
        <w:rPr>
          <w:rStyle w:val="s10"/>
          <w:bCs/>
          <w:szCs w:val="24"/>
        </w:rPr>
        <w:t xml:space="preserve"> </w:t>
      </w:r>
      <w:r w:rsidR="00E90772">
        <w:rPr>
          <w:rStyle w:val="s10"/>
          <w:bCs/>
          <w:szCs w:val="24"/>
        </w:rPr>
        <w:t>können B</w:t>
      </w:r>
      <w:r w:rsidR="00E90772" w:rsidRPr="00E90772">
        <w:rPr>
          <w:rStyle w:val="s10"/>
          <w:bCs/>
          <w:szCs w:val="24"/>
        </w:rPr>
        <w:t xml:space="preserve">etreiber </w:t>
      </w:r>
      <w:r w:rsidR="00E90772">
        <w:rPr>
          <w:rStyle w:val="s10"/>
          <w:bCs/>
          <w:szCs w:val="24"/>
        </w:rPr>
        <w:t>c</w:t>
      </w:r>
      <w:r w:rsidR="00E90772" w:rsidRPr="00E90772">
        <w:rPr>
          <w:rStyle w:val="s10"/>
          <w:bCs/>
          <w:szCs w:val="24"/>
        </w:rPr>
        <w:t>orona</w:t>
      </w:r>
      <w:r w:rsidR="00E90772">
        <w:rPr>
          <w:rStyle w:val="s10"/>
          <w:bCs/>
          <w:szCs w:val="24"/>
        </w:rPr>
        <w:t>-</w:t>
      </w:r>
      <w:r w:rsidR="00E90772" w:rsidRPr="00E90772">
        <w:rPr>
          <w:rStyle w:val="s10"/>
          <w:bCs/>
          <w:szCs w:val="24"/>
        </w:rPr>
        <w:t>bedingte Mehrausgaben und Mindereinnahmen refinanziert bekommen</w:t>
      </w:r>
      <w:r w:rsidR="00E90772">
        <w:rPr>
          <w:rStyle w:val="s10"/>
          <w:bCs/>
          <w:szCs w:val="24"/>
        </w:rPr>
        <w:t xml:space="preserve">. </w:t>
      </w:r>
      <w:r w:rsidR="006E0D6B">
        <w:rPr>
          <w:rStyle w:val="s10"/>
          <w:bCs/>
          <w:szCs w:val="24"/>
        </w:rPr>
        <w:t xml:space="preserve">„Die Erstattung bezieht sich aktuell </w:t>
      </w:r>
      <w:r w:rsidR="00E90772">
        <w:rPr>
          <w:rStyle w:val="s10"/>
          <w:bCs/>
          <w:szCs w:val="24"/>
        </w:rPr>
        <w:t xml:space="preserve">jedoch </w:t>
      </w:r>
      <w:r w:rsidR="006E0D6B">
        <w:rPr>
          <w:rStyle w:val="s10"/>
          <w:bCs/>
          <w:szCs w:val="24"/>
        </w:rPr>
        <w:t>nur auf die Leistungsbeiträge der Pflegeversicherung und die finanziellen Anteile der Pflegebedü</w:t>
      </w:r>
      <w:bookmarkStart w:id="1" w:name="_GoBack"/>
      <w:bookmarkEnd w:id="1"/>
      <w:r w:rsidR="006E0D6B">
        <w:rPr>
          <w:rStyle w:val="s10"/>
          <w:bCs/>
          <w:szCs w:val="24"/>
        </w:rPr>
        <w:t xml:space="preserve">rftigen wie Unterkunft, Verpflegung und den </w:t>
      </w:r>
      <w:r w:rsidR="00737F20">
        <w:rPr>
          <w:rStyle w:val="s10"/>
          <w:bCs/>
          <w:szCs w:val="24"/>
        </w:rPr>
        <w:t xml:space="preserve">sogenannten </w:t>
      </w:r>
      <w:r w:rsidR="006E0D6B">
        <w:rPr>
          <w:rStyle w:val="s10"/>
          <w:bCs/>
          <w:szCs w:val="24"/>
        </w:rPr>
        <w:t>Einrichtungseinheitlichen Eigenanteil“, sagt Jan-Hendrik Jesse</w:t>
      </w:r>
      <w:r w:rsidR="00E90772">
        <w:rPr>
          <w:rStyle w:val="s10"/>
          <w:bCs/>
          <w:szCs w:val="24"/>
        </w:rPr>
        <w:t>n</w:t>
      </w:r>
      <w:r w:rsidR="006E0D6B">
        <w:rPr>
          <w:rStyle w:val="s10"/>
          <w:bCs/>
          <w:szCs w:val="24"/>
        </w:rPr>
        <w:t xml:space="preserve">, Vorsitzender des ZIA-Ausschusses Gesundheitsimmobilien. </w:t>
      </w:r>
    </w:p>
    <w:p w14:paraId="57E4E131" w14:textId="77777777" w:rsidR="00737F20" w:rsidRDefault="00737F20" w:rsidP="00E90772">
      <w:pPr>
        <w:rPr>
          <w:rStyle w:val="s10"/>
          <w:bCs/>
          <w:szCs w:val="24"/>
        </w:rPr>
      </w:pPr>
    </w:p>
    <w:p w14:paraId="68CEDA18" w14:textId="4487AC62" w:rsidR="00290CAC" w:rsidRDefault="006E0D6B" w:rsidP="00E90772">
      <w:pPr>
        <w:rPr>
          <w:rStyle w:val="s10"/>
          <w:bCs/>
          <w:szCs w:val="24"/>
        </w:rPr>
      </w:pPr>
      <w:r>
        <w:rPr>
          <w:rStyle w:val="s10"/>
          <w:bCs/>
          <w:szCs w:val="24"/>
        </w:rPr>
        <w:t>Außen vor bl</w:t>
      </w:r>
      <w:r w:rsidR="00737F20">
        <w:rPr>
          <w:rStyle w:val="s10"/>
          <w:bCs/>
          <w:szCs w:val="24"/>
        </w:rPr>
        <w:t>ieben</w:t>
      </w:r>
      <w:r w:rsidR="00104F86">
        <w:rPr>
          <w:rStyle w:val="s10"/>
          <w:bCs/>
          <w:szCs w:val="24"/>
        </w:rPr>
        <w:t xml:space="preserve"> die Investitionsfolgenkosten zur Refinanzierung der systemrelevanten Infrastruktur – also dem Gebäude und dessen Ausstattung. </w:t>
      </w:r>
      <w:r w:rsidR="00737F20">
        <w:rPr>
          <w:rStyle w:val="s10"/>
          <w:bCs/>
          <w:szCs w:val="24"/>
        </w:rPr>
        <w:t>„</w:t>
      </w:r>
      <w:r w:rsidR="00104F86">
        <w:rPr>
          <w:rStyle w:val="s10"/>
          <w:bCs/>
          <w:szCs w:val="24"/>
        </w:rPr>
        <w:t xml:space="preserve">Die Ertrags- und Mietausfälle für Betreiber, die aufgrund </w:t>
      </w:r>
      <w:r w:rsidR="00737F20">
        <w:rPr>
          <w:rStyle w:val="s10"/>
          <w:bCs/>
          <w:szCs w:val="24"/>
        </w:rPr>
        <w:t>der aktuellen</w:t>
      </w:r>
      <w:r w:rsidR="00104F86">
        <w:rPr>
          <w:rStyle w:val="s10"/>
          <w:bCs/>
          <w:szCs w:val="24"/>
        </w:rPr>
        <w:t xml:space="preserve"> Aufnahmestopps oder </w:t>
      </w:r>
      <w:r w:rsidR="00737F20">
        <w:rPr>
          <w:rStyle w:val="s10"/>
          <w:bCs/>
          <w:szCs w:val="24"/>
        </w:rPr>
        <w:t>B</w:t>
      </w:r>
      <w:r w:rsidR="00104F86">
        <w:rPr>
          <w:rStyle w:val="s10"/>
          <w:bCs/>
          <w:szCs w:val="24"/>
        </w:rPr>
        <w:t>etriebsschließungen entstehen, können angesichts der weiter bestehenden Miet- oder Kreditzahlungsverpflichtungen nicht ausreichend kompensiert werden</w:t>
      </w:r>
      <w:r w:rsidR="00737F20">
        <w:rPr>
          <w:rStyle w:val="s10"/>
          <w:bCs/>
          <w:szCs w:val="24"/>
        </w:rPr>
        <w:t>“, so Jessen.</w:t>
      </w:r>
      <w:r w:rsidR="00104F86">
        <w:rPr>
          <w:rStyle w:val="s10"/>
          <w:bCs/>
          <w:szCs w:val="24"/>
        </w:rPr>
        <w:t xml:space="preserve"> </w:t>
      </w:r>
      <w:r w:rsidR="00104F86" w:rsidRPr="00104F86">
        <w:rPr>
          <w:rStyle w:val="s10"/>
          <w:bCs/>
          <w:szCs w:val="24"/>
        </w:rPr>
        <w:t xml:space="preserve">Selbst wenn die Einrichtung unter die Regelungen zum Schutz von Wohnraum- und Gewerbemietern fallen, </w:t>
      </w:r>
      <w:r w:rsidR="00104F86">
        <w:rPr>
          <w:rStyle w:val="s10"/>
          <w:bCs/>
          <w:szCs w:val="24"/>
        </w:rPr>
        <w:t>sei</w:t>
      </w:r>
      <w:r w:rsidR="00104F86" w:rsidRPr="00104F86">
        <w:rPr>
          <w:rStyle w:val="s10"/>
          <w:bCs/>
          <w:szCs w:val="24"/>
        </w:rPr>
        <w:t xml:space="preserve"> die Mietzahlungspflicht bestenfalls aufgeschoben und nicht aufgehoben.</w:t>
      </w:r>
      <w:r w:rsidR="00737F20">
        <w:rPr>
          <w:rStyle w:val="s10"/>
          <w:bCs/>
          <w:szCs w:val="24"/>
        </w:rPr>
        <w:t xml:space="preserve"> </w:t>
      </w:r>
      <w:r w:rsidR="00290CAC">
        <w:rPr>
          <w:rStyle w:val="s10"/>
          <w:bCs/>
          <w:szCs w:val="24"/>
        </w:rPr>
        <w:t xml:space="preserve">Vereinzelt seien </w:t>
      </w:r>
      <w:r w:rsidR="007A1A73">
        <w:rPr>
          <w:rStyle w:val="s10"/>
          <w:bCs/>
          <w:szCs w:val="24"/>
        </w:rPr>
        <w:t xml:space="preserve">auch </w:t>
      </w:r>
      <w:r w:rsidR="00290CAC">
        <w:rPr>
          <w:rStyle w:val="s10"/>
          <w:bCs/>
          <w:szCs w:val="24"/>
        </w:rPr>
        <w:t xml:space="preserve">bereits Fälle zu beobachten, </w:t>
      </w:r>
      <w:r w:rsidR="007A1A73">
        <w:rPr>
          <w:rStyle w:val="s10"/>
          <w:bCs/>
          <w:szCs w:val="24"/>
        </w:rPr>
        <w:t xml:space="preserve">bei denen ungerechtfertigt </w:t>
      </w:r>
      <w:r w:rsidR="00290CAC">
        <w:rPr>
          <w:rStyle w:val="s10"/>
          <w:bCs/>
          <w:szCs w:val="24"/>
        </w:rPr>
        <w:t xml:space="preserve">Zahlungen ausbleiben oder nicht mehr vollumfänglich </w:t>
      </w:r>
      <w:r w:rsidR="007A1A73">
        <w:rPr>
          <w:rStyle w:val="s10"/>
          <w:bCs/>
          <w:szCs w:val="24"/>
        </w:rPr>
        <w:t xml:space="preserve">bedient werden. </w:t>
      </w:r>
    </w:p>
    <w:p w14:paraId="0C902384" w14:textId="77777777" w:rsidR="00290CAC" w:rsidRDefault="00290CAC" w:rsidP="00E90772">
      <w:pPr>
        <w:rPr>
          <w:rStyle w:val="s10"/>
          <w:bCs/>
          <w:szCs w:val="24"/>
        </w:rPr>
      </w:pPr>
    </w:p>
    <w:p w14:paraId="580D616E" w14:textId="06481250" w:rsidR="00737F20" w:rsidRDefault="00290CAC" w:rsidP="00290CAC">
      <w:pPr>
        <w:ind w:left="0" w:firstLine="0"/>
        <w:rPr>
          <w:rStyle w:val="s10"/>
          <w:bCs/>
          <w:szCs w:val="24"/>
        </w:rPr>
      </w:pPr>
      <w:r>
        <w:rPr>
          <w:rStyle w:val="s10"/>
          <w:bCs/>
          <w:szCs w:val="24"/>
        </w:rPr>
        <w:t>„D</w:t>
      </w:r>
      <w:r w:rsidR="00104F86">
        <w:rPr>
          <w:rStyle w:val="s10"/>
          <w:bCs/>
          <w:szCs w:val="24"/>
        </w:rPr>
        <w:t xml:space="preserve">er Bereich von Pflege- und Gesundheitsimmobilien ist in der Tat systemrelevant – übrigens nicht erst seit Corona“, sagt Jessen. „Die demographische Entwicklung wird auch in der Nachkrisenzeit weitergehen. Insolvenzen und schließende </w:t>
      </w:r>
      <w:r w:rsidR="00737F20">
        <w:rPr>
          <w:rStyle w:val="s10"/>
          <w:bCs/>
          <w:szCs w:val="24"/>
        </w:rPr>
        <w:lastRenderedPageBreak/>
        <w:t>Pflegee</w:t>
      </w:r>
      <w:r w:rsidR="00104F86">
        <w:rPr>
          <w:rStyle w:val="s10"/>
          <w:bCs/>
          <w:szCs w:val="24"/>
        </w:rPr>
        <w:t xml:space="preserve">inrichtungen – sei es ambulant oder stationär </w:t>
      </w:r>
      <w:r w:rsidR="00737F20">
        <w:rPr>
          <w:rStyle w:val="s10"/>
          <w:bCs/>
          <w:szCs w:val="24"/>
        </w:rPr>
        <w:t xml:space="preserve">– </w:t>
      </w:r>
      <w:r w:rsidR="00104F86">
        <w:rPr>
          <w:rStyle w:val="s10"/>
          <w:bCs/>
          <w:szCs w:val="24"/>
        </w:rPr>
        <w:t>können und sollten wir uns angesichts einer älte</w:t>
      </w:r>
      <w:r w:rsidR="00737F20">
        <w:rPr>
          <w:rStyle w:val="s10"/>
          <w:bCs/>
          <w:szCs w:val="24"/>
        </w:rPr>
        <w:t>r</w:t>
      </w:r>
      <w:r w:rsidR="00104F86">
        <w:rPr>
          <w:rStyle w:val="s10"/>
          <w:bCs/>
          <w:szCs w:val="24"/>
        </w:rPr>
        <w:t xml:space="preserve"> werdenden Bevölkerung nicht erlauben.“ </w:t>
      </w:r>
    </w:p>
    <w:p w14:paraId="07EEA155" w14:textId="68AFE0D7" w:rsidR="005D1D62" w:rsidRDefault="005D1D62" w:rsidP="005D1D62">
      <w:pPr>
        <w:ind w:left="0" w:firstLine="0"/>
        <w:rPr>
          <w:rStyle w:val="s10"/>
          <w:szCs w:val="24"/>
        </w:rPr>
      </w:pPr>
    </w:p>
    <w:p w14:paraId="7DA440F0" w14:textId="77777777" w:rsidR="00A6187E" w:rsidRDefault="00A6187E" w:rsidP="00A6187E">
      <w:pPr>
        <w:ind w:left="0" w:firstLine="0"/>
      </w:pPr>
    </w:p>
    <w:p w14:paraId="053DA022" w14:textId="5F6B6425"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834EC4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20986F3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12EF121C"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78966514" w14:textId="731FA355" w:rsidR="00FE3BF6" w:rsidRPr="006B72B5" w:rsidRDefault="0087507C">
      <w:pPr>
        <w:spacing w:after="10" w:line="268" w:lineRule="auto"/>
        <w:ind w:left="-5" w:right="54"/>
        <w:rPr>
          <w:color w:val="000000" w:themeColor="text1"/>
        </w:rPr>
      </w:pPr>
      <w:r>
        <w:rPr>
          <w:color w:val="000000" w:themeColor="text1"/>
          <w:sz w:val="20"/>
        </w:rPr>
        <w:t>André Hentz</w:t>
      </w:r>
    </w:p>
    <w:p w14:paraId="3CB0B73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27171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523CD2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39810A16" w14:textId="43D11469"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266CB015" w14:textId="1E0DDC6E"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2D7B3A7C" w14:textId="1796D035" w:rsidR="00FE3BF6" w:rsidRDefault="007F1E5D" w:rsidP="00454663">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54DFA" w14:textId="77777777" w:rsidR="00796974" w:rsidRDefault="00796974" w:rsidP="00737F20">
      <w:pPr>
        <w:spacing w:after="0" w:line="240" w:lineRule="auto"/>
      </w:pPr>
      <w:r>
        <w:separator/>
      </w:r>
    </w:p>
  </w:endnote>
  <w:endnote w:type="continuationSeparator" w:id="0">
    <w:p w14:paraId="040B8093" w14:textId="77777777" w:rsidR="00796974" w:rsidRDefault="00796974" w:rsidP="0073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E5D5" w14:textId="77777777" w:rsidR="00796974" w:rsidRDefault="00796974" w:rsidP="00737F20">
      <w:pPr>
        <w:spacing w:after="0" w:line="240" w:lineRule="auto"/>
      </w:pPr>
      <w:r>
        <w:separator/>
      </w:r>
    </w:p>
  </w:footnote>
  <w:footnote w:type="continuationSeparator" w:id="0">
    <w:p w14:paraId="67FFBD83" w14:textId="77777777" w:rsidR="00796974" w:rsidRDefault="00796974" w:rsidP="00737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E02D9"/>
    <w:rsid w:val="00103818"/>
    <w:rsid w:val="00104F86"/>
    <w:rsid w:val="0010589B"/>
    <w:rsid w:val="00121C3E"/>
    <w:rsid w:val="00157680"/>
    <w:rsid w:val="00167E86"/>
    <w:rsid w:val="0018064A"/>
    <w:rsid w:val="001B5226"/>
    <w:rsid w:val="001E2B25"/>
    <w:rsid w:val="001E319F"/>
    <w:rsid w:val="001F6918"/>
    <w:rsid w:val="00223626"/>
    <w:rsid w:val="00246B4F"/>
    <w:rsid w:val="002527CB"/>
    <w:rsid w:val="00290CAC"/>
    <w:rsid w:val="00291C78"/>
    <w:rsid w:val="002D52F9"/>
    <w:rsid w:val="002F7633"/>
    <w:rsid w:val="00374BC7"/>
    <w:rsid w:val="00377EE2"/>
    <w:rsid w:val="00386777"/>
    <w:rsid w:val="003A1867"/>
    <w:rsid w:val="003E03AB"/>
    <w:rsid w:val="00410C4C"/>
    <w:rsid w:val="00412448"/>
    <w:rsid w:val="004211CE"/>
    <w:rsid w:val="00424372"/>
    <w:rsid w:val="00436A77"/>
    <w:rsid w:val="004422C4"/>
    <w:rsid w:val="00442A17"/>
    <w:rsid w:val="00444BAD"/>
    <w:rsid w:val="00454663"/>
    <w:rsid w:val="00484453"/>
    <w:rsid w:val="00495EE0"/>
    <w:rsid w:val="004A316A"/>
    <w:rsid w:val="004C08F8"/>
    <w:rsid w:val="00504C34"/>
    <w:rsid w:val="00517920"/>
    <w:rsid w:val="00521A30"/>
    <w:rsid w:val="00530257"/>
    <w:rsid w:val="00533087"/>
    <w:rsid w:val="00540ADA"/>
    <w:rsid w:val="00555F86"/>
    <w:rsid w:val="005638E5"/>
    <w:rsid w:val="00565A8D"/>
    <w:rsid w:val="00583155"/>
    <w:rsid w:val="00590E6B"/>
    <w:rsid w:val="005B6B05"/>
    <w:rsid w:val="005C0AA8"/>
    <w:rsid w:val="005D1D62"/>
    <w:rsid w:val="005F328A"/>
    <w:rsid w:val="005F5107"/>
    <w:rsid w:val="00611DC6"/>
    <w:rsid w:val="00612751"/>
    <w:rsid w:val="0067735A"/>
    <w:rsid w:val="00685176"/>
    <w:rsid w:val="006956A1"/>
    <w:rsid w:val="006B72B5"/>
    <w:rsid w:val="006D4345"/>
    <w:rsid w:val="006D49E9"/>
    <w:rsid w:val="006E0D6B"/>
    <w:rsid w:val="006E334B"/>
    <w:rsid w:val="007119C7"/>
    <w:rsid w:val="00714400"/>
    <w:rsid w:val="00715598"/>
    <w:rsid w:val="00737F20"/>
    <w:rsid w:val="00755C37"/>
    <w:rsid w:val="00763F36"/>
    <w:rsid w:val="00772E49"/>
    <w:rsid w:val="00777E1F"/>
    <w:rsid w:val="00796974"/>
    <w:rsid w:val="007A1A73"/>
    <w:rsid w:val="007B181E"/>
    <w:rsid w:val="007C6D70"/>
    <w:rsid w:val="007D0529"/>
    <w:rsid w:val="007E5745"/>
    <w:rsid w:val="007F0257"/>
    <w:rsid w:val="007F1E5D"/>
    <w:rsid w:val="007F727E"/>
    <w:rsid w:val="00802FE2"/>
    <w:rsid w:val="00810751"/>
    <w:rsid w:val="00836D35"/>
    <w:rsid w:val="00870E71"/>
    <w:rsid w:val="0087507C"/>
    <w:rsid w:val="008C0C03"/>
    <w:rsid w:val="008C2314"/>
    <w:rsid w:val="008D366D"/>
    <w:rsid w:val="008E0704"/>
    <w:rsid w:val="008E2821"/>
    <w:rsid w:val="008E3175"/>
    <w:rsid w:val="008E65A4"/>
    <w:rsid w:val="008E7DBD"/>
    <w:rsid w:val="008F363E"/>
    <w:rsid w:val="009108A1"/>
    <w:rsid w:val="0094512A"/>
    <w:rsid w:val="009511F2"/>
    <w:rsid w:val="00965A4D"/>
    <w:rsid w:val="00970592"/>
    <w:rsid w:val="00973BCE"/>
    <w:rsid w:val="00973D04"/>
    <w:rsid w:val="009A57C7"/>
    <w:rsid w:val="009B318F"/>
    <w:rsid w:val="00A6187E"/>
    <w:rsid w:val="00A70560"/>
    <w:rsid w:val="00AB6292"/>
    <w:rsid w:val="00AD20BE"/>
    <w:rsid w:val="00AF4D78"/>
    <w:rsid w:val="00AF67B3"/>
    <w:rsid w:val="00B139FA"/>
    <w:rsid w:val="00B24A4A"/>
    <w:rsid w:val="00B42DC1"/>
    <w:rsid w:val="00B45908"/>
    <w:rsid w:val="00B640A5"/>
    <w:rsid w:val="00B77F03"/>
    <w:rsid w:val="00B927F0"/>
    <w:rsid w:val="00B936C1"/>
    <w:rsid w:val="00BB7FA4"/>
    <w:rsid w:val="00BE3F74"/>
    <w:rsid w:val="00C03B56"/>
    <w:rsid w:val="00C36662"/>
    <w:rsid w:val="00C822AA"/>
    <w:rsid w:val="00CB0059"/>
    <w:rsid w:val="00CB648E"/>
    <w:rsid w:val="00D36A51"/>
    <w:rsid w:val="00D77DF3"/>
    <w:rsid w:val="00DB76B1"/>
    <w:rsid w:val="00DC0CA9"/>
    <w:rsid w:val="00DC4911"/>
    <w:rsid w:val="00DF67B8"/>
    <w:rsid w:val="00E86BB2"/>
    <w:rsid w:val="00E900B2"/>
    <w:rsid w:val="00E90772"/>
    <w:rsid w:val="00EB5262"/>
    <w:rsid w:val="00EB74C6"/>
    <w:rsid w:val="00ED7B51"/>
    <w:rsid w:val="00EF0B8A"/>
    <w:rsid w:val="00EF2844"/>
    <w:rsid w:val="00F01BBD"/>
    <w:rsid w:val="00F63CEC"/>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0C2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styleId="Kopfzeile">
    <w:name w:val="header"/>
    <w:basedOn w:val="Standard"/>
    <w:link w:val="KopfzeileZchn"/>
    <w:uiPriority w:val="99"/>
    <w:unhideWhenUsed/>
    <w:rsid w:val="00737F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7F20"/>
    <w:rPr>
      <w:rFonts w:ascii="Arial" w:eastAsia="Arial" w:hAnsi="Arial" w:cs="Arial"/>
      <w:color w:val="000000"/>
      <w:sz w:val="24"/>
    </w:rPr>
  </w:style>
  <w:style w:type="paragraph" w:styleId="Fuzeile">
    <w:name w:val="footer"/>
    <w:basedOn w:val="Standard"/>
    <w:link w:val="FuzeileZchn"/>
    <w:uiPriority w:val="99"/>
    <w:unhideWhenUsed/>
    <w:rsid w:val="00737F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7F2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a-deutschland.de/" TargetMode="External"/><Relationship Id="rId5" Type="http://schemas.openxmlformats.org/officeDocument/2006/relationships/footnotes" Target="footnotes.xml"/><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2020-04-08T06:11:00Z</cp:lastPrinted>
  <dcterms:created xsi:type="dcterms:W3CDTF">2020-04-14T12:18:00Z</dcterms:created>
  <dcterms:modified xsi:type="dcterms:W3CDTF">2020-04-14T12:18:00Z</dcterms:modified>
</cp:coreProperties>
</file>