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BC6C" w14:textId="77777777" w:rsidR="00DB272A" w:rsidRPr="00C47A2C" w:rsidRDefault="00DB272A" w:rsidP="00DB272A">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7215" behindDoc="0" locked="1" layoutInCell="1" allowOverlap="1" wp14:anchorId="591CCE89" wp14:editId="716CAFD7">
            <wp:simplePos x="0" y="0"/>
            <wp:positionH relativeFrom="page">
              <wp:posOffset>0</wp:posOffset>
            </wp:positionH>
            <wp:positionV relativeFrom="paragraph">
              <wp:posOffset>-1212215</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 t="-15620" r="4" b="23659"/>
                    <a:stretch>
                      <a:fillRect/>
                    </a:stretch>
                  </pic:blipFill>
                  <pic:spPr bwMode="auto">
                    <a:xfrm>
                      <a:off x="0" y="0"/>
                      <a:ext cx="7581265" cy="3380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4" behindDoc="1" locked="0" layoutInCell="1" allowOverlap="1" wp14:anchorId="5932E3C6" wp14:editId="1058FE45">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877B1" w14:textId="77777777" w:rsidR="00DB272A" w:rsidRPr="00C47A2C" w:rsidRDefault="00DB272A" w:rsidP="00DB272A">
      <w:pPr>
        <w:rPr>
          <w:color w:val="575757" w:themeColor="text1"/>
        </w:rPr>
      </w:pPr>
    </w:p>
    <w:p w14:paraId="3D548FE7" w14:textId="77777777" w:rsidR="00DB272A" w:rsidRPr="00C47A2C" w:rsidRDefault="00DB272A" w:rsidP="00DB272A">
      <w:pPr>
        <w:rPr>
          <w:color w:val="575757" w:themeColor="text1"/>
        </w:rPr>
      </w:pPr>
    </w:p>
    <w:p w14:paraId="70215925" w14:textId="77777777" w:rsidR="00DB272A" w:rsidRPr="00C47A2C" w:rsidRDefault="00DB272A" w:rsidP="00DB272A">
      <w:pPr>
        <w:rPr>
          <w:color w:val="575757" w:themeColor="text1"/>
        </w:rPr>
      </w:pPr>
    </w:p>
    <w:p w14:paraId="4A65E48A" w14:textId="77777777" w:rsidR="00DB272A" w:rsidRPr="00C47A2C" w:rsidRDefault="00DB272A" w:rsidP="00DB272A">
      <w:pPr>
        <w:rPr>
          <w:color w:val="575757" w:themeColor="text1"/>
        </w:rPr>
      </w:pPr>
    </w:p>
    <w:p w14:paraId="41FD64F7" w14:textId="77777777" w:rsidR="00DB272A" w:rsidRPr="00C47A2C" w:rsidRDefault="00DB272A" w:rsidP="00DB272A">
      <w:pPr>
        <w:rPr>
          <w:color w:val="575757" w:themeColor="text1"/>
        </w:rPr>
      </w:pPr>
    </w:p>
    <w:p w14:paraId="3117219C" w14:textId="77777777" w:rsidR="00DB272A" w:rsidRPr="00C47A2C" w:rsidRDefault="00DB272A" w:rsidP="00DB272A">
      <w:pPr>
        <w:rPr>
          <w:color w:val="575757" w:themeColor="text1"/>
        </w:rPr>
      </w:pPr>
    </w:p>
    <w:p w14:paraId="5F713B41" w14:textId="77777777" w:rsidR="00DB272A" w:rsidRPr="00C47A2C" w:rsidRDefault="00DB272A" w:rsidP="00DB272A">
      <w:pPr>
        <w:rPr>
          <w:color w:val="575757" w:themeColor="text1"/>
          <w:sz w:val="20"/>
        </w:rPr>
      </w:pPr>
      <w:r w:rsidRPr="00681939">
        <w:rPr>
          <w:noProof/>
          <w:color w:val="575757" w:themeColor="text1"/>
        </w:rPr>
        <w:drawing>
          <wp:anchor distT="0" distB="0" distL="114300" distR="114300" simplePos="0" relativeHeight="251658245" behindDoc="0" locked="0" layoutInCell="1" allowOverlap="1" wp14:anchorId="411F60A7" wp14:editId="6BCBBA5C">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B27CC" w14:textId="77777777" w:rsidR="00DB272A" w:rsidRPr="00C47A2C" w:rsidRDefault="00DB272A" w:rsidP="00DB272A">
      <w:pPr>
        <w:rPr>
          <w:color w:val="575757" w:themeColor="text1"/>
          <w:sz w:val="20"/>
        </w:rPr>
      </w:pPr>
    </w:p>
    <w:p w14:paraId="5F328843" w14:textId="77777777" w:rsidR="00DB272A" w:rsidRPr="00C47A2C" w:rsidRDefault="00DB272A" w:rsidP="00DB272A">
      <w:pPr>
        <w:rPr>
          <w:color w:val="575757" w:themeColor="text1"/>
          <w:sz w:val="20"/>
        </w:rPr>
      </w:pPr>
    </w:p>
    <w:p w14:paraId="30A2534C" w14:textId="77777777" w:rsidR="00DB272A" w:rsidRPr="00C47A2C" w:rsidRDefault="00DB272A" w:rsidP="00DB272A">
      <w:pPr>
        <w:pStyle w:val="Textkrper"/>
        <w:spacing w:before="101"/>
        <w:rPr>
          <w:color w:val="575757" w:themeColor="text1"/>
        </w:rPr>
      </w:pPr>
    </w:p>
    <w:p w14:paraId="5E626618" w14:textId="77777777" w:rsidR="00DB272A" w:rsidRPr="00C47A2C" w:rsidRDefault="00DB272A" w:rsidP="00DB272A">
      <w:pPr>
        <w:pStyle w:val="Textkrper"/>
        <w:spacing w:before="101"/>
        <w:rPr>
          <w:color w:val="575757" w:themeColor="text1"/>
        </w:rPr>
      </w:pPr>
    </w:p>
    <w:p w14:paraId="7FF39E9A" w14:textId="77777777" w:rsidR="00DB272A" w:rsidRPr="003B7049" w:rsidRDefault="00DB272A" w:rsidP="00DB272A">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01B95782" wp14:editId="3E5EC1E9">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161EBAC6" w14:textId="77777777" w:rsidR="00DB272A" w:rsidRPr="00DC365E" w:rsidRDefault="00DB272A" w:rsidP="00DB272A">
                            <w:pPr>
                              <w:rPr>
                                <w:color w:val="717073"/>
                                <w:spacing w:val="-2"/>
                                <w:sz w:val="20"/>
                                <w:szCs w:val="20"/>
                              </w:rPr>
                            </w:pPr>
                            <w:r>
                              <w:rPr>
                                <w:color w:val="717073"/>
                                <w:spacing w:val="-2"/>
                                <w:sz w:val="20"/>
                                <w:szCs w:val="20"/>
                              </w:rPr>
                              <w:t>11</w:t>
                            </w:r>
                            <w:r w:rsidRPr="004208F2">
                              <w:rPr>
                                <w:color w:val="717073"/>
                                <w:spacing w:val="-2"/>
                                <w:sz w:val="20"/>
                                <w:szCs w:val="20"/>
                              </w:rPr>
                              <w:t xml:space="preserve">. </w:t>
                            </w:r>
                            <w:r>
                              <w:rPr>
                                <w:color w:val="717073"/>
                                <w:spacing w:val="-2"/>
                                <w:sz w:val="20"/>
                                <w:szCs w:val="20"/>
                              </w:rPr>
                              <w:t>September</w:t>
                            </w:r>
                            <w:r w:rsidRPr="004208F2">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9578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161EBAC6" w14:textId="77777777" w:rsidR="00DB272A" w:rsidRPr="00DC365E" w:rsidRDefault="00DB272A" w:rsidP="00DB272A">
                      <w:pPr>
                        <w:rPr>
                          <w:color w:val="717073"/>
                          <w:spacing w:val="-2"/>
                          <w:sz w:val="20"/>
                          <w:szCs w:val="20"/>
                        </w:rPr>
                      </w:pPr>
                      <w:r>
                        <w:rPr>
                          <w:color w:val="717073"/>
                          <w:spacing w:val="-2"/>
                          <w:sz w:val="20"/>
                          <w:szCs w:val="20"/>
                        </w:rPr>
                        <w:t>11</w:t>
                      </w:r>
                      <w:r w:rsidRPr="004208F2">
                        <w:rPr>
                          <w:color w:val="717073"/>
                          <w:spacing w:val="-2"/>
                          <w:sz w:val="20"/>
                          <w:szCs w:val="20"/>
                        </w:rPr>
                        <w:t xml:space="preserve">. </w:t>
                      </w:r>
                      <w:r>
                        <w:rPr>
                          <w:color w:val="717073"/>
                          <w:spacing w:val="-2"/>
                          <w:sz w:val="20"/>
                          <w:szCs w:val="20"/>
                        </w:rPr>
                        <w:t>September</w:t>
                      </w:r>
                      <w:r w:rsidRPr="004208F2">
                        <w:rPr>
                          <w:color w:val="717073"/>
                          <w:spacing w:val="-2"/>
                          <w:sz w:val="20"/>
                          <w:szCs w:val="20"/>
                        </w:rPr>
                        <w:t xml:space="preserve"> 2025</w:t>
                      </w:r>
                    </w:p>
                  </w:txbxContent>
                </v:textbox>
                <w10:wrap type="square" anchorx="page"/>
              </v:shape>
            </w:pict>
          </mc:Fallback>
        </mc:AlternateContent>
      </w:r>
    </w:p>
    <w:p w14:paraId="40186BC3" w14:textId="77777777" w:rsidR="00DB272A" w:rsidRPr="00C47A2C" w:rsidRDefault="00DB272A" w:rsidP="00DB272A">
      <w:pPr>
        <w:pStyle w:val="EinfAbs"/>
        <w:spacing w:after="240" w:line="240" w:lineRule="auto"/>
        <w:jc w:val="both"/>
        <w:rPr>
          <w:rFonts w:ascii="Segoe UI" w:hAnsi="Segoe UI" w:cs="Segoe UI"/>
          <w:b/>
          <w:bCs/>
          <w:color w:val="575757" w:themeColor="text1"/>
          <w:sz w:val="20"/>
          <w:szCs w:val="20"/>
        </w:rPr>
      </w:pPr>
      <w:r>
        <w:rPr>
          <w:rFonts w:ascii="Segoe UI" w:hAnsi="Segoe UI" w:cs="Segoe UI"/>
          <w:b/>
          <w:bCs/>
          <w:color w:val="575757" w:themeColor="text1"/>
          <w:sz w:val="20"/>
          <w:szCs w:val="20"/>
        </w:rPr>
        <w:t>Neue Partnerschaft: MHP und STACKIT bündeln Kräfte</w:t>
      </w:r>
    </w:p>
    <w:p w14:paraId="03EAEE63" w14:textId="3C2C1D31" w:rsidR="00DB272A" w:rsidRPr="00C47A2C" w:rsidRDefault="00DB272A" w:rsidP="00DB272A">
      <w:pPr>
        <w:pStyle w:val="EinfAbs"/>
        <w:spacing w:after="240" w:line="240" w:lineRule="auto"/>
        <w:jc w:val="both"/>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6" behindDoc="0" locked="0" layoutInCell="1" allowOverlap="1" wp14:anchorId="5441DD84" wp14:editId="7DDBE193">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33EFFF6B" w14:textId="77777777" w:rsidR="00DB272A" w:rsidRDefault="00DB272A" w:rsidP="00DB272A">
                            <w:pPr>
                              <w:pStyle w:val="Textkrper"/>
                              <w:spacing w:before="11"/>
                              <w:rPr>
                                <w:sz w:val="26"/>
                              </w:rPr>
                            </w:pPr>
                          </w:p>
                          <w:p w14:paraId="19267C46" w14:textId="77777777" w:rsidR="00DB272A" w:rsidRDefault="00DB272A" w:rsidP="00DB272A">
                            <w:pPr>
                              <w:ind w:firstLine="100"/>
                              <w:rPr>
                                <w:rFonts w:ascii="Segoe UI"/>
                                <w:b/>
                                <w:color w:val="9A9C9E"/>
                                <w:spacing w:val="-2"/>
                                <w:sz w:val="16"/>
                              </w:rPr>
                            </w:pPr>
                            <w:bookmarkStart w:id="0" w:name="_Hlk119950735"/>
                          </w:p>
                          <w:p w14:paraId="747A3915" w14:textId="77777777" w:rsidR="00DB272A" w:rsidRDefault="00DB272A" w:rsidP="00DB272A">
                            <w:pPr>
                              <w:ind w:firstLine="100"/>
                              <w:rPr>
                                <w:rFonts w:ascii="Segoe UI"/>
                                <w:b/>
                                <w:color w:val="9A9C9E"/>
                                <w:spacing w:val="-2"/>
                                <w:sz w:val="16"/>
                              </w:rPr>
                            </w:pPr>
                          </w:p>
                          <w:p w14:paraId="0FECC88D" w14:textId="77777777" w:rsidR="00DB272A" w:rsidRDefault="00DB272A" w:rsidP="00DB272A">
                            <w:pPr>
                              <w:ind w:firstLine="100"/>
                              <w:rPr>
                                <w:rFonts w:ascii="Segoe UI"/>
                                <w:b/>
                                <w:color w:val="9A9C9E"/>
                                <w:spacing w:val="-2"/>
                                <w:sz w:val="16"/>
                              </w:rPr>
                            </w:pPr>
                          </w:p>
                          <w:p w14:paraId="09D68EAF" w14:textId="77777777" w:rsidR="00DB272A" w:rsidRDefault="00DB272A" w:rsidP="00DB272A">
                            <w:pPr>
                              <w:ind w:firstLine="100"/>
                              <w:rPr>
                                <w:rFonts w:ascii="Segoe UI"/>
                                <w:b/>
                                <w:color w:val="9A9C9E"/>
                                <w:spacing w:val="-2"/>
                                <w:sz w:val="16"/>
                              </w:rPr>
                            </w:pPr>
                          </w:p>
                          <w:p w14:paraId="072C91AA" w14:textId="77777777" w:rsidR="00DB272A" w:rsidRDefault="00DB272A" w:rsidP="00DB272A">
                            <w:pPr>
                              <w:ind w:firstLine="100"/>
                              <w:rPr>
                                <w:rFonts w:ascii="Segoe UI"/>
                                <w:b/>
                                <w:color w:val="9A9C9E"/>
                                <w:spacing w:val="-2"/>
                                <w:sz w:val="16"/>
                              </w:rPr>
                            </w:pPr>
                          </w:p>
                          <w:p w14:paraId="53DCE22D" w14:textId="77777777" w:rsidR="00DB272A" w:rsidRDefault="00DB272A" w:rsidP="00DB272A">
                            <w:pPr>
                              <w:ind w:firstLine="100"/>
                              <w:rPr>
                                <w:rFonts w:ascii="Segoe UI"/>
                                <w:b/>
                                <w:color w:val="9A9C9E"/>
                                <w:spacing w:val="-2"/>
                                <w:sz w:val="16"/>
                              </w:rPr>
                            </w:pPr>
                          </w:p>
                          <w:p w14:paraId="5BDDB3C2" w14:textId="77777777" w:rsidR="00DB272A" w:rsidRDefault="00DB272A" w:rsidP="00DB272A">
                            <w:pPr>
                              <w:ind w:firstLine="100"/>
                              <w:rPr>
                                <w:rFonts w:ascii="Segoe UI"/>
                                <w:b/>
                                <w:color w:val="9A9C9E"/>
                                <w:spacing w:val="-2"/>
                                <w:sz w:val="16"/>
                              </w:rPr>
                            </w:pPr>
                          </w:p>
                          <w:p w14:paraId="63460A64" w14:textId="77777777" w:rsidR="00DB272A" w:rsidRDefault="00DB272A" w:rsidP="00DB272A">
                            <w:pPr>
                              <w:ind w:firstLine="100"/>
                              <w:rPr>
                                <w:rFonts w:ascii="Segoe UI"/>
                                <w:b/>
                                <w:color w:val="9A9C9E"/>
                                <w:spacing w:val="-2"/>
                                <w:sz w:val="16"/>
                              </w:rPr>
                            </w:pPr>
                          </w:p>
                          <w:p w14:paraId="11099445" w14:textId="77777777" w:rsidR="00DB272A" w:rsidRDefault="00DB272A" w:rsidP="00DB272A">
                            <w:pPr>
                              <w:ind w:firstLine="100"/>
                              <w:rPr>
                                <w:rFonts w:ascii="Segoe UI"/>
                                <w:b/>
                                <w:color w:val="9A9C9E"/>
                                <w:spacing w:val="-2"/>
                                <w:sz w:val="16"/>
                              </w:rPr>
                            </w:pPr>
                          </w:p>
                          <w:p w14:paraId="3789CACC" w14:textId="77777777" w:rsidR="00DB272A" w:rsidRDefault="00DB272A" w:rsidP="00DB272A">
                            <w:pPr>
                              <w:rPr>
                                <w:rFonts w:ascii="Segoe UI"/>
                                <w:b/>
                                <w:color w:val="9A9C9E"/>
                                <w:spacing w:val="-2"/>
                                <w:sz w:val="16"/>
                              </w:rPr>
                            </w:pPr>
                          </w:p>
                          <w:p w14:paraId="3C35C2A3" w14:textId="77777777" w:rsidR="00DB272A" w:rsidRDefault="00DB272A" w:rsidP="00DB272A">
                            <w:pPr>
                              <w:ind w:firstLine="100"/>
                              <w:rPr>
                                <w:rFonts w:ascii="Segoe UI"/>
                                <w:b/>
                                <w:color w:val="9A9C9E"/>
                                <w:spacing w:val="-2"/>
                                <w:sz w:val="16"/>
                              </w:rPr>
                            </w:pPr>
                          </w:p>
                          <w:p w14:paraId="7578A879" w14:textId="77777777" w:rsidR="00DB272A" w:rsidRPr="001043F0" w:rsidRDefault="00DB272A" w:rsidP="00DB272A">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30E4322E" w14:textId="77777777" w:rsidR="00DB272A" w:rsidRPr="001043F0" w:rsidRDefault="00DB272A" w:rsidP="00DB272A">
                            <w:pPr>
                              <w:pStyle w:val="Textkrper"/>
                              <w:spacing w:before="2"/>
                              <w:rPr>
                                <w:rFonts w:ascii="Segoe UI"/>
                                <w:b/>
                                <w:color w:val="A6A6A6" w:themeColor="background1" w:themeShade="A6"/>
                                <w:sz w:val="14"/>
                              </w:rPr>
                            </w:pPr>
                          </w:p>
                          <w:p w14:paraId="3D65CAE1" w14:textId="77777777" w:rsidR="00DB272A" w:rsidRPr="001043F0" w:rsidRDefault="00DB272A" w:rsidP="00DB272A">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0524EE1D" w14:textId="77777777" w:rsidR="00DB272A" w:rsidRPr="001043F0" w:rsidRDefault="00DB272A" w:rsidP="00DB272A">
                            <w:pPr>
                              <w:pStyle w:val="Textkrper"/>
                              <w:spacing w:line="240" w:lineRule="exact"/>
                              <w:rPr>
                                <w:rFonts w:ascii="Segoe UI Light"/>
                                <w:color w:val="A6A6A6" w:themeColor="background1" w:themeShade="A6"/>
                              </w:rPr>
                            </w:pPr>
                          </w:p>
                          <w:bookmarkEnd w:id="0"/>
                          <w:p w14:paraId="74CF6FE0" w14:textId="77777777" w:rsidR="00DB272A" w:rsidRPr="00D70597" w:rsidRDefault="00DB272A" w:rsidP="00DB272A">
                            <w:pPr>
                              <w:spacing w:before="176" w:line="202" w:lineRule="exact"/>
                              <w:ind w:left="100"/>
                              <w:rPr>
                                <w:rFonts w:ascii="Segoe UI"/>
                                <w:b/>
                                <w:color w:val="A6A6A6" w:themeColor="background1" w:themeShade="A6"/>
                                <w:sz w:val="16"/>
                              </w:rPr>
                            </w:pPr>
                            <w:r w:rsidRPr="00D70597">
                              <w:rPr>
                                <w:rFonts w:ascii="Segoe UI"/>
                                <w:b/>
                                <w:color w:val="A6A6A6" w:themeColor="background1" w:themeShade="A6"/>
                                <w:sz w:val="16"/>
                              </w:rPr>
                              <w:t>Benjamin</w:t>
                            </w:r>
                            <w:r w:rsidRPr="00D70597">
                              <w:rPr>
                                <w:rFonts w:ascii="Segoe UI"/>
                                <w:b/>
                                <w:color w:val="A6A6A6" w:themeColor="background1" w:themeShade="A6"/>
                                <w:spacing w:val="-10"/>
                                <w:sz w:val="16"/>
                              </w:rPr>
                              <w:t xml:space="preserve"> </w:t>
                            </w:r>
                            <w:r w:rsidRPr="00D70597">
                              <w:rPr>
                                <w:rFonts w:ascii="Segoe UI"/>
                                <w:b/>
                                <w:color w:val="A6A6A6" w:themeColor="background1" w:themeShade="A6"/>
                                <w:spacing w:val="-2"/>
                                <w:sz w:val="16"/>
                              </w:rPr>
                              <w:t>Brodbeck</w:t>
                            </w:r>
                          </w:p>
                          <w:p w14:paraId="5503DE0F" w14:textId="77777777" w:rsidR="00DB272A" w:rsidRPr="00D70597" w:rsidRDefault="00DB272A" w:rsidP="00DB272A">
                            <w:pPr>
                              <w:spacing w:line="192" w:lineRule="exact"/>
                              <w:ind w:left="100"/>
                              <w:rPr>
                                <w:rFonts w:ascii="Segoe UI Light"/>
                                <w:color w:val="A6A6A6" w:themeColor="background1" w:themeShade="A6"/>
                                <w:sz w:val="16"/>
                              </w:rPr>
                            </w:pPr>
                            <w:r w:rsidRPr="00D70597">
                              <w:rPr>
                                <w:rFonts w:ascii="Segoe UI Light"/>
                                <w:color w:val="A6A6A6" w:themeColor="background1" w:themeShade="A6"/>
                                <w:sz w:val="16"/>
                              </w:rPr>
                              <w:t xml:space="preserve">Leitung Presse- und </w:t>
                            </w:r>
                            <w:r w:rsidRPr="00D70597">
                              <w:rPr>
                                <w:rFonts w:ascii="Segoe UI Light"/>
                                <w:color w:val="A6A6A6" w:themeColor="background1" w:themeShade="A6"/>
                                <w:sz w:val="16"/>
                              </w:rPr>
                              <w:br/>
                            </w:r>
                            <w:r w:rsidRPr="00D70597">
                              <w:rPr>
                                <w:rFonts w:ascii="Segoe UI Light"/>
                                <w:color w:val="A6A6A6" w:themeColor="background1" w:themeShade="A6"/>
                                <w:sz w:val="16"/>
                              </w:rPr>
                              <w:t>Ö</w:t>
                            </w:r>
                            <w:r w:rsidRPr="00D70597">
                              <w:rPr>
                                <w:rFonts w:ascii="Segoe UI Light"/>
                                <w:color w:val="A6A6A6" w:themeColor="background1" w:themeShade="A6"/>
                                <w:sz w:val="16"/>
                              </w:rPr>
                              <w:t>ffentlichkeitsarbeit</w:t>
                            </w:r>
                          </w:p>
                          <w:p w14:paraId="106ABEB1" w14:textId="77777777" w:rsidR="00DB272A" w:rsidRPr="00D70597" w:rsidRDefault="00DB272A" w:rsidP="00DB272A">
                            <w:pPr>
                              <w:spacing w:line="192" w:lineRule="exact"/>
                              <w:ind w:left="100"/>
                              <w:rPr>
                                <w:rFonts w:ascii="Segoe UI Light"/>
                                <w:color w:val="A6A6A6" w:themeColor="background1" w:themeShade="A6"/>
                                <w:sz w:val="16"/>
                              </w:rPr>
                            </w:pPr>
                            <w:r w:rsidRPr="00D70597">
                              <w:rPr>
                                <w:rFonts w:ascii="Segoe UI Light"/>
                                <w:color w:val="A6A6A6" w:themeColor="background1" w:themeShade="A6"/>
                                <w:sz w:val="16"/>
                              </w:rPr>
                              <w:t>+49</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(0)</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152</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33</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14</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58</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pacing w:val="-5"/>
                                <w:sz w:val="16"/>
                              </w:rPr>
                              <w:t>09</w:t>
                            </w:r>
                          </w:p>
                          <w:p w14:paraId="6A224C96" w14:textId="77777777" w:rsidR="00DB272A" w:rsidRPr="00D70597" w:rsidRDefault="00DB272A" w:rsidP="00DB272A">
                            <w:pPr>
                              <w:spacing w:line="202" w:lineRule="exact"/>
                              <w:ind w:left="100"/>
                              <w:rPr>
                                <w:rFonts w:ascii="Segoe UI Light"/>
                                <w:color w:val="A6A6A6" w:themeColor="background1" w:themeShade="A6"/>
                                <w:sz w:val="16"/>
                              </w:rPr>
                            </w:pPr>
                            <w:hyperlink r:id="rId13" w:history="1">
                              <w:r w:rsidRPr="00D70597">
                                <w:rPr>
                                  <w:rFonts w:ascii="Segoe UI Light"/>
                                  <w:color w:val="A6A6A6" w:themeColor="background1" w:themeShade="A6"/>
                                  <w:spacing w:val="-2"/>
                                  <w:sz w:val="16"/>
                                  <w:u w:val="single"/>
                                </w:rPr>
                                <w:t>Benjamin.Brodbeck@mhp.com</w:t>
                              </w:r>
                            </w:hyperlink>
                          </w:p>
                          <w:p w14:paraId="40E110DA" w14:textId="77777777" w:rsidR="00DB272A" w:rsidRPr="00D70597" w:rsidRDefault="00DB272A" w:rsidP="00DB272A">
                            <w:pPr>
                              <w:spacing w:before="12"/>
                              <w:rPr>
                                <w:rFonts w:ascii="Segoe UI Light"/>
                                <w:color w:val="A6A6A6" w:themeColor="background1" w:themeShade="A6"/>
                                <w:sz w:val="3"/>
                                <w:szCs w:val="20"/>
                              </w:rPr>
                            </w:pPr>
                          </w:p>
                          <w:p w14:paraId="1550466D" w14:textId="77777777" w:rsidR="00DB272A" w:rsidRPr="00D70597" w:rsidRDefault="00DB272A" w:rsidP="00DB272A">
                            <w:pPr>
                              <w:spacing w:line="240" w:lineRule="exact"/>
                              <w:ind w:left="100"/>
                              <w:rPr>
                                <w:rFonts w:ascii="Segoe UI Light"/>
                                <w:color w:val="A6A6A6" w:themeColor="background1" w:themeShade="A6"/>
                                <w:sz w:val="15"/>
                                <w:szCs w:val="20"/>
                              </w:rPr>
                            </w:pPr>
                            <w:r w:rsidRPr="00D70597">
                              <w:rPr>
                                <w:rFonts w:ascii="Segoe UI Light"/>
                                <w:noProof/>
                                <w:color w:val="A6A6A6" w:themeColor="background1" w:themeShade="A6"/>
                                <w:position w:val="-4"/>
                                <w:sz w:val="20"/>
                                <w:szCs w:val="20"/>
                                <w:lang w:eastAsia="de-DE"/>
                              </w:rPr>
                              <w:drawing>
                                <wp:inline distT="0" distB="0" distL="0" distR="0" wp14:anchorId="76F5B8D9" wp14:editId="4BC14E20">
                                  <wp:extent cx="156845" cy="156845"/>
                                  <wp:effectExtent l="0" t="0" r="0" b="0"/>
                                  <wp:docPr id="1998606499"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39225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14:paraId="43AA8529" w14:textId="77777777" w:rsidR="00DB272A" w:rsidRPr="00DD07D5" w:rsidRDefault="00DB272A" w:rsidP="00DB272A">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FC34D42" w14:textId="77777777" w:rsidR="00DB272A" w:rsidRPr="00742FCD" w:rsidRDefault="00DB272A" w:rsidP="00DB272A">
                            <w:pPr>
                              <w:spacing w:line="192" w:lineRule="exact"/>
                              <w:ind w:left="100"/>
                              <w:rPr>
                                <w:rFonts w:ascii="Segoe UI Light"/>
                                <w:color w:val="A6A6A6" w:themeColor="background1" w:themeShade="A6"/>
                                <w:spacing w:val="-5"/>
                                <w:sz w:val="16"/>
                                <w:lang w:val="en-US"/>
                              </w:rPr>
                            </w:pPr>
                            <w:proofErr w:type="spellStart"/>
                            <w:r>
                              <w:rPr>
                                <w:rFonts w:ascii="Segoe UI Light"/>
                                <w:color w:val="A6A6A6" w:themeColor="background1" w:themeShade="A6"/>
                                <w:sz w:val="16"/>
                                <w:lang w:val="en-US"/>
                              </w:rPr>
                              <w:t>S</w:t>
                            </w:r>
                            <w:r w:rsidRPr="00742FCD">
                              <w:rPr>
                                <w:rFonts w:ascii="Segoe UI Light"/>
                                <w:color w:val="A6A6A6" w:themeColor="background1" w:themeShade="A6"/>
                                <w:sz w:val="16"/>
                                <w:lang w:val="en-US"/>
                              </w:rPr>
                              <w:t>precherin</w:t>
                            </w:r>
                            <w:proofErr w:type="spellEnd"/>
                            <w:r w:rsidRPr="00742FCD">
                              <w:rPr>
                                <w:rFonts w:ascii="Segoe UI Light"/>
                                <w:color w:val="A6A6A6" w:themeColor="background1" w:themeShade="A6"/>
                                <w:sz w:val="16"/>
                                <w:lang w:val="en-US"/>
                              </w:rPr>
                              <w:t xml:space="preserve"> Dig</w:t>
                            </w:r>
                            <w:r>
                              <w:rPr>
                                <w:rFonts w:ascii="Segoe UI Light"/>
                                <w:color w:val="A6A6A6" w:themeColor="background1" w:themeShade="A6"/>
                                <w:sz w:val="16"/>
                                <w:lang w:val="en-US"/>
                              </w:rPr>
                              <w:t>ital</w:t>
                            </w:r>
                            <w:r w:rsidRPr="00742FCD">
                              <w:rPr>
                                <w:rFonts w:ascii="Segoe UI Light"/>
                                <w:color w:val="A6A6A6" w:themeColor="background1" w:themeShade="A6"/>
                                <w:sz w:val="16"/>
                                <w:lang w:val="en-US"/>
                              </w:rPr>
                              <w:t xml:space="preserve"> Factory, </w:t>
                            </w:r>
                            <w:r>
                              <w:rPr>
                                <w:rFonts w:ascii="Segoe UI Light"/>
                                <w:color w:val="A6A6A6" w:themeColor="background1" w:themeShade="A6"/>
                                <w:sz w:val="16"/>
                                <w:lang w:val="en-US"/>
                              </w:rPr>
                              <w:br/>
                            </w:r>
                            <w:r w:rsidRPr="00742FCD">
                              <w:rPr>
                                <w:rFonts w:ascii="Segoe UI Light"/>
                                <w:color w:val="A6A6A6" w:themeColor="background1" w:themeShade="A6"/>
                                <w:sz w:val="16"/>
                                <w:lang w:val="en-US"/>
                              </w:rPr>
                              <w:t>Logistics &amp; Customer Ex</w:t>
                            </w:r>
                            <w:r>
                              <w:rPr>
                                <w:rFonts w:ascii="Segoe UI Light"/>
                                <w:color w:val="A6A6A6" w:themeColor="background1" w:themeShade="A6"/>
                                <w:sz w:val="16"/>
                                <w:lang w:val="en-US"/>
                              </w:rPr>
                              <w:t>perience</w:t>
                            </w:r>
                            <w:r>
                              <w:rPr>
                                <w:rFonts w:ascii="Segoe UI Light"/>
                                <w:color w:val="A6A6A6" w:themeColor="background1" w:themeShade="A6"/>
                                <w:sz w:val="16"/>
                                <w:lang w:val="en-US"/>
                              </w:rPr>
                              <w:br/>
                            </w:r>
                            <w:r w:rsidRPr="00742FCD">
                              <w:rPr>
                                <w:rFonts w:ascii="Segoe UI Light"/>
                                <w:color w:val="A6A6A6" w:themeColor="background1" w:themeShade="A6"/>
                                <w:sz w:val="16"/>
                                <w:lang w:val="en-US"/>
                              </w:rPr>
                              <w:t>+49</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(0)</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152</w:t>
                            </w:r>
                            <w:r w:rsidRPr="00742FCD">
                              <w:rPr>
                                <w:rFonts w:ascii="Segoe UI Light"/>
                                <w:color w:val="A6A6A6" w:themeColor="background1" w:themeShade="A6"/>
                                <w:spacing w:val="-2"/>
                                <w:sz w:val="16"/>
                                <w:lang w:val="en-US"/>
                              </w:rPr>
                              <w:t xml:space="preserve"> 55 86 10 49</w:t>
                            </w:r>
                          </w:p>
                          <w:p w14:paraId="0277D53E" w14:textId="77777777" w:rsidR="00DB272A" w:rsidRPr="00AD2721" w:rsidRDefault="00DB272A" w:rsidP="00DB272A">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4A3C4D2A" w14:textId="77777777" w:rsidR="00DB272A" w:rsidRPr="00D4366F" w:rsidRDefault="00DB272A" w:rsidP="00DB272A">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6693375" w14:textId="77777777" w:rsidR="00DB272A" w:rsidRPr="001043F0" w:rsidRDefault="00DB272A" w:rsidP="00DB272A">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0CE7C8E7" w14:textId="77777777" w:rsidR="00DB272A" w:rsidRPr="004A1548" w:rsidRDefault="00DB272A" w:rsidP="00DB272A">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1DEEDAD" wp14:editId="7050EDB2">
                                  <wp:extent cx="152400" cy="152400"/>
                                  <wp:effectExtent l="0" t="0" r="0" b="0"/>
                                  <wp:docPr id="1455258726" name="Grafik 14552587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3312FEA4" w14:textId="77777777" w:rsidR="00DB272A" w:rsidRDefault="00DB272A" w:rsidP="00DB272A">
                            <w:pPr>
                              <w:pStyle w:val="Textkrper"/>
                              <w:spacing w:before="2"/>
                              <w:rPr>
                                <w:rFonts w:ascii="Segoe UI Light"/>
                                <w:sz w:val="17"/>
                              </w:rPr>
                            </w:pPr>
                          </w:p>
                          <w:p w14:paraId="7ABFA04F" w14:textId="77777777" w:rsidR="00DB272A" w:rsidRDefault="00DB272A" w:rsidP="00DB272A">
                            <w:pPr>
                              <w:pStyle w:val="Textkrper"/>
                              <w:spacing w:before="2"/>
                              <w:rPr>
                                <w:rFonts w:ascii="Segoe UI Light"/>
                                <w:sz w:val="17"/>
                              </w:rPr>
                            </w:pPr>
                          </w:p>
                          <w:p w14:paraId="2475E286" w14:textId="77777777" w:rsidR="00DB272A" w:rsidRDefault="00DB272A" w:rsidP="00DB272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597FF0D7" w14:textId="77777777" w:rsidR="00DB272A" w:rsidRPr="005D74C7" w:rsidRDefault="00DB272A" w:rsidP="00DB272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Pr="005D74C7">
                              <w:rPr>
                                <w:rStyle w:val="Hyperlink"/>
                                <w:sz w:val="16"/>
                                <w:szCs w:val="16"/>
                                <w:lang w:val="en-US"/>
                              </w:rPr>
                              <w:t>www.mhp.com/newsroom</w:t>
                            </w:r>
                          </w:p>
                          <w:p w14:paraId="1C4750DC" w14:textId="77777777" w:rsidR="00DB272A" w:rsidRPr="00BE78EA" w:rsidRDefault="00DB272A" w:rsidP="00DB272A">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1DD84" id="Textfeld 7" o:spid="_x0000_s1027" type="#_x0000_t202" style="position:absolute;left:0;text-align:left;margin-left:400.45pt;margin-top:.8pt;width:126pt;height:50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33EFFF6B" w14:textId="77777777" w:rsidR="00DB272A" w:rsidRDefault="00DB272A" w:rsidP="00DB272A">
                      <w:pPr>
                        <w:pStyle w:val="Textkrper"/>
                        <w:spacing w:before="11"/>
                        <w:rPr>
                          <w:sz w:val="26"/>
                        </w:rPr>
                      </w:pPr>
                    </w:p>
                    <w:p w14:paraId="19267C46" w14:textId="77777777" w:rsidR="00DB272A" w:rsidRDefault="00DB272A" w:rsidP="00DB272A">
                      <w:pPr>
                        <w:ind w:firstLine="100"/>
                        <w:rPr>
                          <w:rFonts w:ascii="Segoe UI"/>
                          <w:b/>
                          <w:color w:val="9A9C9E"/>
                          <w:spacing w:val="-2"/>
                          <w:sz w:val="16"/>
                        </w:rPr>
                      </w:pPr>
                      <w:bookmarkStart w:id="1" w:name="_Hlk119950735"/>
                    </w:p>
                    <w:p w14:paraId="747A3915" w14:textId="77777777" w:rsidR="00DB272A" w:rsidRDefault="00DB272A" w:rsidP="00DB272A">
                      <w:pPr>
                        <w:ind w:firstLine="100"/>
                        <w:rPr>
                          <w:rFonts w:ascii="Segoe UI"/>
                          <w:b/>
                          <w:color w:val="9A9C9E"/>
                          <w:spacing w:val="-2"/>
                          <w:sz w:val="16"/>
                        </w:rPr>
                      </w:pPr>
                    </w:p>
                    <w:p w14:paraId="0FECC88D" w14:textId="77777777" w:rsidR="00DB272A" w:rsidRDefault="00DB272A" w:rsidP="00DB272A">
                      <w:pPr>
                        <w:ind w:firstLine="100"/>
                        <w:rPr>
                          <w:rFonts w:ascii="Segoe UI"/>
                          <w:b/>
                          <w:color w:val="9A9C9E"/>
                          <w:spacing w:val="-2"/>
                          <w:sz w:val="16"/>
                        </w:rPr>
                      </w:pPr>
                    </w:p>
                    <w:p w14:paraId="09D68EAF" w14:textId="77777777" w:rsidR="00DB272A" w:rsidRDefault="00DB272A" w:rsidP="00DB272A">
                      <w:pPr>
                        <w:ind w:firstLine="100"/>
                        <w:rPr>
                          <w:rFonts w:ascii="Segoe UI"/>
                          <w:b/>
                          <w:color w:val="9A9C9E"/>
                          <w:spacing w:val="-2"/>
                          <w:sz w:val="16"/>
                        </w:rPr>
                      </w:pPr>
                    </w:p>
                    <w:p w14:paraId="072C91AA" w14:textId="77777777" w:rsidR="00DB272A" w:rsidRDefault="00DB272A" w:rsidP="00DB272A">
                      <w:pPr>
                        <w:ind w:firstLine="100"/>
                        <w:rPr>
                          <w:rFonts w:ascii="Segoe UI"/>
                          <w:b/>
                          <w:color w:val="9A9C9E"/>
                          <w:spacing w:val="-2"/>
                          <w:sz w:val="16"/>
                        </w:rPr>
                      </w:pPr>
                    </w:p>
                    <w:p w14:paraId="53DCE22D" w14:textId="77777777" w:rsidR="00DB272A" w:rsidRDefault="00DB272A" w:rsidP="00DB272A">
                      <w:pPr>
                        <w:ind w:firstLine="100"/>
                        <w:rPr>
                          <w:rFonts w:ascii="Segoe UI"/>
                          <w:b/>
                          <w:color w:val="9A9C9E"/>
                          <w:spacing w:val="-2"/>
                          <w:sz w:val="16"/>
                        </w:rPr>
                      </w:pPr>
                    </w:p>
                    <w:p w14:paraId="5BDDB3C2" w14:textId="77777777" w:rsidR="00DB272A" w:rsidRDefault="00DB272A" w:rsidP="00DB272A">
                      <w:pPr>
                        <w:ind w:firstLine="100"/>
                        <w:rPr>
                          <w:rFonts w:ascii="Segoe UI"/>
                          <w:b/>
                          <w:color w:val="9A9C9E"/>
                          <w:spacing w:val="-2"/>
                          <w:sz w:val="16"/>
                        </w:rPr>
                      </w:pPr>
                    </w:p>
                    <w:p w14:paraId="63460A64" w14:textId="77777777" w:rsidR="00DB272A" w:rsidRDefault="00DB272A" w:rsidP="00DB272A">
                      <w:pPr>
                        <w:ind w:firstLine="100"/>
                        <w:rPr>
                          <w:rFonts w:ascii="Segoe UI"/>
                          <w:b/>
                          <w:color w:val="9A9C9E"/>
                          <w:spacing w:val="-2"/>
                          <w:sz w:val="16"/>
                        </w:rPr>
                      </w:pPr>
                    </w:p>
                    <w:p w14:paraId="11099445" w14:textId="77777777" w:rsidR="00DB272A" w:rsidRDefault="00DB272A" w:rsidP="00DB272A">
                      <w:pPr>
                        <w:ind w:firstLine="100"/>
                        <w:rPr>
                          <w:rFonts w:ascii="Segoe UI"/>
                          <w:b/>
                          <w:color w:val="9A9C9E"/>
                          <w:spacing w:val="-2"/>
                          <w:sz w:val="16"/>
                        </w:rPr>
                      </w:pPr>
                    </w:p>
                    <w:p w14:paraId="3789CACC" w14:textId="77777777" w:rsidR="00DB272A" w:rsidRDefault="00DB272A" w:rsidP="00DB272A">
                      <w:pPr>
                        <w:rPr>
                          <w:rFonts w:ascii="Segoe UI"/>
                          <w:b/>
                          <w:color w:val="9A9C9E"/>
                          <w:spacing w:val="-2"/>
                          <w:sz w:val="16"/>
                        </w:rPr>
                      </w:pPr>
                    </w:p>
                    <w:p w14:paraId="3C35C2A3" w14:textId="77777777" w:rsidR="00DB272A" w:rsidRDefault="00DB272A" w:rsidP="00DB272A">
                      <w:pPr>
                        <w:ind w:firstLine="100"/>
                        <w:rPr>
                          <w:rFonts w:ascii="Segoe UI"/>
                          <w:b/>
                          <w:color w:val="9A9C9E"/>
                          <w:spacing w:val="-2"/>
                          <w:sz w:val="16"/>
                        </w:rPr>
                      </w:pPr>
                    </w:p>
                    <w:p w14:paraId="7578A879" w14:textId="77777777" w:rsidR="00DB272A" w:rsidRPr="001043F0" w:rsidRDefault="00DB272A" w:rsidP="00DB272A">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30E4322E" w14:textId="77777777" w:rsidR="00DB272A" w:rsidRPr="001043F0" w:rsidRDefault="00DB272A" w:rsidP="00DB272A">
                      <w:pPr>
                        <w:pStyle w:val="Textkrper"/>
                        <w:spacing w:before="2"/>
                        <w:rPr>
                          <w:rFonts w:ascii="Segoe UI"/>
                          <w:b/>
                          <w:color w:val="A6A6A6" w:themeColor="background1" w:themeShade="A6"/>
                          <w:sz w:val="14"/>
                        </w:rPr>
                      </w:pPr>
                    </w:p>
                    <w:p w14:paraId="3D65CAE1" w14:textId="77777777" w:rsidR="00DB272A" w:rsidRPr="001043F0" w:rsidRDefault="00DB272A" w:rsidP="00DB272A">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0524EE1D" w14:textId="77777777" w:rsidR="00DB272A" w:rsidRPr="001043F0" w:rsidRDefault="00DB272A" w:rsidP="00DB272A">
                      <w:pPr>
                        <w:pStyle w:val="Textkrper"/>
                        <w:spacing w:line="240" w:lineRule="exact"/>
                        <w:rPr>
                          <w:rFonts w:ascii="Segoe UI Light"/>
                          <w:color w:val="A6A6A6" w:themeColor="background1" w:themeShade="A6"/>
                        </w:rPr>
                      </w:pPr>
                    </w:p>
                    <w:bookmarkEnd w:id="1"/>
                    <w:p w14:paraId="74CF6FE0" w14:textId="77777777" w:rsidR="00DB272A" w:rsidRPr="00D70597" w:rsidRDefault="00DB272A" w:rsidP="00DB272A">
                      <w:pPr>
                        <w:spacing w:before="176" w:line="202" w:lineRule="exact"/>
                        <w:ind w:left="100"/>
                        <w:rPr>
                          <w:rFonts w:ascii="Segoe UI"/>
                          <w:b/>
                          <w:color w:val="A6A6A6" w:themeColor="background1" w:themeShade="A6"/>
                          <w:sz w:val="16"/>
                        </w:rPr>
                      </w:pPr>
                      <w:r w:rsidRPr="00D70597">
                        <w:rPr>
                          <w:rFonts w:ascii="Segoe UI"/>
                          <w:b/>
                          <w:color w:val="A6A6A6" w:themeColor="background1" w:themeShade="A6"/>
                          <w:sz w:val="16"/>
                        </w:rPr>
                        <w:t>Benjamin</w:t>
                      </w:r>
                      <w:r w:rsidRPr="00D70597">
                        <w:rPr>
                          <w:rFonts w:ascii="Segoe UI"/>
                          <w:b/>
                          <w:color w:val="A6A6A6" w:themeColor="background1" w:themeShade="A6"/>
                          <w:spacing w:val="-10"/>
                          <w:sz w:val="16"/>
                        </w:rPr>
                        <w:t xml:space="preserve"> </w:t>
                      </w:r>
                      <w:r w:rsidRPr="00D70597">
                        <w:rPr>
                          <w:rFonts w:ascii="Segoe UI"/>
                          <w:b/>
                          <w:color w:val="A6A6A6" w:themeColor="background1" w:themeShade="A6"/>
                          <w:spacing w:val="-2"/>
                          <w:sz w:val="16"/>
                        </w:rPr>
                        <w:t>Brodbeck</w:t>
                      </w:r>
                    </w:p>
                    <w:p w14:paraId="5503DE0F" w14:textId="77777777" w:rsidR="00DB272A" w:rsidRPr="00D70597" w:rsidRDefault="00DB272A" w:rsidP="00DB272A">
                      <w:pPr>
                        <w:spacing w:line="192" w:lineRule="exact"/>
                        <w:ind w:left="100"/>
                        <w:rPr>
                          <w:rFonts w:ascii="Segoe UI Light"/>
                          <w:color w:val="A6A6A6" w:themeColor="background1" w:themeShade="A6"/>
                          <w:sz w:val="16"/>
                        </w:rPr>
                      </w:pPr>
                      <w:r w:rsidRPr="00D70597">
                        <w:rPr>
                          <w:rFonts w:ascii="Segoe UI Light"/>
                          <w:color w:val="A6A6A6" w:themeColor="background1" w:themeShade="A6"/>
                          <w:sz w:val="16"/>
                        </w:rPr>
                        <w:t xml:space="preserve">Leitung Presse- und </w:t>
                      </w:r>
                      <w:r w:rsidRPr="00D70597">
                        <w:rPr>
                          <w:rFonts w:ascii="Segoe UI Light"/>
                          <w:color w:val="A6A6A6" w:themeColor="background1" w:themeShade="A6"/>
                          <w:sz w:val="16"/>
                        </w:rPr>
                        <w:br/>
                      </w:r>
                      <w:r w:rsidRPr="00D70597">
                        <w:rPr>
                          <w:rFonts w:ascii="Segoe UI Light"/>
                          <w:color w:val="A6A6A6" w:themeColor="background1" w:themeShade="A6"/>
                          <w:sz w:val="16"/>
                        </w:rPr>
                        <w:t>Ö</w:t>
                      </w:r>
                      <w:r w:rsidRPr="00D70597">
                        <w:rPr>
                          <w:rFonts w:ascii="Segoe UI Light"/>
                          <w:color w:val="A6A6A6" w:themeColor="background1" w:themeShade="A6"/>
                          <w:sz w:val="16"/>
                        </w:rPr>
                        <w:t>ffentlichkeitsarbeit</w:t>
                      </w:r>
                    </w:p>
                    <w:p w14:paraId="106ABEB1" w14:textId="77777777" w:rsidR="00DB272A" w:rsidRPr="00D70597" w:rsidRDefault="00DB272A" w:rsidP="00DB272A">
                      <w:pPr>
                        <w:spacing w:line="192" w:lineRule="exact"/>
                        <w:ind w:left="100"/>
                        <w:rPr>
                          <w:rFonts w:ascii="Segoe UI Light"/>
                          <w:color w:val="A6A6A6" w:themeColor="background1" w:themeShade="A6"/>
                          <w:sz w:val="16"/>
                        </w:rPr>
                      </w:pPr>
                      <w:r w:rsidRPr="00D70597">
                        <w:rPr>
                          <w:rFonts w:ascii="Segoe UI Light"/>
                          <w:color w:val="A6A6A6" w:themeColor="background1" w:themeShade="A6"/>
                          <w:sz w:val="16"/>
                        </w:rPr>
                        <w:t>+49</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(0)</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152</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33</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14</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z w:val="16"/>
                        </w:rPr>
                        <w:t>58</w:t>
                      </w:r>
                      <w:r w:rsidRPr="00D70597">
                        <w:rPr>
                          <w:rFonts w:ascii="Segoe UI Light"/>
                          <w:color w:val="A6A6A6" w:themeColor="background1" w:themeShade="A6"/>
                          <w:spacing w:val="-2"/>
                          <w:sz w:val="16"/>
                        </w:rPr>
                        <w:t xml:space="preserve"> </w:t>
                      </w:r>
                      <w:r w:rsidRPr="00D70597">
                        <w:rPr>
                          <w:rFonts w:ascii="Segoe UI Light"/>
                          <w:color w:val="A6A6A6" w:themeColor="background1" w:themeShade="A6"/>
                          <w:spacing w:val="-5"/>
                          <w:sz w:val="16"/>
                        </w:rPr>
                        <w:t>09</w:t>
                      </w:r>
                    </w:p>
                    <w:p w14:paraId="6A224C96" w14:textId="77777777" w:rsidR="00DB272A" w:rsidRPr="00D70597" w:rsidRDefault="00DB272A" w:rsidP="00DB272A">
                      <w:pPr>
                        <w:spacing w:line="202" w:lineRule="exact"/>
                        <w:ind w:left="100"/>
                        <w:rPr>
                          <w:rFonts w:ascii="Segoe UI Light"/>
                          <w:color w:val="A6A6A6" w:themeColor="background1" w:themeShade="A6"/>
                          <w:sz w:val="16"/>
                        </w:rPr>
                      </w:pPr>
                      <w:hyperlink r:id="rId17" w:history="1">
                        <w:r w:rsidRPr="00D70597">
                          <w:rPr>
                            <w:rFonts w:ascii="Segoe UI Light"/>
                            <w:color w:val="A6A6A6" w:themeColor="background1" w:themeShade="A6"/>
                            <w:spacing w:val="-2"/>
                            <w:sz w:val="16"/>
                            <w:u w:val="single"/>
                          </w:rPr>
                          <w:t>Benjamin.Brodbeck@mhp.com</w:t>
                        </w:r>
                      </w:hyperlink>
                    </w:p>
                    <w:p w14:paraId="40E110DA" w14:textId="77777777" w:rsidR="00DB272A" w:rsidRPr="00D70597" w:rsidRDefault="00DB272A" w:rsidP="00DB272A">
                      <w:pPr>
                        <w:spacing w:before="12"/>
                        <w:rPr>
                          <w:rFonts w:ascii="Segoe UI Light"/>
                          <w:color w:val="A6A6A6" w:themeColor="background1" w:themeShade="A6"/>
                          <w:sz w:val="3"/>
                          <w:szCs w:val="20"/>
                        </w:rPr>
                      </w:pPr>
                    </w:p>
                    <w:p w14:paraId="1550466D" w14:textId="77777777" w:rsidR="00DB272A" w:rsidRPr="00D70597" w:rsidRDefault="00DB272A" w:rsidP="00DB272A">
                      <w:pPr>
                        <w:spacing w:line="240" w:lineRule="exact"/>
                        <w:ind w:left="100"/>
                        <w:rPr>
                          <w:rFonts w:ascii="Segoe UI Light"/>
                          <w:color w:val="A6A6A6" w:themeColor="background1" w:themeShade="A6"/>
                          <w:sz w:val="15"/>
                          <w:szCs w:val="20"/>
                        </w:rPr>
                      </w:pPr>
                      <w:r w:rsidRPr="00D70597">
                        <w:rPr>
                          <w:rFonts w:ascii="Segoe UI Light"/>
                          <w:noProof/>
                          <w:color w:val="A6A6A6" w:themeColor="background1" w:themeShade="A6"/>
                          <w:position w:val="-4"/>
                          <w:sz w:val="20"/>
                          <w:szCs w:val="20"/>
                          <w:lang w:eastAsia="de-DE"/>
                        </w:rPr>
                        <w:drawing>
                          <wp:inline distT="0" distB="0" distL="0" distR="0" wp14:anchorId="76F5B8D9" wp14:editId="4BC14E20">
                            <wp:extent cx="156845" cy="156845"/>
                            <wp:effectExtent l="0" t="0" r="0" b="0"/>
                            <wp:docPr id="1998606499"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39225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14:paraId="43AA8529" w14:textId="77777777" w:rsidR="00DB272A" w:rsidRPr="00DD07D5" w:rsidRDefault="00DB272A" w:rsidP="00DB272A">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FC34D42" w14:textId="77777777" w:rsidR="00DB272A" w:rsidRPr="00742FCD" w:rsidRDefault="00DB272A" w:rsidP="00DB272A">
                      <w:pPr>
                        <w:spacing w:line="192" w:lineRule="exact"/>
                        <w:ind w:left="100"/>
                        <w:rPr>
                          <w:rFonts w:ascii="Segoe UI Light"/>
                          <w:color w:val="A6A6A6" w:themeColor="background1" w:themeShade="A6"/>
                          <w:spacing w:val="-5"/>
                          <w:sz w:val="16"/>
                          <w:lang w:val="en-US"/>
                        </w:rPr>
                      </w:pPr>
                      <w:proofErr w:type="spellStart"/>
                      <w:r>
                        <w:rPr>
                          <w:rFonts w:ascii="Segoe UI Light"/>
                          <w:color w:val="A6A6A6" w:themeColor="background1" w:themeShade="A6"/>
                          <w:sz w:val="16"/>
                          <w:lang w:val="en-US"/>
                        </w:rPr>
                        <w:t>S</w:t>
                      </w:r>
                      <w:r w:rsidRPr="00742FCD">
                        <w:rPr>
                          <w:rFonts w:ascii="Segoe UI Light"/>
                          <w:color w:val="A6A6A6" w:themeColor="background1" w:themeShade="A6"/>
                          <w:sz w:val="16"/>
                          <w:lang w:val="en-US"/>
                        </w:rPr>
                        <w:t>precherin</w:t>
                      </w:r>
                      <w:proofErr w:type="spellEnd"/>
                      <w:r w:rsidRPr="00742FCD">
                        <w:rPr>
                          <w:rFonts w:ascii="Segoe UI Light"/>
                          <w:color w:val="A6A6A6" w:themeColor="background1" w:themeShade="A6"/>
                          <w:sz w:val="16"/>
                          <w:lang w:val="en-US"/>
                        </w:rPr>
                        <w:t xml:space="preserve"> Dig</w:t>
                      </w:r>
                      <w:r>
                        <w:rPr>
                          <w:rFonts w:ascii="Segoe UI Light"/>
                          <w:color w:val="A6A6A6" w:themeColor="background1" w:themeShade="A6"/>
                          <w:sz w:val="16"/>
                          <w:lang w:val="en-US"/>
                        </w:rPr>
                        <w:t>ital</w:t>
                      </w:r>
                      <w:r w:rsidRPr="00742FCD">
                        <w:rPr>
                          <w:rFonts w:ascii="Segoe UI Light"/>
                          <w:color w:val="A6A6A6" w:themeColor="background1" w:themeShade="A6"/>
                          <w:sz w:val="16"/>
                          <w:lang w:val="en-US"/>
                        </w:rPr>
                        <w:t xml:space="preserve"> Factory, </w:t>
                      </w:r>
                      <w:r>
                        <w:rPr>
                          <w:rFonts w:ascii="Segoe UI Light"/>
                          <w:color w:val="A6A6A6" w:themeColor="background1" w:themeShade="A6"/>
                          <w:sz w:val="16"/>
                          <w:lang w:val="en-US"/>
                        </w:rPr>
                        <w:br/>
                      </w:r>
                      <w:r w:rsidRPr="00742FCD">
                        <w:rPr>
                          <w:rFonts w:ascii="Segoe UI Light"/>
                          <w:color w:val="A6A6A6" w:themeColor="background1" w:themeShade="A6"/>
                          <w:sz w:val="16"/>
                          <w:lang w:val="en-US"/>
                        </w:rPr>
                        <w:t>Logistics &amp; Customer Ex</w:t>
                      </w:r>
                      <w:r>
                        <w:rPr>
                          <w:rFonts w:ascii="Segoe UI Light"/>
                          <w:color w:val="A6A6A6" w:themeColor="background1" w:themeShade="A6"/>
                          <w:sz w:val="16"/>
                          <w:lang w:val="en-US"/>
                        </w:rPr>
                        <w:t>perience</w:t>
                      </w:r>
                      <w:r>
                        <w:rPr>
                          <w:rFonts w:ascii="Segoe UI Light"/>
                          <w:color w:val="A6A6A6" w:themeColor="background1" w:themeShade="A6"/>
                          <w:sz w:val="16"/>
                          <w:lang w:val="en-US"/>
                        </w:rPr>
                        <w:br/>
                      </w:r>
                      <w:r w:rsidRPr="00742FCD">
                        <w:rPr>
                          <w:rFonts w:ascii="Segoe UI Light"/>
                          <w:color w:val="A6A6A6" w:themeColor="background1" w:themeShade="A6"/>
                          <w:sz w:val="16"/>
                          <w:lang w:val="en-US"/>
                        </w:rPr>
                        <w:t>+49</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(0)</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152</w:t>
                      </w:r>
                      <w:r w:rsidRPr="00742FCD">
                        <w:rPr>
                          <w:rFonts w:ascii="Segoe UI Light"/>
                          <w:color w:val="A6A6A6" w:themeColor="background1" w:themeShade="A6"/>
                          <w:spacing w:val="-2"/>
                          <w:sz w:val="16"/>
                          <w:lang w:val="en-US"/>
                        </w:rPr>
                        <w:t xml:space="preserve"> 55 86 10 49</w:t>
                      </w:r>
                    </w:p>
                    <w:p w14:paraId="0277D53E" w14:textId="77777777" w:rsidR="00DB272A" w:rsidRPr="00AD2721" w:rsidRDefault="00DB272A" w:rsidP="00DB272A">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4A3C4D2A" w14:textId="77777777" w:rsidR="00DB272A" w:rsidRPr="00D4366F" w:rsidRDefault="00DB272A" w:rsidP="00DB272A">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6693375" w14:textId="77777777" w:rsidR="00DB272A" w:rsidRPr="001043F0" w:rsidRDefault="00DB272A" w:rsidP="00DB272A">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0CE7C8E7" w14:textId="77777777" w:rsidR="00DB272A" w:rsidRPr="004A1548" w:rsidRDefault="00DB272A" w:rsidP="00DB272A">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1DEEDAD" wp14:editId="7050EDB2">
                            <wp:extent cx="152400" cy="152400"/>
                            <wp:effectExtent l="0" t="0" r="0" b="0"/>
                            <wp:docPr id="1455258726" name="Grafik 14552587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3312FEA4" w14:textId="77777777" w:rsidR="00DB272A" w:rsidRDefault="00DB272A" w:rsidP="00DB272A">
                      <w:pPr>
                        <w:pStyle w:val="Textkrper"/>
                        <w:spacing w:before="2"/>
                        <w:rPr>
                          <w:rFonts w:ascii="Segoe UI Light"/>
                          <w:sz w:val="17"/>
                        </w:rPr>
                      </w:pPr>
                    </w:p>
                    <w:p w14:paraId="7ABFA04F" w14:textId="77777777" w:rsidR="00DB272A" w:rsidRDefault="00DB272A" w:rsidP="00DB272A">
                      <w:pPr>
                        <w:pStyle w:val="Textkrper"/>
                        <w:spacing w:before="2"/>
                        <w:rPr>
                          <w:rFonts w:ascii="Segoe UI Light"/>
                          <w:sz w:val="17"/>
                        </w:rPr>
                      </w:pPr>
                    </w:p>
                    <w:p w14:paraId="2475E286" w14:textId="77777777" w:rsidR="00DB272A" w:rsidRDefault="00DB272A" w:rsidP="00DB272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597FF0D7" w14:textId="77777777" w:rsidR="00DB272A" w:rsidRPr="005D74C7" w:rsidRDefault="00DB272A" w:rsidP="00DB272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Pr="005D74C7">
                        <w:rPr>
                          <w:rStyle w:val="Hyperlink"/>
                          <w:sz w:val="16"/>
                          <w:szCs w:val="16"/>
                          <w:lang w:val="en-US"/>
                        </w:rPr>
                        <w:t>www.mhp.com/newsroom</w:t>
                      </w:r>
                    </w:p>
                    <w:p w14:paraId="1C4750DC" w14:textId="77777777" w:rsidR="00DB272A" w:rsidRPr="00BE78EA" w:rsidRDefault="00DB272A" w:rsidP="00DB272A">
                      <w:pPr>
                        <w:rPr>
                          <w:lang w:val="en-US"/>
                        </w:rPr>
                      </w:pPr>
                      <w:r>
                        <w:rPr>
                          <w:color w:val="9A9C9E"/>
                          <w:sz w:val="16"/>
                          <w:szCs w:val="16"/>
                          <w:lang w:val="en-US"/>
                        </w:rPr>
                        <w:fldChar w:fldCharType="end"/>
                      </w:r>
                    </w:p>
                  </w:txbxContent>
                </v:textbox>
                <w10:wrap type="square"/>
              </v:shape>
            </w:pict>
          </mc:Fallback>
        </mc:AlternateContent>
      </w:r>
      <w:r w:rsidRPr="00033443">
        <w:rPr>
          <w:noProof/>
          <w:color w:val="575757" w:themeColor="text1"/>
        </w:rPr>
        <w:drawing>
          <wp:anchor distT="0" distB="0" distL="114300" distR="114300" simplePos="0" relativeHeight="251658247" behindDoc="0" locked="0" layoutInCell="1" allowOverlap="1" wp14:anchorId="7769AF52" wp14:editId="2C77E4C9">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bCs/>
          <w:color w:val="575757" w:themeColor="text1"/>
          <w:sz w:val="54"/>
          <w:szCs w:val="54"/>
        </w:rPr>
        <w:t xml:space="preserve">Souveräne </w:t>
      </w:r>
      <w:r w:rsidRPr="0090197D">
        <w:rPr>
          <w:rFonts w:ascii="Segoe UI" w:hAnsi="Segoe UI" w:cs="Segoe UI"/>
          <w:b/>
          <w:bCs/>
          <w:color w:val="575757" w:themeColor="text1"/>
          <w:sz w:val="54"/>
          <w:szCs w:val="54"/>
        </w:rPr>
        <w:t>Cloud-Lösungen im Catena-</w:t>
      </w:r>
      <w:r w:rsidR="00C52D36" w:rsidRPr="0090197D">
        <w:rPr>
          <w:rFonts w:ascii="Segoe UI" w:hAnsi="Segoe UI" w:cs="Segoe UI"/>
          <w:b/>
          <w:bCs/>
          <w:color w:val="575757" w:themeColor="text1"/>
          <w:sz w:val="54"/>
          <w:szCs w:val="54"/>
        </w:rPr>
        <w:t>X</w:t>
      </w:r>
      <w:r w:rsidR="00C52D36">
        <w:rPr>
          <w:rFonts w:ascii="Segoe UI" w:hAnsi="Segoe UI" w:cs="Segoe UI"/>
          <w:b/>
          <w:bCs/>
          <w:color w:val="575757" w:themeColor="text1"/>
          <w:sz w:val="54"/>
          <w:szCs w:val="54"/>
        </w:rPr>
        <w:t>-</w:t>
      </w:r>
      <w:r w:rsidRPr="0090197D">
        <w:rPr>
          <w:rFonts w:ascii="Segoe UI" w:hAnsi="Segoe UI" w:cs="Segoe UI"/>
          <w:b/>
          <w:bCs/>
          <w:color w:val="575757" w:themeColor="text1"/>
          <w:sz w:val="54"/>
          <w:szCs w:val="54"/>
        </w:rPr>
        <w:t>Umfeld</w:t>
      </w:r>
    </w:p>
    <w:p w14:paraId="66C7F792" w14:textId="77777777" w:rsidR="00DB272A" w:rsidRDefault="00DB272A" w:rsidP="00DB272A">
      <w:pPr>
        <w:pStyle w:val="Listenabsatz"/>
        <w:numPr>
          <w:ilvl w:val="0"/>
          <w:numId w:val="4"/>
        </w:numPr>
        <w:rPr>
          <w:rFonts w:eastAsiaTheme="minorHAnsi"/>
          <w:color w:val="575757" w:themeColor="text1"/>
          <w:sz w:val="20"/>
          <w:szCs w:val="20"/>
        </w:rPr>
      </w:pPr>
      <w:r w:rsidRPr="00CC7051">
        <w:rPr>
          <w:rFonts w:eastAsiaTheme="minorHAnsi"/>
          <w:color w:val="575757" w:themeColor="text1"/>
          <w:sz w:val="20"/>
          <w:szCs w:val="20"/>
        </w:rPr>
        <w:t>Strategische Partnerschaft von MHP und STACKIT für souveräne Cloud-Lösungen mit Fokus auf</w:t>
      </w:r>
      <w:r>
        <w:rPr>
          <w:rFonts w:eastAsiaTheme="minorHAnsi"/>
          <w:color w:val="575757" w:themeColor="text1"/>
          <w:sz w:val="20"/>
          <w:szCs w:val="20"/>
        </w:rPr>
        <w:t xml:space="preserve"> Lösungen für industrielle Datenökosysteme</w:t>
      </w:r>
    </w:p>
    <w:p w14:paraId="2071914E" w14:textId="77777777" w:rsidR="00DB272A" w:rsidRDefault="00DB272A" w:rsidP="00DB272A">
      <w:pPr>
        <w:pStyle w:val="Listenabsatz"/>
        <w:numPr>
          <w:ilvl w:val="0"/>
          <w:numId w:val="4"/>
        </w:numPr>
        <w:rPr>
          <w:rFonts w:eastAsiaTheme="minorHAnsi"/>
          <w:color w:val="575757" w:themeColor="text1"/>
          <w:sz w:val="20"/>
          <w:szCs w:val="20"/>
        </w:rPr>
      </w:pPr>
      <w:r w:rsidRPr="00CC7051">
        <w:rPr>
          <w:rFonts w:eastAsiaTheme="minorHAnsi"/>
          <w:color w:val="575757" w:themeColor="text1"/>
          <w:sz w:val="20"/>
          <w:szCs w:val="20"/>
        </w:rPr>
        <w:t>Datensouveränität, DSGVO- und BSI-Konformität sowie digitale Resilienz als zentrale Erfolgsfaktoren</w:t>
      </w:r>
    </w:p>
    <w:p w14:paraId="3FE01B14" w14:textId="77777777" w:rsidR="00DB272A" w:rsidRPr="00975A7B" w:rsidRDefault="00DB272A" w:rsidP="00DB272A">
      <w:pPr>
        <w:pStyle w:val="Listenabsatz"/>
        <w:numPr>
          <w:ilvl w:val="0"/>
          <w:numId w:val="4"/>
        </w:numPr>
        <w:rPr>
          <w:rFonts w:eastAsiaTheme="minorHAnsi"/>
          <w:color w:val="575757" w:themeColor="text1"/>
          <w:sz w:val="20"/>
          <w:szCs w:val="20"/>
        </w:rPr>
      </w:pPr>
      <w:r w:rsidRPr="00975A7B">
        <w:rPr>
          <w:rFonts w:eastAsiaTheme="minorHAnsi"/>
          <w:color w:val="575757" w:themeColor="text1"/>
          <w:sz w:val="20"/>
          <w:szCs w:val="20"/>
        </w:rPr>
        <w:t xml:space="preserve">Sichere und skalierbare Datenräume sowie Use Cases wie Zertifikatsmanagement und </w:t>
      </w:r>
      <w:proofErr w:type="spellStart"/>
      <w:r w:rsidRPr="00975A7B">
        <w:rPr>
          <w:rFonts w:eastAsiaTheme="minorHAnsi"/>
          <w:color w:val="575757" w:themeColor="text1"/>
          <w:sz w:val="20"/>
          <w:szCs w:val="20"/>
        </w:rPr>
        <w:t>Traceability</w:t>
      </w:r>
      <w:proofErr w:type="spellEnd"/>
      <w:r w:rsidRPr="00975A7B">
        <w:rPr>
          <w:rFonts w:eastAsiaTheme="minorHAnsi"/>
          <w:color w:val="575757" w:themeColor="text1"/>
          <w:sz w:val="20"/>
          <w:szCs w:val="20"/>
        </w:rPr>
        <w:t>, die den EDC für den standardisierten Datenaustausch nutzen</w:t>
      </w:r>
    </w:p>
    <w:p w14:paraId="137B9B85" w14:textId="77777777" w:rsidR="00DB272A" w:rsidRPr="00C47A2C" w:rsidRDefault="00DB272A" w:rsidP="00DB272A">
      <w:pPr>
        <w:pStyle w:val="Listenabsatz"/>
        <w:ind w:left="360"/>
        <w:rPr>
          <w:rFonts w:eastAsiaTheme="minorHAnsi"/>
          <w:color w:val="575757" w:themeColor="text1"/>
          <w:sz w:val="20"/>
          <w:szCs w:val="20"/>
        </w:rPr>
      </w:pPr>
    </w:p>
    <w:p w14:paraId="0809FB36" w14:textId="0368BF37" w:rsidR="00DB272A" w:rsidRDefault="00DB272A" w:rsidP="00DB272A">
      <w:pPr>
        <w:widowControl/>
        <w:tabs>
          <w:tab w:val="left" w:pos="5715"/>
        </w:tabs>
        <w:suppressAutoHyphens/>
        <w:autoSpaceDE/>
        <w:autoSpaceDN/>
        <w:ind w:right="-425"/>
        <w:jc w:val="both"/>
        <w:rPr>
          <w:color w:val="575757" w:themeColor="text1"/>
          <w:sz w:val="20"/>
          <w:szCs w:val="20"/>
        </w:rPr>
      </w:pPr>
      <w:r>
        <w:rPr>
          <w:rFonts w:ascii="Segoe UI" w:hAnsi="Segoe UI" w:cs="Segoe UI"/>
          <w:b/>
          <w:bCs/>
          <w:color w:val="575757" w:themeColor="text1"/>
          <w:sz w:val="20"/>
          <w:szCs w:val="20"/>
        </w:rPr>
        <w:t xml:space="preserve">München / </w:t>
      </w:r>
      <w:r w:rsidRPr="00A3156F">
        <w:rPr>
          <w:rFonts w:ascii="Segoe UI" w:hAnsi="Segoe UI" w:cs="Segoe UI"/>
          <w:b/>
          <w:bCs/>
          <w:color w:val="575757" w:themeColor="text1"/>
          <w:sz w:val="20"/>
          <w:szCs w:val="20"/>
        </w:rPr>
        <w:t xml:space="preserve">Ludwigsburg </w:t>
      </w:r>
      <w:r w:rsidRPr="00A3156F">
        <w:rPr>
          <w:color w:val="575757" w:themeColor="text1"/>
          <w:sz w:val="20"/>
          <w:szCs w:val="20"/>
        </w:rPr>
        <w:t xml:space="preserve">– </w:t>
      </w:r>
      <w:r>
        <w:rPr>
          <w:color w:val="575757" w:themeColor="text1"/>
          <w:sz w:val="20"/>
          <w:szCs w:val="20"/>
        </w:rPr>
        <w:t xml:space="preserve">Im Rahmen der diesjährigen IAA in München (vom 09. bis 14. September 2025) schließt die Management- und IT-Beratung </w:t>
      </w:r>
      <w:r w:rsidRPr="00903295">
        <w:rPr>
          <w:color w:val="575757" w:themeColor="text1"/>
          <w:sz w:val="20"/>
          <w:szCs w:val="20"/>
        </w:rPr>
        <w:t>MHP</w:t>
      </w:r>
      <w:r>
        <w:rPr>
          <w:color w:val="575757" w:themeColor="text1"/>
          <w:sz w:val="20"/>
          <w:szCs w:val="20"/>
        </w:rPr>
        <w:t xml:space="preserve"> </w:t>
      </w:r>
      <w:r w:rsidRPr="00903295">
        <w:rPr>
          <w:color w:val="575757" w:themeColor="text1"/>
          <w:sz w:val="20"/>
          <w:szCs w:val="20"/>
        </w:rPr>
        <w:t xml:space="preserve">eine strategische Partnerschaft mit STACKIT, der </w:t>
      </w:r>
      <w:r>
        <w:rPr>
          <w:color w:val="575757" w:themeColor="text1"/>
          <w:sz w:val="20"/>
          <w:szCs w:val="20"/>
        </w:rPr>
        <w:t xml:space="preserve">souveränen </w:t>
      </w:r>
      <w:r w:rsidRPr="00903295">
        <w:rPr>
          <w:color w:val="575757" w:themeColor="text1"/>
          <w:sz w:val="20"/>
          <w:szCs w:val="20"/>
        </w:rPr>
        <w:t>Cloud</w:t>
      </w:r>
      <w:r>
        <w:rPr>
          <w:color w:val="575757" w:themeColor="text1"/>
          <w:sz w:val="20"/>
          <w:szCs w:val="20"/>
        </w:rPr>
        <w:t xml:space="preserve"> von Schwarz Digits</w:t>
      </w:r>
      <w:r w:rsidRPr="00903295">
        <w:rPr>
          <w:color w:val="575757" w:themeColor="text1"/>
          <w:sz w:val="20"/>
          <w:szCs w:val="20"/>
        </w:rPr>
        <w:t xml:space="preserve">. Ziel ist es, gemeinsam sichere, skalierbare und souveräne Cloud-Lösungen für Unternehmen in Deutschland und Europa bereitzustellen – mit einem besonderen Schwerpunkt auf </w:t>
      </w:r>
      <w:r w:rsidR="0083217B" w:rsidRPr="00903295">
        <w:rPr>
          <w:color w:val="575757" w:themeColor="text1"/>
          <w:sz w:val="20"/>
          <w:szCs w:val="20"/>
        </w:rPr>
        <w:t>de</w:t>
      </w:r>
      <w:r w:rsidR="0083217B">
        <w:rPr>
          <w:color w:val="575757" w:themeColor="text1"/>
          <w:sz w:val="20"/>
          <w:szCs w:val="20"/>
        </w:rPr>
        <w:t>m</w:t>
      </w:r>
      <w:r w:rsidR="0083217B" w:rsidRPr="00903295">
        <w:rPr>
          <w:color w:val="575757" w:themeColor="text1"/>
          <w:sz w:val="20"/>
          <w:szCs w:val="20"/>
        </w:rPr>
        <w:t xml:space="preserve"> </w:t>
      </w:r>
      <w:r w:rsidRPr="00903295">
        <w:rPr>
          <w:color w:val="575757" w:themeColor="text1"/>
          <w:sz w:val="20"/>
          <w:szCs w:val="20"/>
        </w:rPr>
        <w:t>Einsatz</w:t>
      </w:r>
      <w:r>
        <w:rPr>
          <w:color w:val="575757" w:themeColor="text1"/>
          <w:sz w:val="20"/>
          <w:szCs w:val="20"/>
        </w:rPr>
        <w:t xml:space="preserve"> i</w:t>
      </w:r>
      <w:r w:rsidRPr="00C607CB">
        <w:rPr>
          <w:color w:val="575757" w:themeColor="text1"/>
          <w:sz w:val="20"/>
          <w:szCs w:val="20"/>
        </w:rPr>
        <w:t xml:space="preserve">n </w:t>
      </w:r>
      <w:r>
        <w:rPr>
          <w:color w:val="575757" w:themeColor="text1"/>
          <w:sz w:val="20"/>
          <w:szCs w:val="20"/>
        </w:rPr>
        <w:t>i</w:t>
      </w:r>
      <w:r w:rsidRPr="00C607CB">
        <w:rPr>
          <w:color w:val="575757" w:themeColor="text1"/>
          <w:sz w:val="20"/>
          <w:szCs w:val="20"/>
        </w:rPr>
        <w:t>ndustriellen Datenökosystemen wie Catena-X</w:t>
      </w:r>
      <w:r>
        <w:rPr>
          <w:color w:val="575757" w:themeColor="text1"/>
          <w:sz w:val="20"/>
          <w:szCs w:val="20"/>
        </w:rPr>
        <w:t>.</w:t>
      </w:r>
    </w:p>
    <w:p w14:paraId="01F6FB72" w14:textId="77777777" w:rsidR="00DB272A" w:rsidRDefault="00DB272A" w:rsidP="00DB272A">
      <w:pPr>
        <w:widowControl/>
        <w:tabs>
          <w:tab w:val="left" w:pos="5715"/>
        </w:tabs>
        <w:suppressAutoHyphens/>
        <w:autoSpaceDE/>
        <w:autoSpaceDN/>
        <w:ind w:right="-425"/>
        <w:jc w:val="both"/>
        <w:rPr>
          <w:color w:val="575757" w:themeColor="text1"/>
          <w:sz w:val="20"/>
          <w:szCs w:val="20"/>
        </w:rPr>
      </w:pPr>
    </w:p>
    <w:p w14:paraId="7B18FA0F" w14:textId="77777777" w:rsidR="00DB272A" w:rsidRDefault="00DB272A" w:rsidP="00DB272A">
      <w:pPr>
        <w:widowControl/>
        <w:tabs>
          <w:tab w:val="left" w:pos="5715"/>
        </w:tabs>
        <w:suppressAutoHyphens/>
        <w:autoSpaceDE/>
        <w:autoSpaceDN/>
        <w:ind w:right="-425"/>
        <w:jc w:val="both"/>
        <w:rPr>
          <w:rFonts w:ascii="Segoe UI" w:hAnsi="Segoe UI" w:cs="Segoe UI"/>
          <w:b/>
          <w:bCs/>
          <w:color w:val="575757" w:themeColor="text1"/>
          <w:sz w:val="20"/>
          <w:szCs w:val="20"/>
        </w:rPr>
      </w:pPr>
      <w:r w:rsidRPr="0055738B">
        <w:rPr>
          <w:rFonts w:ascii="Segoe UI" w:hAnsi="Segoe UI" w:cs="Segoe UI"/>
          <w:b/>
          <w:bCs/>
          <w:color w:val="575757" w:themeColor="text1"/>
          <w:sz w:val="20"/>
          <w:szCs w:val="20"/>
        </w:rPr>
        <w:t xml:space="preserve">Digitale Transformation mit Catena-X und </w:t>
      </w:r>
      <w:r>
        <w:rPr>
          <w:rFonts w:ascii="Segoe UI" w:hAnsi="Segoe UI" w:cs="Segoe UI"/>
          <w:b/>
          <w:bCs/>
          <w:color w:val="575757" w:themeColor="text1"/>
          <w:sz w:val="20"/>
          <w:szCs w:val="20"/>
        </w:rPr>
        <w:t xml:space="preserve">einer </w:t>
      </w:r>
      <w:r w:rsidRPr="0055738B">
        <w:rPr>
          <w:rFonts w:ascii="Segoe UI" w:hAnsi="Segoe UI" w:cs="Segoe UI"/>
          <w:b/>
          <w:bCs/>
          <w:color w:val="575757" w:themeColor="text1"/>
          <w:sz w:val="20"/>
          <w:szCs w:val="20"/>
        </w:rPr>
        <w:t>souveräne</w:t>
      </w:r>
      <w:r>
        <w:rPr>
          <w:rFonts w:ascii="Segoe UI" w:hAnsi="Segoe UI" w:cs="Segoe UI"/>
          <w:b/>
          <w:bCs/>
          <w:color w:val="575757" w:themeColor="text1"/>
          <w:sz w:val="20"/>
          <w:szCs w:val="20"/>
        </w:rPr>
        <w:t>n</w:t>
      </w:r>
      <w:r w:rsidRPr="0055738B">
        <w:rPr>
          <w:rFonts w:ascii="Segoe UI" w:hAnsi="Segoe UI" w:cs="Segoe UI"/>
          <w:b/>
          <w:bCs/>
          <w:color w:val="575757" w:themeColor="text1"/>
          <w:sz w:val="20"/>
          <w:szCs w:val="20"/>
        </w:rPr>
        <w:t xml:space="preserve"> </w:t>
      </w:r>
      <w:r>
        <w:rPr>
          <w:rFonts w:ascii="Segoe UI" w:hAnsi="Segoe UI" w:cs="Segoe UI"/>
          <w:b/>
          <w:bCs/>
          <w:color w:val="575757" w:themeColor="text1"/>
          <w:sz w:val="20"/>
          <w:szCs w:val="20"/>
        </w:rPr>
        <w:t xml:space="preserve">europäischen </w:t>
      </w:r>
      <w:r w:rsidRPr="0055738B">
        <w:rPr>
          <w:rFonts w:ascii="Segoe UI" w:hAnsi="Segoe UI" w:cs="Segoe UI"/>
          <w:b/>
          <w:bCs/>
          <w:color w:val="575757" w:themeColor="text1"/>
          <w:sz w:val="20"/>
          <w:szCs w:val="20"/>
        </w:rPr>
        <w:t>Cloud</w:t>
      </w:r>
    </w:p>
    <w:p w14:paraId="083E13C1" w14:textId="77777777" w:rsidR="00DB272A" w:rsidRPr="0055738B" w:rsidRDefault="00DB272A" w:rsidP="00DB272A">
      <w:pPr>
        <w:widowControl/>
        <w:tabs>
          <w:tab w:val="left" w:pos="5715"/>
        </w:tabs>
        <w:suppressAutoHyphens/>
        <w:autoSpaceDE/>
        <w:autoSpaceDN/>
        <w:ind w:right="-425"/>
        <w:jc w:val="both"/>
        <w:rPr>
          <w:rFonts w:ascii="Segoe UI" w:hAnsi="Segoe UI" w:cs="Segoe UI"/>
          <w:b/>
          <w:bCs/>
          <w:color w:val="575757" w:themeColor="text1"/>
          <w:sz w:val="20"/>
          <w:szCs w:val="20"/>
        </w:rPr>
      </w:pPr>
    </w:p>
    <w:p w14:paraId="508898B9" w14:textId="77777777" w:rsidR="00DB272A" w:rsidRDefault="00DB272A" w:rsidP="00DB272A">
      <w:pPr>
        <w:widowControl/>
        <w:tabs>
          <w:tab w:val="left" w:pos="5715"/>
        </w:tabs>
        <w:suppressAutoHyphens/>
        <w:autoSpaceDE/>
        <w:autoSpaceDN/>
        <w:ind w:right="-425"/>
        <w:jc w:val="both"/>
        <w:rPr>
          <w:color w:val="575757" w:themeColor="text1"/>
          <w:sz w:val="20"/>
          <w:szCs w:val="20"/>
        </w:rPr>
      </w:pPr>
      <w:r w:rsidRPr="00903295">
        <w:rPr>
          <w:color w:val="575757" w:themeColor="text1"/>
          <w:sz w:val="20"/>
          <w:szCs w:val="20"/>
        </w:rPr>
        <w:t xml:space="preserve">Die STACKIT-Cloud-Plattform bildet </w:t>
      </w:r>
      <w:r>
        <w:rPr>
          <w:color w:val="575757" w:themeColor="text1"/>
          <w:sz w:val="20"/>
          <w:szCs w:val="20"/>
        </w:rPr>
        <w:t>eine</w:t>
      </w:r>
      <w:r w:rsidRPr="00903295">
        <w:rPr>
          <w:color w:val="575757" w:themeColor="text1"/>
          <w:sz w:val="20"/>
          <w:szCs w:val="20"/>
        </w:rPr>
        <w:t xml:space="preserve"> Basis für digitale Transformation und </w:t>
      </w:r>
      <w:r>
        <w:rPr>
          <w:color w:val="575757" w:themeColor="text1"/>
          <w:sz w:val="20"/>
          <w:szCs w:val="20"/>
        </w:rPr>
        <w:t>mögliche</w:t>
      </w:r>
      <w:r w:rsidRPr="00903295">
        <w:rPr>
          <w:color w:val="575757" w:themeColor="text1"/>
          <w:sz w:val="20"/>
          <w:szCs w:val="20"/>
        </w:rPr>
        <w:t xml:space="preserve"> </w:t>
      </w:r>
      <w:proofErr w:type="spellStart"/>
      <w:r w:rsidRPr="00903295">
        <w:rPr>
          <w:color w:val="575757" w:themeColor="text1"/>
          <w:sz w:val="20"/>
          <w:szCs w:val="20"/>
        </w:rPr>
        <w:t>Cloudifizierung</w:t>
      </w:r>
      <w:proofErr w:type="spellEnd"/>
      <w:r w:rsidRPr="00903295">
        <w:rPr>
          <w:color w:val="575757" w:themeColor="text1"/>
          <w:sz w:val="20"/>
          <w:szCs w:val="20"/>
        </w:rPr>
        <w:t xml:space="preserve">. MHP bringt in die Partnerschaft seine Expertise in Cloud-Architekturen, KI-Lösungen und Datenplattformen ein – einschließlich marktreifer SaaS-Produkte wie </w:t>
      </w:r>
      <w:r>
        <w:rPr>
          <w:color w:val="575757" w:themeColor="text1"/>
          <w:sz w:val="20"/>
          <w:szCs w:val="20"/>
        </w:rPr>
        <w:t xml:space="preserve">beispielsweise </w:t>
      </w:r>
      <w:r w:rsidRPr="00903295">
        <w:rPr>
          <w:color w:val="575757" w:themeColor="text1"/>
          <w:sz w:val="20"/>
          <w:szCs w:val="20"/>
        </w:rPr>
        <w:t xml:space="preserve">der </w:t>
      </w:r>
      <w:r>
        <w:rPr>
          <w:color w:val="575757" w:themeColor="text1"/>
          <w:sz w:val="20"/>
          <w:szCs w:val="20"/>
        </w:rPr>
        <w:t xml:space="preserve">Produkte aus dem Portfolio der </w:t>
      </w:r>
      <w:r w:rsidRPr="00903295">
        <w:rPr>
          <w:color w:val="575757" w:themeColor="text1"/>
          <w:sz w:val="20"/>
          <w:szCs w:val="20"/>
        </w:rPr>
        <w:t>Industrial Cloud Solution (ICS), die bereits im Volkswagen-Konzern erfolgreich genutzt w</w:t>
      </w:r>
      <w:r>
        <w:rPr>
          <w:color w:val="575757" w:themeColor="text1"/>
          <w:sz w:val="20"/>
          <w:szCs w:val="20"/>
        </w:rPr>
        <w:t>erden</w:t>
      </w:r>
      <w:r w:rsidRPr="00903295">
        <w:rPr>
          <w:color w:val="575757" w:themeColor="text1"/>
          <w:sz w:val="20"/>
          <w:szCs w:val="20"/>
        </w:rPr>
        <w:t>.</w:t>
      </w:r>
      <w:r>
        <w:rPr>
          <w:color w:val="575757" w:themeColor="text1"/>
          <w:sz w:val="20"/>
          <w:szCs w:val="20"/>
        </w:rPr>
        <w:t xml:space="preserve"> </w:t>
      </w:r>
      <w:r w:rsidRPr="00903295">
        <w:rPr>
          <w:color w:val="575757" w:themeColor="text1"/>
          <w:sz w:val="20"/>
          <w:szCs w:val="20"/>
        </w:rPr>
        <w:t xml:space="preserve">MHP als zertifizierter </w:t>
      </w:r>
      <w:proofErr w:type="spellStart"/>
      <w:r w:rsidRPr="00903295">
        <w:rPr>
          <w:color w:val="575757" w:themeColor="text1"/>
          <w:sz w:val="20"/>
          <w:szCs w:val="20"/>
        </w:rPr>
        <w:t>Enablement</w:t>
      </w:r>
      <w:proofErr w:type="spellEnd"/>
      <w:r w:rsidRPr="00903295">
        <w:rPr>
          <w:color w:val="575757" w:themeColor="text1"/>
          <w:sz w:val="20"/>
          <w:szCs w:val="20"/>
        </w:rPr>
        <w:t xml:space="preserve"> Service Provider </w:t>
      </w:r>
      <w:r>
        <w:rPr>
          <w:color w:val="575757" w:themeColor="text1"/>
          <w:sz w:val="20"/>
          <w:szCs w:val="20"/>
        </w:rPr>
        <w:t xml:space="preserve">unterstützt </w:t>
      </w:r>
      <w:r w:rsidRPr="00903295">
        <w:rPr>
          <w:color w:val="575757" w:themeColor="text1"/>
          <w:sz w:val="20"/>
          <w:szCs w:val="20"/>
        </w:rPr>
        <w:t>Unternehmen beim Onboarding in das Catena-X-Datenökosystem.</w:t>
      </w:r>
    </w:p>
    <w:p w14:paraId="2357C13C" w14:textId="77777777" w:rsidR="00DB272A" w:rsidRDefault="00DB272A" w:rsidP="00DB272A">
      <w:pPr>
        <w:widowControl/>
        <w:tabs>
          <w:tab w:val="left" w:pos="5715"/>
        </w:tabs>
        <w:suppressAutoHyphens/>
        <w:autoSpaceDE/>
        <w:autoSpaceDN/>
        <w:ind w:right="-425"/>
        <w:jc w:val="both"/>
        <w:rPr>
          <w:color w:val="575757" w:themeColor="text1"/>
          <w:sz w:val="20"/>
          <w:szCs w:val="20"/>
        </w:rPr>
      </w:pPr>
    </w:p>
    <w:p w14:paraId="789CCDF8" w14:textId="07641D2D" w:rsidR="00DB272A" w:rsidRDefault="00DB272A" w:rsidP="00DB272A">
      <w:pPr>
        <w:widowControl/>
        <w:tabs>
          <w:tab w:val="left" w:pos="5715"/>
        </w:tabs>
        <w:suppressAutoHyphens/>
        <w:autoSpaceDE/>
        <w:autoSpaceDN/>
        <w:ind w:right="-425"/>
        <w:jc w:val="both"/>
        <w:rPr>
          <w:color w:val="575757" w:themeColor="text1"/>
          <w:sz w:val="20"/>
          <w:szCs w:val="20"/>
        </w:rPr>
      </w:pPr>
      <w:r>
        <w:rPr>
          <w:color w:val="575757" w:themeColor="text1"/>
          <w:sz w:val="20"/>
          <w:szCs w:val="20"/>
        </w:rPr>
        <w:t xml:space="preserve">Björn Kasten, Partner bei MHP, erklärt hierzu: </w:t>
      </w:r>
      <w:r w:rsidRPr="00452E25">
        <w:rPr>
          <w:color w:val="575757" w:themeColor="text1"/>
          <w:sz w:val="20"/>
          <w:szCs w:val="20"/>
        </w:rPr>
        <w:t xml:space="preserve">„Mit STACKIT haben wir einen Partner gefunden, der unsere Vision einer souveränen europäischen Cloud-Infrastruktur aufgegriffen und umgesetzt hat. Gemeinsam schaffen wir Lösungen, die nicht nur technologisch konkurrenzfähig </w:t>
      </w:r>
      <w:r>
        <w:rPr>
          <w:color w:val="575757" w:themeColor="text1"/>
          <w:sz w:val="20"/>
          <w:szCs w:val="20"/>
        </w:rPr>
        <w:t>sein werden</w:t>
      </w:r>
      <w:r w:rsidRPr="00452E25">
        <w:rPr>
          <w:color w:val="575757" w:themeColor="text1"/>
          <w:sz w:val="20"/>
          <w:szCs w:val="20"/>
        </w:rPr>
        <w:t xml:space="preserve">, sondern auch </w:t>
      </w:r>
      <w:r w:rsidR="003177A6">
        <w:rPr>
          <w:color w:val="575757" w:themeColor="text1"/>
          <w:sz w:val="20"/>
          <w:szCs w:val="20"/>
        </w:rPr>
        <w:t>die</w:t>
      </w:r>
      <w:r w:rsidR="003177A6" w:rsidRPr="00452E25">
        <w:rPr>
          <w:color w:val="575757" w:themeColor="text1"/>
          <w:sz w:val="20"/>
          <w:szCs w:val="20"/>
        </w:rPr>
        <w:t xml:space="preserve"> </w:t>
      </w:r>
      <w:r w:rsidRPr="00452E25">
        <w:rPr>
          <w:color w:val="575757" w:themeColor="text1"/>
          <w:sz w:val="20"/>
          <w:szCs w:val="20"/>
        </w:rPr>
        <w:t xml:space="preserve">europäischen Anforderungen an Sicherheit, Nachhaltigkeit und Skalierbarkeit </w:t>
      </w:r>
      <w:r w:rsidR="003177A6">
        <w:rPr>
          <w:color w:val="575757" w:themeColor="text1"/>
          <w:sz w:val="20"/>
          <w:szCs w:val="20"/>
        </w:rPr>
        <w:t>erfüllen</w:t>
      </w:r>
      <w:r w:rsidRPr="00452E25">
        <w:rPr>
          <w:color w:val="575757" w:themeColor="text1"/>
          <w:sz w:val="20"/>
          <w:szCs w:val="20"/>
        </w:rPr>
        <w:t>.“</w:t>
      </w:r>
    </w:p>
    <w:p w14:paraId="70EA71E5" w14:textId="77777777" w:rsidR="00DB272A" w:rsidRDefault="00DB272A" w:rsidP="00DB272A">
      <w:pPr>
        <w:widowControl/>
        <w:tabs>
          <w:tab w:val="left" w:pos="5715"/>
        </w:tabs>
        <w:suppressAutoHyphens/>
        <w:autoSpaceDE/>
        <w:autoSpaceDN/>
        <w:ind w:right="-425"/>
        <w:jc w:val="both"/>
        <w:rPr>
          <w:color w:val="575757" w:themeColor="text1"/>
          <w:sz w:val="20"/>
          <w:szCs w:val="20"/>
        </w:rPr>
      </w:pPr>
    </w:p>
    <w:p w14:paraId="6D205626" w14:textId="77777777" w:rsidR="00DB272A" w:rsidRDefault="00DB272A" w:rsidP="00DB272A">
      <w:pPr>
        <w:widowControl/>
        <w:tabs>
          <w:tab w:val="left" w:pos="5715"/>
        </w:tabs>
        <w:suppressAutoHyphens/>
        <w:autoSpaceDE/>
        <w:autoSpaceDN/>
        <w:ind w:right="-59"/>
        <w:jc w:val="both"/>
        <w:rPr>
          <w:color w:val="575757" w:themeColor="text1"/>
          <w:sz w:val="20"/>
          <w:szCs w:val="20"/>
        </w:rPr>
      </w:pPr>
      <w:r w:rsidRPr="00903295">
        <w:rPr>
          <w:color w:val="575757" w:themeColor="text1"/>
          <w:sz w:val="20"/>
          <w:szCs w:val="20"/>
        </w:rPr>
        <w:t xml:space="preserve">Mit dem </w:t>
      </w:r>
      <w:proofErr w:type="spellStart"/>
      <w:r w:rsidRPr="00903295">
        <w:rPr>
          <w:color w:val="575757" w:themeColor="text1"/>
          <w:sz w:val="20"/>
          <w:szCs w:val="20"/>
        </w:rPr>
        <w:t>Eclipse</w:t>
      </w:r>
      <w:proofErr w:type="spellEnd"/>
      <w:r w:rsidRPr="00903295">
        <w:rPr>
          <w:color w:val="575757" w:themeColor="text1"/>
          <w:sz w:val="20"/>
          <w:szCs w:val="20"/>
        </w:rPr>
        <w:t xml:space="preserve"> </w:t>
      </w:r>
      <w:proofErr w:type="spellStart"/>
      <w:r w:rsidRPr="00903295">
        <w:rPr>
          <w:color w:val="575757" w:themeColor="text1"/>
          <w:sz w:val="20"/>
          <w:szCs w:val="20"/>
        </w:rPr>
        <w:t>Dataspace</w:t>
      </w:r>
      <w:proofErr w:type="spellEnd"/>
      <w:r w:rsidRPr="00903295">
        <w:rPr>
          <w:color w:val="575757" w:themeColor="text1"/>
          <w:sz w:val="20"/>
          <w:szCs w:val="20"/>
        </w:rPr>
        <w:t xml:space="preserve"> Connector (EDC) </w:t>
      </w:r>
      <w:proofErr w:type="spellStart"/>
      <w:r w:rsidRPr="00903295">
        <w:rPr>
          <w:color w:val="575757" w:themeColor="text1"/>
          <w:sz w:val="20"/>
          <w:szCs w:val="20"/>
        </w:rPr>
        <w:t>as</w:t>
      </w:r>
      <w:proofErr w:type="spellEnd"/>
      <w:r w:rsidRPr="00903295">
        <w:rPr>
          <w:color w:val="575757" w:themeColor="text1"/>
          <w:sz w:val="20"/>
          <w:szCs w:val="20"/>
        </w:rPr>
        <w:t xml:space="preserve"> a Service stellt MHP eine Schlüsseltechnologie bereit, die den sicheren, standardisierten Zugang zu </w:t>
      </w:r>
      <w:r>
        <w:rPr>
          <w:color w:val="575757" w:themeColor="text1"/>
          <w:sz w:val="20"/>
          <w:szCs w:val="20"/>
        </w:rPr>
        <w:t xml:space="preserve">industriellen </w:t>
      </w:r>
      <w:r w:rsidRPr="00903295">
        <w:rPr>
          <w:color w:val="575757" w:themeColor="text1"/>
          <w:sz w:val="20"/>
          <w:szCs w:val="20"/>
        </w:rPr>
        <w:lastRenderedPageBreak/>
        <w:t>Datenräumen im Catena-X- und Manufacturing-X-Universum ermöglicht und so die kollaborative Datennutzung fördert.</w:t>
      </w:r>
    </w:p>
    <w:p w14:paraId="0C95E8AB"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6E0B9B25" w14:textId="77777777" w:rsidR="00DB272A" w:rsidRPr="002862ED" w:rsidRDefault="00DB272A" w:rsidP="00DB272A">
      <w:pPr>
        <w:widowControl/>
        <w:tabs>
          <w:tab w:val="left" w:pos="5715"/>
        </w:tabs>
        <w:suppressAutoHyphens/>
        <w:autoSpaceDE/>
        <w:autoSpaceDN/>
        <w:ind w:right="-59"/>
        <w:jc w:val="both"/>
        <w:rPr>
          <w:rFonts w:ascii="Segoe UI" w:hAnsi="Segoe UI" w:cs="Segoe UI"/>
          <w:b/>
          <w:bCs/>
          <w:color w:val="575757" w:themeColor="text1"/>
          <w:sz w:val="20"/>
          <w:szCs w:val="20"/>
        </w:rPr>
      </w:pPr>
      <w:r w:rsidRPr="002862ED">
        <w:rPr>
          <w:rFonts w:ascii="Segoe UI" w:hAnsi="Segoe UI" w:cs="Segoe UI"/>
          <w:b/>
          <w:bCs/>
          <w:color w:val="575757" w:themeColor="text1"/>
          <w:sz w:val="20"/>
          <w:szCs w:val="20"/>
        </w:rPr>
        <w:t>Datensouveränität als Fundament</w:t>
      </w:r>
    </w:p>
    <w:p w14:paraId="4E4BCF07"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4D5231A9" w14:textId="64B816FB" w:rsidR="00DB272A" w:rsidRDefault="00DB272A" w:rsidP="00DB272A">
      <w:pPr>
        <w:widowControl/>
        <w:tabs>
          <w:tab w:val="left" w:pos="5715"/>
        </w:tabs>
        <w:suppressAutoHyphens/>
        <w:autoSpaceDE/>
        <w:autoSpaceDN/>
        <w:ind w:right="-59"/>
        <w:jc w:val="both"/>
        <w:rPr>
          <w:color w:val="575757" w:themeColor="text1"/>
          <w:sz w:val="20"/>
          <w:szCs w:val="20"/>
        </w:rPr>
      </w:pPr>
      <w:r w:rsidRPr="00903295">
        <w:rPr>
          <w:color w:val="575757" w:themeColor="text1"/>
          <w:sz w:val="20"/>
          <w:szCs w:val="20"/>
        </w:rPr>
        <w:t xml:space="preserve">Die Partnerschaft mit STACKIT adressiert die wachsende Notwendigkeit </w:t>
      </w:r>
      <w:r w:rsidR="0083217B">
        <w:rPr>
          <w:color w:val="575757" w:themeColor="text1"/>
          <w:sz w:val="20"/>
          <w:szCs w:val="20"/>
        </w:rPr>
        <w:t>von</w:t>
      </w:r>
      <w:r w:rsidR="0083217B" w:rsidRPr="00903295">
        <w:rPr>
          <w:color w:val="575757" w:themeColor="text1"/>
          <w:sz w:val="20"/>
          <w:szCs w:val="20"/>
        </w:rPr>
        <w:t xml:space="preserve"> </w:t>
      </w:r>
      <w:r w:rsidRPr="00903295">
        <w:rPr>
          <w:color w:val="575757" w:themeColor="text1"/>
          <w:sz w:val="20"/>
          <w:szCs w:val="20"/>
        </w:rPr>
        <w:t>digitaler Souveränität. Unternehmen in Europa stehen vor der Herausforderung, ihre Daten und Systeme vor geopolitischen Risiken</w:t>
      </w:r>
      <w:r w:rsidR="0083217B">
        <w:rPr>
          <w:color w:val="575757" w:themeColor="text1"/>
          <w:sz w:val="20"/>
          <w:szCs w:val="20"/>
        </w:rPr>
        <w:t xml:space="preserve"> und</w:t>
      </w:r>
      <w:r w:rsidRPr="00903295">
        <w:rPr>
          <w:color w:val="575757" w:themeColor="text1"/>
          <w:sz w:val="20"/>
          <w:szCs w:val="20"/>
        </w:rPr>
        <w:t xml:space="preserve"> unerlaubtem Zugriff</w:t>
      </w:r>
      <w:r>
        <w:rPr>
          <w:color w:val="575757" w:themeColor="text1"/>
          <w:sz w:val="20"/>
          <w:szCs w:val="20"/>
        </w:rPr>
        <w:t xml:space="preserve"> zu schützen sowie </w:t>
      </w:r>
      <w:r w:rsidRPr="00903295">
        <w:rPr>
          <w:color w:val="575757" w:themeColor="text1"/>
          <w:sz w:val="20"/>
          <w:szCs w:val="20"/>
        </w:rPr>
        <w:t xml:space="preserve">steigenden regulatorischen Anforderungen wie DSGVO, EU AI Act, DORA und NIS2 </w:t>
      </w:r>
      <w:r>
        <w:rPr>
          <w:color w:val="575757" w:themeColor="text1"/>
          <w:sz w:val="20"/>
          <w:szCs w:val="20"/>
        </w:rPr>
        <w:t>nachzukommen</w:t>
      </w:r>
      <w:r w:rsidRPr="00903295">
        <w:rPr>
          <w:color w:val="575757" w:themeColor="text1"/>
          <w:sz w:val="20"/>
          <w:szCs w:val="20"/>
        </w:rPr>
        <w:t>. Die Kombination aus STACKIT</w:t>
      </w:r>
      <w:r w:rsidR="00D50145">
        <w:rPr>
          <w:color w:val="575757" w:themeColor="text1"/>
          <w:sz w:val="20"/>
          <w:szCs w:val="20"/>
        </w:rPr>
        <w:t xml:space="preserve"> </w:t>
      </w:r>
      <w:r w:rsidRPr="00903295">
        <w:rPr>
          <w:color w:val="575757" w:themeColor="text1"/>
          <w:sz w:val="20"/>
          <w:szCs w:val="20"/>
        </w:rPr>
        <w:t>Infrastruktur und</w:t>
      </w:r>
      <w:r>
        <w:rPr>
          <w:color w:val="575757" w:themeColor="text1"/>
          <w:sz w:val="20"/>
          <w:szCs w:val="20"/>
        </w:rPr>
        <w:t xml:space="preserve"> der Expertise von MHP</w:t>
      </w:r>
      <w:r w:rsidRPr="00903295">
        <w:rPr>
          <w:color w:val="575757" w:themeColor="text1"/>
          <w:sz w:val="20"/>
          <w:szCs w:val="20"/>
        </w:rPr>
        <w:t xml:space="preserve"> bietet eine europäische Alternative, die Kontrolle, Sicherheit und Skalierbarkeit vereint. Dabei steht die Datensouveränität im Mittelpunkt – Unternehmen behalten jederzeit die Hoheit über ihre Informationen und profitieren gleichzeitig von modernster Cloud- und KI-Technologie.</w:t>
      </w:r>
    </w:p>
    <w:p w14:paraId="6547EC5F"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1343D966" w14:textId="77777777" w:rsidR="00DB272A" w:rsidRDefault="00DB272A" w:rsidP="00DB272A">
      <w:pPr>
        <w:widowControl/>
        <w:tabs>
          <w:tab w:val="left" w:pos="5715"/>
        </w:tabs>
        <w:suppressAutoHyphens/>
        <w:autoSpaceDE/>
        <w:autoSpaceDN/>
        <w:ind w:right="-59"/>
        <w:jc w:val="both"/>
        <w:rPr>
          <w:color w:val="575757" w:themeColor="text1"/>
          <w:sz w:val="20"/>
          <w:szCs w:val="20"/>
        </w:rPr>
      </w:pPr>
      <w:r w:rsidRPr="00903295">
        <w:rPr>
          <w:color w:val="575757" w:themeColor="text1"/>
          <w:sz w:val="20"/>
          <w:szCs w:val="20"/>
        </w:rPr>
        <w:t>„Die Zusammenarbeit mit MHP ist für uns ein entscheidender Schritt, um unsere Mission einer sicheren und souveränen europäischen Cloud-Infrastruktur weiter voranzutreiben. Durch die Verbindung unserer Infrastruktur mit der tiefen Beratungsexpertise und Catena-X-Kompetenz von MHP schaffen wir für Unternehmen eine vertrauensvolle Basis, um digitale Innovationen DSGVO-konform</w:t>
      </w:r>
      <w:r>
        <w:rPr>
          <w:color w:val="575757" w:themeColor="text1"/>
          <w:sz w:val="20"/>
          <w:szCs w:val="20"/>
        </w:rPr>
        <w:t>, standardisiert</w:t>
      </w:r>
      <w:r w:rsidRPr="00903295">
        <w:rPr>
          <w:color w:val="575757" w:themeColor="text1"/>
          <w:sz w:val="20"/>
          <w:szCs w:val="20"/>
        </w:rPr>
        <w:t xml:space="preserve"> und werteorientiert umzusetzen“</w:t>
      </w:r>
      <w:r>
        <w:rPr>
          <w:color w:val="575757" w:themeColor="text1"/>
          <w:sz w:val="20"/>
          <w:szCs w:val="20"/>
        </w:rPr>
        <w:t xml:space="preserve">, erklärt </w:t>
      </w:r>
      <w:r w:rsidRPr="007B1EFC">
        <w:rPr>
          <w:color w:val="575757" w:themeColor="text1"/>
          <w:sz w:val="20"/>
          <w:szCs w:val="20"/>
        </w:rPr>
        <w:t>Bernd Wagner</w:t>
      </w:r>
      <w:r>
        <w:rPr>
          <w:color w:val="575757" w:themeColor="text1"/>
          <w:sz w:val="20"/>
          <w:szCs w:val="20"/>
        </w:rPr>
        <w:t xml:space="preserve">, </w:t>
      </w:r>
      <w:r w:rsidRPr="00913A98">
        <w:rPr>
          <w:color w:val="575757" w:themeColor="text1"/>
          <w:sz w:val="20"/>
          <w:szCs w:val="20"/>
        </w:rPr>
        <w:t>CEO STACKIT und Bereichsvorstand Sales und Marketing Schwarz Digits</w:t>
      </w:r>
      <w:r>
        <w:rPr>
          <w:color w:val="575757" w:themeColor="text1"/>
          <w:sz w:val="20"/>
          <w:szCs w:val="20"/>
        </w:rPr>
        <w:t>.</w:t>
      </w:r>
    </w:p>
    <w:p w14:paraId="2CF7CC36"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39620943" w14:textId="77777777" w:rsidR="00DB272A" w:rsidRPr="00B64EA4" w:rsidRDefault="00DB272A" w:rsidP="00DB272A">
      <w:pPr>
        <w:widowControl/>
        <w:tabs>
          <w:tab w:val="left" w:pos="5715"/>
        </w:tabs>
        <w:suppressAutoHyphens/>
        <w:autoSpaceDE/>
        <w:autoSpaceDN/>
        <w:ind w:right="-59"/>
        <w:jc w:val="both"/>
        <w:rPr>
          <w:rFonts w:ascii="Segoe UI" w:hAnsi="Segoe UI" w:cs="Segoe UI"/>
          <w:b/>
          <w:bCs/>
          <w:color w:val="575757" w:themeColor="text1"/>
          <w:sz w:val="20"/>
          <w:szCs w:val="20"/>
        </w:rPr>
      </w:pPr>
      <w:r w:rsidRPr="00B64EA4">
        <w:rPr>
          <w:rFonts w:ascii="Segoe UI" w:hAnsi="Segoe UI" w:cs="Segoe UI"/>
          <w:b/>
          <w:bCs/>
          <w:color w:val="575757" w:themeColor="text1"/>
          <w:sz w:val="20"/>
          <w:szCs w:val="20"/>
        </w:rPr>
        <w:t>Catena-X: Treiber für vernetzte Wertschöpfung</w:t>
      </w:r>
    </w:p>
    <w:p w14:paraId="010A1A6C"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7BA454DB" w14:textId="77777777" w:rsidR="00DB272A" w:rsidRDefault="00DB272A" w:rsidP="00DB272A">
      <w:pPr>
        <w:widowControl/>
        <w:tabs>
          <w:tab w:val="left" w:pos="5715"/>
        </w:tabs>
        <w:suppressAutoHyphens/>
        <w:autoSpaceDE/>
        <w:autoSpaceDN/>
        <w:ind w:right="-59"/>
        <w:jc w:val="both"/>
        <w:rPr>
          <w:color w:val="575757" w:themeColor="text1"/>
          <w:sz w:val="20"/>
          <w:szCs w:val="20"/>
        </w:rPr>
      </w:pPr>
      <w:r w:rsidRPr="00903295">
        <w:rPr>
          <w:color w:val="575757" w:themeColor="text1"/>
          <w:sz w:val="20"/>
          <w:szCs w:val="20"/>
        </w:rPr>
        <w:t>Die Catena-X-Initiative gilt als Blaupause für ein souveränes, branchenweites Datenökosystem. OEMs und Lieferanten können entlang der automobilen Wertschöpfungskette Daten sicher, standardisiert und regelkonform austauschen. Mit seiner Rolle als Lösungsanbieter trägt MHP dazu bei, Lieferanten und Partner ins Netzwerk zu integrieren und damit die digitale Zusammenarbeit zu stärken. Die Partnerschaft mit STACKIT erweitert dieses Angebot um eine europäische Cloud-Infrastruktur, die speziell auf die Bedürfnisse von Industrie, Automotive und öffentlichem Sektor zugeschnitten ist.</w:t>
      </w:r>
    </w:p>
    <w:p w14:paraId="6A585B87"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5ABC4D17" w14:textId="77777777" w:rsidR="00DB272A" w:rsidRPr="009D7007" w:rsidRDefault="00DB272A" w:rsidP="00DB272A">
      <w:pPr>
        <w:widowControl/>
        <w:tabs>
          <w:tab w:val="left" w:pos="5715"/>
        </w:tabs>
        <w:suppressAutoHyphens/>
        <w:autoSpaceDE/>
        <w:autoSpaceDN/>
        <w:ind w:right="-59"/>
        <w:jc w:val="both"/>
        <w:rPr>
          <w:rFonts w:ascii="Segoe UI" w:hAnsi="Segoe UI" w:cs="Segoe UI"/>
          <w:b/>
          <w:bCs/>
          <w:color w:val="575757" w:themeColor="text1"/>
          <w:sz w:val="20"/>
          <w:szCs w:val="20"/>
        </w:rPr>
      </w:pPr>
      <w:r w:rsidRPr="009D7007">
        <w:rPr>
          <w:rFonts w:ascii="Segoe UI" w:hAnsi="Segoe UI" w:cs="Segoe UI"/>
          <w:b/>
          <w:bCs/>
          <w:color w:val="575757" w:themeColor="text1"/>
          <w:sz w:val="20"/>
          <w:szCs w:val="20"/>
        </w:rPr>
        <w:t>Über STACKIT</w:t>
      </w:r>
    </w:p>
    <w:p w14:paraId="04E65FA6" w14:textId="77777777" w:rsidR="00DB272A" w:rsidRDefault="00DB272A" w:rsidP="00DB272A">
      <w:pPr>
        <w:widowControl/>
        <w:tabs>
          <w:tab w:val="left" w:pos="5715"/>
        </w:tabs>
        <w:suppressAutoHyphens/>
        <w:autoSpaceDE/>
        <w:autoSpaceDN/>
        <w:ind w:right="-59"/>
        <w:jc w:val="both"/>
        <w:rPr>
          <w:color w:val="575757" w:themeColor="text1"/>
          <w:sz w:val="20"/>
          <w:szCs w:val="20"/>
        </w:rPr>
      </w:pPr>
    </w:p>
    <w:p w14:paraId="2A985341" w14:textId="14F01330" w:rsidR="009A5E27" w:rsidRPr="00DB272A" w:rsidRDefault="00DB272A" w:rsidP="00DB272A">
      <w:pPr>
        <w:widowControl/>
        <w:tabs>
          <w:tab w:val="left" w:pos="5715"/>
        </w:tabs>
        <w:suppressAutoHyphens/>
        <w:autoSpaceDE/>
        <w:autoSpaceDN/>
        <w:ind w:right="57"/>
        <w:jc w:val="both"/>
        <w:rPr>
          <w:color w:val="575757" w:themeColor="text1"/>
          <w:sz w:val="20"/>
          <w:szCs w:val="20"/>
        </w:rPr>
      </w:pPr>
      <w:r w:rsidRPr="00903295">
        <w:rPr>
          <w:color w:val="575757" w:themeColor="text1"/>
          <w:sz w:val="20"/>
          <w:szCs w:val="20"/>
        </w:rPr>
        <w:t xml:space="preserve">STACKIT ist die europäische Cloud- und </w:t>
      </w:r>
      <w:proofErr w:type="spellStart"/>
      <w:r w:rsidRPr="00903295">
        <w:rPr>
          <w:color w:val="575757" w:themeColor="text1"/>
          <w:sz w:val="20"/>
          <w:szCs w:val="20"/>
        </w:rPr>
        <w:t>Colocation</w:t>
      </w:r>
      <w:proofErr w:type="spellEnd"/>
      <w:r w:rsidRPr="00903295">
        <w:rPr>
          <w:color w:val="575757" w:themeColor="text1"/>
          <w:sz w:val="20"/>
          <w:szCs w:val="20"/>
        </w:rPr>
        <w:t>-Initiative der Schwarz IT, Teil der Schwarz Gruppe. STACKIT bietet eine sichere, leistungsstarke und DSGVO-konforme Cloud-Infrastruktur, die Unternehmen eine vertrauensvolle Grundlage für digitale Innovationen und die Entwicklung moderner IT-Architekturen bietet.</w:t>
      </w:r>
      <w:r w:rsidR="009A5E27" w:rsidRPr="00DB272A">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DFFF3"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1"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AC23"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2" behindDoc="1" locked="0" layoutInCell="1" allowOverlap="1" wp14:anchorId="25039612" wp14:editId="6E259408">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Pr="006D0623" w:rsidRDefault="00B42868" w:rsidP="00764B46">
      <w:pPr>
        <w:pStyle w:val="berschrift1"/>
        <w:ind w:left="0"/>
      </w:pPr>
      <w:r w:rsidRPr="006D0623">
        <w:rPr>
          <w:color w:val="FFFFFF"/>
        </w:rPr>
        <w:t xml:space="preserve">Über </w:t>
      </w:r>
      <w:r w:rsidRPr="006D0623">
        <w:rPr>
          <w:color w:val="FFFFFF"/>
          <w:spacing w:val="-5"/>
        </w:rPr>
        <w:t>MHP</w:t>
      </w:r>
    </w:p>
    <w:p w14:paraId="3DE4F4B6" w14:textId="77777777" w:rsidR="00B42868" w:rsidRPr="006D0623" w:rsidRDefault="00B42868" w:rsidP="00B42868">
      <w:pPr>
        <w:pStyle w:val="Textkrper"/>
        <w:spacing w:before="2"/>
        <w:rPr>
          <w:b/>
          <w:sz w:val="26"/>
        </w:rPr>
      </w:pPr>
    </w:p>
    <w:p w14:paraId="27E52588" w14:textId="3E85B414" w:rsidR="00764B46" w:rsidRPr="006826BD" w:rsidRDefault="00764B46" w:rsidP="00580C05">
      <w:pPr>
        <w:jc w:val="both"/>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w:t>
      </w:r>
      <w:r w:rsidR="0044734B">
        <w:rPr>
          <w:rFonts w:ascii="Segoe UI" w:hAnsi="Segoe UI" w:cs="Segoe UI"/>
          <w:color w:val="FFFFFF" w:themeColor="background1"/>
          <w:sz w:val="20"/>
          <w:szCs w:val="20"/>
        </w:rPr>
        <w:t xml:space="preserve">1996 </w:t>
      </w:r>
      <w:r w:rsidRPr="00764B46">
        <w:rPr>
          <w:rFonts w:ascii="Segoe UI" w:hAnsi="Segoe UI" w:cs="Segoe UI"/>
          <w:color w:val="FFFFFF" w:themeColor="background1"/>
          <w:sz w:val="20"/>
          <w:szCs w:val="20"/>
        </w:rPr>
        <w:t>die Prozesse und Produkte seiner weltweit rund 300 Kunden in den Bereichen Mobility und Manufacturing 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bei ihren IT-Transformationen entlang der gesamten Wertschöpfungskette. Für die Management- und IT-Beratung steht fest: Die Digitalisierung ist einer der größten Hebel 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besseren Morgen. Daher berät das Unternehmen der Porsche AG sowohl operativ als auch strategisch in Themenfeldern wie beispielsweise Customer Experience und </w:t>
      </w:r>
      <w:proofErr w:type="spellStart"/>
      <w:r w:rsidRPr="00764B46">
        <w:rPr>
          <w:rFonts w:ascii="Segoe UI" w:hAnsi="Segoe UI" w:cs="Segoe UI"/>
          <w:color w:val="FFFFFF" w:themeColor="background1"/>
          <w:sz w:val="20"/>
          <w:szCs w:val="20"/>
        </w:rPr>
        <w:t>Workforce</w:t>
      </w:r>
      <w:proofErr w:type="spellEnd"/>
      <w:r w:rsidRPr="00764B46">
        <w:rPr>
          <w:rFonts w:ascii="Segoe UI" w:hAnsi="Segoe UI" w:cs="Segoe UI"/>
          <w:color w:val="FFFFFF" w:themeColor="background1"/>
          <w:sz w:val="20"/>
          <w:szCs w:val="20"/>
        </w:rPr>
        <w:t xml:space="preserve"> </w:t>
      </w:r>
      <w:r w:rsidRPr="006826BD">
        <w:rPr>
          <w:rFonts w:ascii="Segoe UI" w:hAnsi="Segoe UI" w:cs="Segoe UI"/>
          <w:color w:val="FFFFFF" w:themeColor="background1"/>
          <w:sz w:val="20"/>
          <w:szCs w:val="20"/>
        </w:rPr>
        <w:t xml:space="preserve">Transformation, Supply Chain und Cloud Solutions, </w:t>
      </w:r>
      <w:proofErr w:type="spellStart"/>
      <w:r w:rsidRPr="006826BD">
        <w:rPr>
          <w:rFonts w:ascii="Segoe UI" w:hAnsi="Segoe UI" w:cs="Segoe UI"/>
          <w:color w:val="FFFFFF" w:themeColor="background1"/>
          <w:sz w:val="20"/>
          <w:szCs w:val="20"/>
        </w:rPr>
        <w:t>Platforms</w:t>
      </w:r>
      <w:proofErr w:type="spellEnd"/>
      <w:r w:rsidRPr="006826BD">
        <w:rPr>
          <w:rFonts w:ascii="Segoe UI" w:hAnsi="Segoe UI" w:cs="Segoe UI"/>
          <w:color w:val="FFFFFF" w:themeColor="background1"/>
          <w:sz w:val="20"/>
          <w:szCs w:val="20"/>
        </w:rPr>
        <w:t xml:space="preserve"> &amp; </w:t>
      </w:r>
      <w:proofErr w:type="spellStart"/>
      <w:r w:rsidRPr="006826BD">
        <w:rPr>
          <w:rFonts w:ascii="Segoe UI" w:hAnsi="Segoe UI" w:cs="Segoe UI"/>
          <w:color w:val="FFFFFF" w:themeColor="background1"/>
          <w:sz w:val="20"/>
          <w:szCs w:val="20"/>
        </w:rPr>
        <w:t>Ecosystems</w:t>
      </w:r>
      <w:proofErr w:type="spellEnd"/>
      <w:r w:rsidRPr="006826BD">
        <w:rPr>
          <w:rFonts w:ascii="Segoe UI" w:hAnsi="Segoe UI" w:cs="Segoe UI"/>
          <w:color w:val="FFFFFF" w:themeColor="background1"/>
          <w:sz w:val="20"/>
          <w:szCs w:val="20"/>
        </w:rPr>
        <w:t xml:space="preserve">, Big Data und KI sowie </w:t>
      </w: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8C7C4A">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w:t>
      </w:r>
      <w:r w:rsidR="006826BD">
        <w:rPr>
          <w:rFonts w:ascii="Segoe UI" w:hAnsi="Segoe UI" w:cs="Segoe UI"/>
          <w:color w:val="FFFFFF" w:themeColor="background1"/>
          <w:sz w:val="20"/>
          <w:szCs w:val="20"/>
        </w:rPr>
        <w:t>4</w:t>
      </w:r>
      <w:r w:rsidRPr="00764B46">
        <w:rPr>
          <w:rFonts w:ascii="Segoe UI" w:hAnsi="Segoe UI" w:cs="Segoe UI"/>
          <w:color w:val="FFFFFF" w:themeColor="background1"/>
          <w:sz w:val="20"/>
          <w:szCs w:val="20"/>
        </w:rPr>
        <w:t>.</w:t>
      </w:r>
      <w:r w:rsidR="006826BD">
        <w:rPr>
          <w:rFonts w:ascii="Segoe UI" w:hAnsi="Segoe UI" w:cs="Segoe UI"/>
          <w:color w:val="FFFFFF" w:themeColor="background1"/>
          <w:sz w:val="20"/>
          <w:szCs w:val="20"/>
        </w:rPr>
        <w:t>7</w:t>
      </w:r>
      <w:r w:rsidRPr="00764B46">
        <w:rPr>
          <w:rFonts w:ascii="Segoe UI" w:hAnsi="Segoe UI" w:cs="Segoe UI"/>
          <w:color w:val="FFFFFF" w:themeColor="background1"/>
          <w:sz w:val="20"/>
          <w:szCs w:val="20"/>
        </w:rPr>
        <w:t>00 </w:t>
      </w:r>
      <w:proofErr w:type="spellStart"/>
      <w:r w:rsidRPr="00764B46">
        <w:rPr>
          <w:rFonts w:ascii="Segoe UI" w:hAnsi="Segoe UI" w:cs="Segoe UI"/>
          <w:color w:val="FFFFFF" w:themeColor="background1"/>
          <w:sz w:val="20"/>
          <w:szCs w:val="20"/>
        </w:rPr>
        <w:t>MHPlerinnen</w:t>
      </w:r>
      <w:proofErr w:type="spellEnd"/>
      <w:r w:rsidRPr="00764B46">
        <w:rPr>
          <w:rFonts w:ascii="Segoe UI" w:hAnsi="Segoe UI" w:cs="Segoe UI"/>
          <w:color w:val="FFFFFF" w:themeColor="background1"/>
          <w:sz w:val="20"/>
          <w:szCs w:val="20"/>
        </w:rPr>
        <w:t> und </w:t>
      </w:r>
      <w:proofErr w:type="spellStart"/>
      <w:r w:rsidRPr="00764B46">
        <w:rPr>
          <w:rFonts w:ascii="Segoe UI" w:hAnsi="Segoe UI" w:cs="Segoe UI"/>
          <w:color w:val="FFFFFF" w:themeColor="background1"/>
          <w:sz w:val="20"/>
          <w:szCs w:val="20"/>
        </w:rPr>
        <w:t>MHPler</w:t>
      </w:r>
      <w:proofErr w:type="spellEnd"/>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vereint der Anspruch nach Exzellenz und nachhaltigem Erfolg. 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1979" w14:textId="77777777" w:rsidR="002839A8" w:rsidRDefault="002839A8" w:rsidP="009B4D20">
      <w:r>
        <w:separator/>
      </w:r>
    </w:p>
  </w:endnote>
  <w:endnote w:type="continuationSeparator" w:id="0">
    <w:p w14:paraId="781E138A" w14:textId="77777777" w:rsidR="002839A8" w:rsidRDefault="002839A8" w:rsidP="009B4D20">
      <w:r>
        <w:continuationSeparator/>
      </w:r>
    </w:p>
  </w:endnote>
  <w:endnote w:type="continuationNotice" w:id="1">
    <w:p w14:paraId="2432F3FF" w14:textId="77777777" w:rsidR="002839A8" w:rsidRDefault="0028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79E1" w14:textId="77777777" w:rsidR="002839A8" w:rsidRDefault="002839A8" w:rsidP="009B4D20">
      <w:r>
        <w:separator/>
      </w:r>
    </w:p>
  </w:footnote>
  <w:footnote w:type="continuationSeparator" w:id="0">
    <w:p w14:paraId="7286861F" w14:textId="77777777" w:rsidR="002839A8" w:rsidRDefault="002839A8" w:rsidP="009B4D20">
      <w:r>
        <w:continuationSeparator/>
      </w:r>
    </w:p>
  </w:footnote>
  <w:footnote w:type="continuationNotice" w:id="1">
    <w:p w14:paraId="41BBBA35" w14:textId="77777777" w:rsidR="002839A8" w:rsidRDefault="00283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273726">
    <w:abstractNumId w:val="4"/>
  </w:num>
  <w:num w:numId="2" w16cid:durableId="1174148703">
    <w:abstractNumId w:val="8"/>
  </w:num>
  <w:num w:numId="3" w16cid:durableId="1879782735">
    <w:abstractNumId w:val="9"/>
  </w:num>
  <w:num w:numId="4" w16cid:durableId="1453134563">
    <w:abstractNumId w:val="7"/>
  </w:num>
  <w:num w:numId="5" w16cid:durableId="711465411">
    <w:abstractNumId w:val="6"/>
  </w:num>
  <w:num w:numId="6" w16cid:durableId="1913463538">
    <w:abstractNumId w:val="5"/>
  </w:num>
  <w:num w:numId="7" w16cid:durableId="2019236597">
    <w:abstractNumId w:val="0"/>
  </w:num>
  <w:num w:numId="8" w16cid:durableId="1140226183">
    <w:abstractNumId w:val="1"/>
  </w:num>
  <w:num w:numId="9" w16cid:durableId="1115519460">
    <w:abstractNumId w:val="2"/>
  </w:num>
  <w:num w:numId="10" w16cid:durableId="711199754">
    <w:abstractNumId w:val="3"/>
  </w:num>
  <w:num w:numId="11" w16cid:durableId="1894999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072C1"/>
    <w:rsid w:val="0001245A"/>
    <w:rsid w:val="0001281A"/>
    <w:rsid w:val="00014036"/>
    <w:rsid w:val="00016218"/>
    <w:rsid w:val="000163A1"/>
    <w:rsid w:val="000172C0"/>
    <w:rsid w:val="00017DC6"/>
    <w:rsid w:val="00020AA7"/>
    <w:rsid w:val="000213C3"/>
    <w:rsid w:val="000243D6"/>
    <w:rsid w:val="00026BBB"/>
    <w:rsid w:val="00030D6B"/>
    <w:rsid w:val="00032918"/>
    <w:rsid w:val="00033443"/>
    <w:rsid w:val="00033EA5"/>
    <w:rsid w:val="0003775A"/>
    <w:rsid w:val="00040A1B"/>
    <w:rsid w:val="00043662"/>
    <w:rsid w:val="00045A91"/>
    <w:rsid w:val="000473E3"/>
    <w:rsid w:val="00050500"/>
    <w:rsid w:val="000506CC"/>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6057"/>
    <w:rsid w:val="000A6EC1"/>
    <w:rsid w:val="000B1534"/>
    <w:rsid w:val="000B38D3"/>
    <w:rsid w:val="000B4D41"/>
    <w:rsid w:val="000B7566"/>
    <w:rsid w:val="000C0BBB"/>
    <w:rsid w:val="000C4365"/>
    <w:rsid w:val="000C5DAC"/>
    <w:rsid w:val="000C682B"/>
    <w:rsid w:val="000D0B3E"/>
    <w:rsid w:val="000D1F5B"/>
    <w:rsid w:val="000D4F17"/>
    <w:rsid w:val="000D7657"/>
    <w:rsid w:val="000E4FC8"/>
    <w:rsid w:val="000F1560"/>
    <w:rsid w:val="000F4F3A"/>
    <w:rsid w:val="000F5D70"/>
    <w:rsid w:val="000F7294"/>
    <w:rsid w:val="00104505"/>
    <w:rsid w:val="00104DC8"/>
    <w:rsid w:val="00106988"/>
    <w:rsid w:val="001071D9"/>
    <w:rsid w:val="001118CB"/>
    <w:rsid w:val="00111E34"/>
    <w:rsid w:val="001131D4"/>
    <w:rsid w:val="00114603"/>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D78"/>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723F"/>
    <w:rsid w:val="001A20E2"/>
    <w:rsid w:val="001A51A4"/>
    <w:rsid w:val="001A5F22"/>
    <w:rsid w:val="001B0C01"/>
    <w:rsid w:val="001B21AF"/>
    <w:rsid w:val="001B23C3"/>
    <w:rsid w:val="001B35EE"/>
    <w:rsid w:val="001C42C0"/>
    <w:rsid w:val="001C4375"/>
    <w:rsid w:val="001C4479"/>
    <w:rsid w:val="001D1464"/>
    <w:rsid w:val="001D1E8F"/>
    <w:rsid w:val="001D60ED"/>
    <w:rsid w:val="001D6904"/>
    <w:rsid w:val="001E0FD4"/>
    <w:rsid w:val="001E299A"/>
    <w:rsid w:val="001E34E6"/>
    <w:rsid w:val="001E43FD"/>
    <w:rsid w:val="001E4CD0"/>
    <w:rsid w:val="001E6157"/>
    <w:rsid w:val="001F25D4"/>
    <w:rsid w:val="001F2844"/>
    <w:rsid w:val="001F2E73"/>
    <w:rsid w:val="001F5CA9"/>
    <w:rsid w:val="001F5F45"/>
    <w:rsid w:val="00200DD5"/>
    <w:rsid w:val="002044D2"/>
    <w:rsid w:val="002048ED"/>
    <w:rsid w:val="002069E6"/>
    <w:rsid w:val="002073BB"/>
    <w:rsid w:val="00207814"/>
    <w:rsid w:val="002165D9"/>
    <w:rsid w:val="00220137"/>
    <w:rsid w:val="0022222D"/>
    <w:rsid w:val="00222453"/>
    <w:rsid w:val="002224F2"/>
    <w:rsid w:val="002227A4"/>
    <w:rsid w:val="00223EAD"/>
    <w:rsid w:val="0022410F"/>
    <w:rsid w:val="002241C7"/>
    <w:rsid w:val="00227997"/>
    <w:rsid w:val="00230F4B"/>
    <w:rsid w:val="00231B1C"/>
    <w:rsid w:val="00231CAF"/>
    <w:rsid w:val="0023255E"/>
    <w:rsid w:val="00235C5F"/>
    <w:rsid w:val="00235D47"/>
    <w:rsid w:val="00236501"/>
    <w:rsid w:val="00241146"/>
    <w:rsid w:val="00241375"/>
    <w:rsid w:val="002460D2"/>
    <w:rsid w:val="00252803"/>
    <w:rsid w:val="002530D0"/>
    <w:rsid w:val="002537F6"/>
    <w:rsid w:val="00260765"/>
    <w:rsid w:val="0026130F"/>
    <w:rsid w:val="00261565"/>
    <w:rsid w:val="00262A70"/>
    <w:rsid w:val="00263BAF"/>
    <w:rsid w:val="00270286"/>
    <w:rsid w:val="00270AA7"/>
    <w:rsid w:val="00271C39"/>
    <w:rsid w:val="00271DAD"/>
    <w:rsid w:val="002736FB"/>
    <w:rsid w:val="0027447E"/>
    <w:rsid w:val="0028081A"/>
    <w:rsid w:val="00280898"/>
    <w:rsid w:val="00282BC4"/>
    <w:rsid w:val="002839A8"/>
    <w:rsid w:val="00287B76"/>
    <w:rsid w:val="00290D7E"/>
    <w:rsid w:val="00292AA9"/>
    <w:rsid w:val="00293320"/>
    <w:rsid w:val="00294770"/>
    <w:rsid w:val="0029780B"/>
    <w:rsid w:val="00297919"/>
    <w:rsid w:val="002A0B01"/>
    <w:rsid w:val="002A2EC8"/>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D13B9"/>
    <w:rsid w:val="002D1630"/>
    <w:rsid w:val="002D3D65"/>
    <w:rsid w:val="002D651D"/>
    <w:rsid w:val="002E0CD7"/>
    <w:rsid w:val="002E11B5"/>
    <w:rsid w:val="002E1797"/>
    <w:rsid w:val="002E4D12"/>
    <w:rsid w:val="002E6AE4"/>
    <w:rsid w:val="002F0979"/>
    <w:rsid w:val="002F18CC"/>
    <w:rsid w:val="002F311C"/>
    <w:rsid w:val="002F5794"/>
    <w:rsid w:val="002F5D01"/>
    <w:rsid w:val="003033D5"/>
    <w:rsid w:val="003049FE"/>
    <w:rsid w:val="0030699D"/>
    <w:rsid w:val="00310BB0"/>
    <w:rsid w:val="003131F5"/>
    <w:rsid w:val="0031387A"/>
    <w:rsid w:val="0031397F"/>
    <w:rsid w:val="00313CB2"/>
    <w:rsid w:val="00317086"/>
    <w:rsid w:val="003177A6"/>
    <w:rsid w:val="00320B16"/>
    <w:rsid w:val="0032209E"/>
    <w:rsid w:val="003243EF"/>
    <w:rsid w:val="00325040"/>
    <w:rsid w:val="00325D6B"/>
    <w:rsid w:val="0032637B"/>
    <w:rsid w:val="00331B7E"/>
    <w:rsid w:val="00337C60"/>
    <w:rsid w:val="00341DDA"/>
    <w:rsid w:val="00341E3B"/>
    <w:rsid w:val="00346C1A"/>
    <w:rsid w:val="0035237A"/>
    <w:rsid w:val="0035303F"/>
    <w:rsid w:val="0035464C"/>
    <w:rsid w:val="00354C28"/>
    <w:rsid w:val="00356602"/>
    <w:rsid w:val="00357ACC"/>
    <w:rsid w:val="003611F5"/>
    <w:rsid w:val="00361DC5"/>
    <w:rsid w:val="003664C8"/>
    <w:rsid w:val="00367872"/>
    <w:rsid w:val="0037022C"/>
    <w:rsid w:val="00373499"/>
    <w:rsid w:val="0037636C"/>
    <w:rsid w:val="00376624"/>
    <w:rsid w:val="00376B28"/>
    <w:rsid w:val="00376D53"/>
    <w:rsid w:val="00377B2A"/>
    <w:rsid w:val="00381C81"/>
    <w:rsid w:val="00382D48"/>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7049"/>
    <w:rsid w:val="003B71A6"/>
    <w:rsid w:val="003C5578"/>
    <w:rsid w:val="003C5AAC"/>
    <w:rsid w:val="003C6788"/>
    <w:rsid w:val="003D15AF"/>
    <w:rsid w:val="003D2F9B"/>
    <w:rsid w:val="003E30B3"/>
    <w:rsid w:val="003E6A1E"/>
    <w:rsid w:val="003E79FC"/>
    <w:rsid w:val="003F009D"/>
    <w:rsid w:val="003F2FB1"/>
    <w:rsid w:val="003F3242"/>
    <w:rsid w:val="003F399A"/>
    <w:rsid w:val="003F54CA"/>
    <w:rsid w:val="003F7F95"/>
    <w:rsid w:val="00400AE2"/>
    <w:rsid w:val="00401139"/>
    <w:rsid w:val="00403B86"/>
    <w:rsid w:val="00406267"/>
    <w:rsid w:val="00406897"/>
    <w:rsid w:val="004113B2"/>
    <w:rsid w:val="0041324E"/>
    <w:rsid w:val="00413DF9"/>
    <w:rsid w:val="0042022B"/>
    <w:rsid w:val="004229E1"/>
    <w:rsid w:val="004240D9"/>
    <w:rsid w:val="0043048F"/>
    <w:rsid w:val="00432F4D"/>
    <w:rsid w:val="00433D92"/>
    <w:rsid w:val="00437CFC"/>
    <w:rsid w:val="00440B23"/>
    <w:rsid w:val="00446176"/>
    <w:rsid w:val="0044662A"/>
    <w:rsid w:val="00446797"/>
    <w:rsid w:val="0044734B"/>
    <w:rsid w:val="00453A8A"/>
    <w:rsid w:val="00454227"/>
    <w:rsid w:val="00461401"/>
    <w:rsid w:val="00461D9D"/>
    <w:rsid w:val="0046260C"/>
    <w:rsid w:val="00466C9D"/>
    <w:rsid w:val="00467590"/>
    <w:rsid w:val="00470477"/>
    <w:rsid w:val="00471D75"/>
    <w:rsid w:val="00471F24"/>
    <w:rsid w:val="00472419"/>
    <w:rsid w:val="00475CD3"/>
    <w:rsid w:val="00475D86"/>
    <w:rsid w:val="00475E9B"/>
    <w:rsid w:val="004818FC"/>
    <w:rsid w:val="00482B53"/>
    <w:rsid w:val="004843AC"/>
    <w:rsid w:val="004860D8"/>
    <w:rsid w:val="00486968"/>
    <w:rsid w:val="00486C71"/>
    <w:rsid w:val="0049051C"/>
    <w:rsid w:val="00493104"/>
    <w:rsid w:val="004933A1"/>
    <w:rsid w:val="004936B8"/>
    <w:rsid w:val="00495522"/>
    <w:rsid w:val="004A1548"/>
    <w:rsid w:val="004A64FA"/>
    <w:rsid w:val="004A6FFD"/>
    <w:rsid w:val="004B0060"/>
    <w:rsid w:val="004B0AC2"/>
    <w:rsid w:val="004B2224"/>
    <w:rsid w:val="004B24A5"/>
    <w:rsid w:val="004B37E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75A"/>
    <w:rsid w:val="004F592C"/>
    <w:rsid w:val="00502A01"/>
    <w:rsid w:val="00507EC5"/>
    <w:rsid w:val="00513B5B"/>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0C05"/>
    <w:rsid w:val="00582DF5"/>
    <w:rsid w:val="00583AD2"/>
    <w:rsid w:val="0058523D"/>
    <w:rsid w:val="00590F34"/>
    <w:rsid w:val="00591818"/>
    <w:rsid w:val="0059483D"/>
    <w:rsid w:val="00595316"/>
    <w:rsid w:val="00596F9E"/>
    <w:rsid w:val="005A0484"/>
    <w:rsid w:val="005A1DB6"/>
    <w:rsid w:val="005A2692"/>
    <w:rsid w:val="005A4508"/>
    <w:rsid w:val="005B34C0"/>
    <w:rsid w:val="005C1D1A"/>
    <w:rsid w:val="005C20F2"/>
    <w:rsid w:val="005C3D3C"/>
    <w:rsid w:val="005C743B"/>
    <w:rsid w:val="005C78EA"/>
    <w:rsid w:val="005D74C7"/>
    <w:rsid w:val="005D7B5B"/>
    <w:rsid w:val="005E0FB9"/>
    <w:rsid w:val="005E1B6B"/>
    <w:rsid w:val="005E3D51"/>
    <w:rsid w:val="005E49BB"/>
    <w:rsid w:val="005E5D9E"/>
    <w:rsid w:val="005E5F6B"/>
    <w:rsid w:val="005E61AC"/>
    <w:rsid w:val="005E7C00"/>
    <w:rsid w:val="005F12A6"/>
    <w:rsid w:val="005F2325"/>
    <w:rsid w:val="005F7368"/>
    <w:rsid w:val="005F7502"/>
    <w:rsid w:val="00601927"/>
    <w:rsid w:val="00602F2C"/>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1E9C"/>
    <w:rsid w:val="006345D6"/>
    <w:rsid w:val="00635873"/>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DCD"/>
    <w:rsid w:val="00676904"/>
    <w:rsid w:val="00681939"/>
    <w:rsid w:val="006826BD"/>
    <w:rsid w:val="00682FB9"/>
    <w:rsid w:val="00686A01"/>
    <w:rsid w:val="00691778"/>
    <w:rsid w:val="006929D0"/>
    <w:rsid w:val="006A151B"/>
    <w:rsid w:val="006A20D3"/>
    <w:rsid w:val="006A5C91"/>
    <w:rsid w:val="006A6878"/>
    <w:rsid w:val="006B423F"/>
    <w:rsid w:val="006B5959"/>
    <w:rsid w:val="006C0D0A"/>
    <w:rsid w:val="006C2A4A"/>
    <w:rsid w:val="006C3E08"/>
    <w:rsid w:val="006C427F"/>
    <w:rsid w:val="006C52F0"/>
    <w:rsid w:val="006C58F6"/>
    <w:rsid w:val="006D0623"/>
    <w:rsid w:val="006D0656"/>
    <w:rsid w:val="006D1697"/>
    <w:rsid w:val="006D1FC4"/>
    <w:rsid w:val="006D25EC"/>
    <w:rsid w:val="006D7EC0"/>
    <w:rsid w:val="006E1F6B"/>
    <w:rsid w:val="006E3486"/>
    <w:rsid w:val="006E4F59"/>
    <w:rsid w:val="006E79DB"/>
    <w:rsid w:val="006F04CC"/>
    <w:rsid w:val="006F0899"/>
    <w:rsid w:val="006F2774"/>
    <w:rsid w:val="006F4857"/>
    <w:rsid w:val="0070505A"/>
    <w:rsid w:val="00712FC7"/>
    <w:rsid w:val="0071504B"/>
    <w:rsid w:val="0071554B"/>
    <w:rsid w:val="00715627"/>
    <w:rsid w:val="007176C7"/>
    <w:rsid w:val="00717E94"/>
    <w:rsid w:val="007225B9"/>
    <w:rsid w:val="00722F7E"/>
    <w:rsid w:val="0072383B"/>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29AC"/>
    <w:rsid w:val="00764B46"/>
    <w:rsid w:val="00773088"/>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7E4"/>
    <w:rsid w:val="007A42B3"/>
    <w:rsid w:val="007A4901"/>
    <w:rsid w:val="007A4DB7"/>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442F"/>
    <w:rsid w:val="0082508C"/>
    <w:rsid w:val="00825161"/>
    <w:rsid w:val="00825B49"/>
    <w:rsid w:val="008314D2"/>
    <w:rsid w:val="0083217B"/>
    <w:rsid w:val="00832DD8"/>
    <w:rsid w:val="00833E45"/>
    <w:rsid w:val="00837AEF"/>
    <w:rsid w:val="00842CA2"/>
    <w:rsid w:val="008430DF"/>
    <w:rsid w:val="00843D4E"/>
    <w:rsid w:val="008449DF"/>
    <w:rsid w:val="0084679B"/>
    <w:rsid w:val="00846818"/>
    <w:rsid w:val="00852F72"/>
    <w:rsid w:val="00853466"/>
    <w:rsid w:val="00853836"/>
    <w:rsid w:val="00853C63"/>
    <w:rsid w:val="00854531"/>
    <w:rsid w:val="00854796"/>
    <w:rsid w:val="00856D80"/>
    <w:rsid w:val="00857630"/>
    <w:rsid w:val="00860774"/>
    <w:rsid w:val="0086138B"/>
    <w:rsid w:val="008636C9"/>
    <w:rsid w:val="008656B1"/>
    <w:rsid w:val="00870578"/>
    <w:rsid w:val="00874779"/>
    <w:rsid w:val="0087479A"/>
    <w:rsid w:val="008749F1"/>
    <w:rsid w:val="00877610"/>
    <w:rsid w:val="0088024C"/>
    <w:rsid w:val="00881632"/>
    <w:rsid w:val="00882872"/>
    <w:rsid w:val="00882C35"/>
    <w:rsid w:val="008908FF"/>
    <w:rsid w:val="00890917"/>
    <w:rsid w:val="00890F5F"/>
    <w:rsid w:val="00891400"/>
    <w:rsid w:val="008931EA"/>
    <w:rsid w:val="00894335"/>
    <w:rsid w:val="008A04C9"/>
    <w:rsid w:val="008A0DA0"/>
    <w:rsid w:val="008A41D1"/>
    <w:rsid w:val="008A5E50"/>
    <w:rsid w:val="008A61E7"/>
    <w:rsid w:val="008B0344"/>
    <w:rsid w:val="008B11AC"/>
    <w:rsid w:val="008B28FB"/>
    <w:rsid w:val="008B39B9"/>
    <w:rsid w:val="008B6529"/>
    <w:rsid w:val="008B67FC"/>
    <w:rsid w:val="008C001A"/>
    <w:rsid w:val="008C03E5"/>
    <w:rsid w:val="008C0A5C"/>
    <w:rsid w:val="008C29C3"/>
    <w:rsid w:val="008C3570"/>
    <w:rsid w:val="008C5808"/>
    <w:rsid w:val="008C7C4A"/>
    <w:rsid w:val="008D00DF"/>
    <w:rsid w:val="008D6D62"/>
    <w:rsid w:val="008E13E7"/>
    <w:rsid w:val="008E3067"/>
    <w:rsid w:val="008E4B88"/>
    <w:rsid w:val="008E5E65"/>
    <w:rsid w:val="008E7423"/>
    <w:rsid w:val="008F37EC"/>
    <w:rsid w:val="008F477B"/>
    <w:rsid w:val="008F4956"/>
    <w:rsid w:val="00904985"/>
    <w:rsid w:val="009052D3"/>
    <w:rsid w:val="00905821"/>
    <w:rsid w:val="0090789D"/>
    <w:rsid w:val="0091551F"/>
    <w:rsid w:val="009178A5"/>
    <w:rsid w:val="00920092"/>
    <w:rsid w:val="00921F63"/>
    <w:rsid w:val="00924368"/>
    <w:rsid w:val="0092461F"/>
    <w:rsid w:val="00924717"/>
    <w:rsid w:val="00924B96"/>
    <w:rsid w:val="00924E83"/>
    <w:rsid w:val="00926EDA"/>
    <w:rsid w:val="00931BA9"/>
    <w:rsid w:val="0093212A"/>
    <w:rsid w:val="00932E89"/>
    <w:rsid w:val="0094379C"/>
    <w:rsid w:val="00945FF9"/>
    <w:rsid w:val="00951C52"/>
    <w:rsid w:val="00953CFE"/>
    <w:rsid w:val="009550CC"/>
    <w:rsid w:val="00956011"/>
    <w:rsid w:val="009624E1"/>
    <w:rsid w:val="00962D44"/>
    <w:rsid w:val="00967AAE"/>
    <w:rsid w:val="009705E6"/>
    <w:rsid w:val="00972CE6"/>
    <w:rsid w:val="0097430B"/>
    <w:rsid w:val="00983242"/>
    <w:rsid w:val="0098588D"/>
    <w:rsid w:val="00987668"/>
    <w:rsid w:val="009877E4"/>
    <w:rsid w:val="00991E62"/>
    <w:rsid w:val="009931BD"/>
    <w:rsid w:val="0099335C"/>
    <w:rsid w:val="009946D2"/>
    <w:rsid w:val="009951E5"/>
    <w:rsid w:val="009A279F"/>
    <w:rsid w:val="009A5DBA"/>
    <w:rsid w:val="009A5E27"/>
    <w:rsid w:val="009A6854"/>
    <w:rsid w:val="009B09B6"/>
    <w:rsid w:val="009B3F4A"/>
    <w:rsid w:val="009B3FB0"/>
    <w:rsid w:val="009B449A"/>
    <w:rsid w:val="009B4678"/>
    <w:rsid w:val="009B4D20"/>
    <w:rsid w:val="009C0570"/>
    <w:rsid w:val="009C191E"/>
    <w:rsid w:val="009C4B7B"/>
    <w:rsid w:val="009C5050"/>
    <w:rsid w:val="009C5910"/>
    <w:rsid w:val="009C5ADB"/>
    <w:rsid w:val="009C6D64"/>
    <w:rsid w:val="009D00B4"/>
    <w:rsid w:val="009D06DD"/>
    <w:rsid w:val="009D18CC"/>
    <w:rsid w:val="009D28F5"/>
    <w:rsid w:val="009D3589"/>
    <w:rsid w:val="009D6354"/>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7CF"/>
    <w:rsid w:val="00A10A0B"/>
    <w:rsid w:val="00A10D05"/>
    <w:rsid w:val="00A12807"/>
    <w:rsid w:val="00A166E9"/>
    <w:rsid w:val="00A16FA3"/>
    <w:rsid w:val="00A20481"/>
    <w:rsid w:val="00A212E0"/>
    <w:rsid w:val="00A21836"/>
    <w:rsid w:val="00A2517B"/>
    <w:rsid w:val="00A26D68"/>
    <w:rsid w:val="00A277D7"/>
    <w:rsid w:val="00A27CE2"/>
    <w:rsid w:val="00A30D28"/>
    <w:rsid w:val="00A33E2F"/>
    <w:rsid w:val="00A346B2"/>
    <w:rsid w:val="00A36876"/>
    <w:rsid w:val="00A369BA"/>
    <w:rsid w:val="00A36A78"/>
    <w:rsid w:val="00A41026"/>
    <w:rsid w:val="00A419F7"/>
    <w:rsid w:val="00A46989"/>
    <w:rsid w:val="00A50F2D"/>
    <w:rsid w:val="00A54EA9"/>
    <w:rsid w:val="00A5537A"/>
    <w:rsid w:val="00A567F6"/>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2721"/>
    <w:rsid w:val="00AD3D14"/>
    <w:rsid w:val="00AD5D45"/>
    <w:rsid w:val="00AE022C"/>
    <w:rsid w:val="00AE7F13"/>
    <w:rsid w:val="00AE7F5A"/>
    <w:rsid w:val="00AF04A8"/>
    <w:rsid w:val="00AF42C3"/>
    <w:rsid w:val="00AF7975"/>
    <w:rsid w:val="00B03B31"/>
    <w:rsid w:val="00B05710"/>
    <w:rsid w:val="00B057A8"/>
    <w:rsid w:val="00B10384"/>
    <w:rsid w:val="00B13A31"/>
    <w:rsid w:val="00B147CA"/>
    <w:rsid w:val="00B15B19"/>
    <w:rsid w:val="00B1663A"/>
    <w:rsid w:val="00B17B72"/>
    <w:rsid w:val="00B20A93"/>
    <w:rsid w:val="00B215A3"/>
    <w:rsid w:val="00B2287D"/>
    <w:rsid w:val="00B2308D"/>
    <w:rsid w:val="00B23652"/>
    <w:rsid w:val="00B25CBB"/>
    <w:rsid w:val="00B31A2D"/>
    <w:rsid w:val="00B32914"/>
    <w:rsid w:val="00B32C29"/>
    <w:rsid w:val="00B34354"/>
    <w:rsid w:val="00B35BC4"/>
    <w:rsid w:val="00B367C3"/>
    <w:rsid w:val="00B37170"/>
    <w:rsid w:val="00B37301"/>
    <w:rsid w:val="00B40BFA"/>
    <w:rsid w:val="00B41D13"/>
    <w:rsid w:val="00B42868"/>
    <w:rsid w:val="00B429A3"/>
    <w:rsid w:val="00B45196"/>
    <w:rsid w:val="00B453EA"/>
    <w:rsid w:val="00B471BD"/>
    <w:rsid w:val="00B5030D"/>
    <w:rsid w:val="00B538C3"/>
    <w:rsid w:val="00B549AA"/>
    <w:rsid w:val="00B5583C"/>
    <w:rsid w:val="00B578D7"/>
    <w:rsid w:val="00B6160F"/>
    <w:rsid w:val="00B65D90"/>
    <w:rsid w:val="00B6617B"/>
    <w:rsid w:val="00B67808"/>
    <w:rsid w:val="00B7045B"/>
    <w:rsid w:val="00B74AA4"/>
    <w:rsid w:val="00B75DA9"/>
    <w:rsid w:val="00B80A1D"/>
    <w:rsid w:val="00B81F97"/>
    <w:rsid w:val="00B837AF"/>
    <w:rsid w:val="00B86C3D"/>
    <w:rsid w:val="00B9297E"/>
    <w:rsid w:val="00B92DB9"/>
    <w:rsid w:val="00B96B40"/>
    <w:rsid w:val="00BA1907"/>
    <w:rsid w:val="00BA2205"/>
    <w:rsid w:val="00BA3501"/>
    <w:rsid w:val="00BA368C"/>
    <w:rsid w:val="00BA44C2"/>
    <w:rsid w:val="00BA6D17"/>
    <w:rsid w:val="00BB1D6F"/>
    <w:rsid w:val="00BB2F41"/>
    <w:rsid w:val="00BB3A1B"/>
    <w:rsid w:val="00BB3BC7"/>
    <w:rsid w:val="00BB3DAD"/>
    <w:rsid w:val="00BB3FB7"/>
    <w:rsid w:val="00BB4421"/>
    <w:rsid w:val="00BC080A"/>
    <w:rsid w:val="00BC231B"/>
    <w:rsid w:val="00BC4256"/>
    <w:rsid w:val="00BC6B6E"/>
    <w:rsid w:val="00BD1EFC"/>
    <w:rsid w:val="00BD5025"/>
    <w:rsid w:val="00BE4BC4"/>
    <w:rsid w:val="00BE517F"/>
    <w:rsid w:val="00BE6B45"/>
    <w:rsid w:val="00BF11E8"/>
    <w:rsid w:val="00BF44B4"/>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4F5F"/>
    <w:rsid w:val="00C35DEE"/>
    <w:rsid w:val="00C36AA8"/>
    <w:rsid w:val="00C37CD5"/>
    <w:rsid w:val="00C4024C"/>
    <w:rsid w:val="00C436BD"/>
    <w:rsid w:val="00C45E4A"/>
    <w:rsid w:val="00C4632E"/>
    <w:rsid w:val="00C47A2C"/>
    <w:rsid w:val="00C508B4"/>
    <w:rsid w:val="00C52D36"/>
    <w:rsid w:val="00C54894"/>
    <w:rsid w:val="00C54FFF"/>
    <w:rsid w:val="00C626A8"/>
    <w:rsid w:val="00C64795"/>
    <w:rsid w:val="00C7170F"/>
    <w:rsid w:val="00C71D90"/>
    <w:rsid w:val="00C7590F"/>
    <w:rsid w:val="00C763C7"/>
    <w:rsid w:val="00C7707A"/>
    <w:rsid w:val="00C80D75"/>
    <w:rsid w:val="00C82AA5"/>
    <w:rsid w:val="00C85B92"/>
    <w:rsid w:val="00C9043A"/>
    <w:rsid w:val="00C91CCB"/>
    <w:rsid w:val="00C936CF"/>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E0C39"/>
    <w:rsid w:val="00CE1B56"/>
    <w:rsid w:val="00CE46D0"/>
    <w:rsid w:val="00CF3837"/>
    <w:rsid w:val="00CF5227"/>
    <w:rsid w:val="00CF5623"/>
    <w:rsid w:val="00CF5B6B"/>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4090C"/>
    <w:rsid w:val="00D42598"/>
    <w:rsid w:val="00D438C7"/>
    <w:rsid w:val="00D43B5D"/>
    <w:rsid w:val="00D449FF"/>
    <w:rsid w:val="00D44A33"/>
    <w:rsid w:val="00D46D64"/>
    <w:rsid w:val="00D473B5"/>
    <w:rsid w:val="00D47976"/>
    <w:rsid w:val="00D50145"/>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2BB"/>
    <w:rsid w:val="00D8340A"/>
    <w:rsid w:val="00D874D4"/>
    <w:rsid w:val="00D9050E"/>
    <w:rsid w:val="00D929C0"/>
    <w:rsid w:val="00D935CA"/>
    <w:rsid w:val="00D93B68"/>
    <w:rsid w:val="00D94745"/>
    <w:rsid w:val="00D9482E"/>
    <w:rsid w:val="00D968B8"/>
    <w:rsid w:val="00DA3726"/>
    <w:rsid w:val="00DA3F2C"/>
    <w:rsid w:val="00DA5F41"/>
    <w:rsid w:val="00DB0E01"/>
    <w:rsid w:val="00DB25B1"/>
    <w:rsid w:val="00DB272A"/>
    <w:rsid w:val="00DB4026"/>
    <w:rsid w:val="00DC2911"/>
    <w:rsid w:val="00DC2DA0"/>
    <w:rsid w:val="00DC365E"/>
    <w:rsid w:val="00DC4305"/>
    <w:rsid w:val="00DC4DC6"/>
    <w:rsid w:val="00DC605D"/>
    <w:rsid w:val="00DC6DB3"/>
    <w:rsid w:val="00DC6F56"/>
    <w:rsid w:val="00DD069C"/>
    <w:rsid w:val="00DD07D5"/>
    <w:rsid w:val="00DD4081"/>
    <w:rsid w:val="00DD7963"/>
    <w:rsid w:val="00DE1842"/>
    <w:rsid w:val="00DE2BB8"/>
    <w:rsid w:val="00DE4CDD"/>
    <w:rsid w:val="00DF3C6E"/>
    <w:rsid w:val="00DF46B4"/>
    <w:rsid w:val="00DF4B94"/>
    <w:rsid w:val="00E02A60"/>
    <w:rsid w:val="00E0470F"/>
    <w:rsid w:val="00E048B5"/>
    <w:rsid w:val="00E0658F"/>
    <w:rsid w:val="00E11175"/>
    <w:rsid w:val="00E13FFC"/>
    <w:rsid w:val="00E20644"/>
    <w:rsid w:val="00E24338"/>
    <w:rsid w:val="00E26EEC"/>
    <w:rsid w:val="00E3023F"/>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FE1"/>
    <w:rsid w:val="00E86B0F"/>
    <w:rsid w:val="00E86D85"/>
    <w:rsid w:val="00E86DE4"/>
    <w:rsid w:val="00E93C77"/>
    <w:rsid w:val="00E94600"/>
    <w:rsid w:val="00E94EB6"/>
    <w:rsid w:val="00E97129"/>
    <w:rsid w:val="00EA4486"/>
    <w:rsid w:val="00EA4BFF"/>
    <w:rsid w:val="00EA5808"/>
    <w:rsid w:val="00EB0728"/>
    <w:rsid w:val="00EB1DCE"/>
    <w:rsid w:val="00EB1EC2"/>
    <w:rsid w:val="00EB341C"/>
    <w:rsid w:val="00EB3D29"/>
    <w:rsid w:val="00EB483C"/>
    <w:rsid w:val="00EB4E25"/>
    <w:rsid w:val="00EC0745"/>
    <w:rsid w:val="00EC1F99"/>
    <w:rsid w:val="00EC2C6C"/>
    <w:rsid w:val="00EC2DDA"/>
    <w:rsid w:val="00EC306F"/>
    <w:rsid w:val="00EC76EE"/>
    <w:rsid w:val="00ED26E2"/>
    <w:rsid w:val="00EE0196"/>
    <w:rsid w:val="00EE3E2C"/>
    <w:rsid w:val="00EE4E73"/>
    <w:rsid w:val="00EE525E"/>
    <w:rsid w:val="00EE5868"/>
    <w:rsid w:val="00EF0ADA"/>
    <w:rsid w:val="00EF4DDA"/>
    <w:rsid w:val="00EF4F34"/>
    <w:rsid w:val="00EF6FB2"/>
    <w:rsid w:val="00F00F02"/>
    <w:rsid w:val="00F03867"/>
    <w:rsid w:val="00F050A3"/>
    <w:rsid w:val="00F05B83"/>
    <w:rsid w:val="00F075BE"/>
    <w:rsid w:val="00F07C61"/>
    <w:rsid w:val="00F127E8"/>
    <w:rsid w:val="00F17273"/>
    <w:rsid w:val="00F17794"/>
    <w:rsid w:val="00F20AAE"/>
    <w:rsid w:val="00F2498A"/>
    <w:rsid w:val="00F258B9"/>
    <w:rsid w:val="00F265FD"/>
    <w:rsid w:val="00F35CD8"/>
    <w:rsid w:val="00F37899"/>
    <w:rsid w:val="00F40973"/>
    <w:rsid w:val="00F41432"/>
    <w:rsid w:val="00F42498"/>
    <w:rsid w:val="00F42A0C"/>
    <w:rsid w:val="00F45146"/>
    <w:rsid w:val="00F47556"/>
    <w:rsid w:val="00F60F19"/>
    <w:rsid w:val="00F65814"/>
    <w:rsid w:val="00F70FC0"/>
    <w:rsid w:val="00F73606"/>
    <w:rsid w:val="00F75A7A"/>
    <w:rsid w:val="00F810CE"/>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775"/>
    <w:rsid w:val="00FA7114"/>
    <w:rsid w:val="00FB0F61"/>
    <w:rsid w:val="00FB2AB6"/>
    <w:rsid w:val="00FB4DFA"/>
    <w:rsid w:val="00FB542F"/>
    <w:rsid w:val="00FC0BDB"/>
    <w:rsid w:val="00FC2FA1"/>
    <w:rsid w:val="00FC5F82"/>
    <w:rsid w:val="00FC77B2"/>
    <w:rsid w:val="00FD1194"/>
    <w:rsid w:val="00FD1D58"/>
    <w:rsid w:val="00FD4CFB"/>
    <w:rsid w:val="00FD4E7E"/>
    <w:rsid w:val="00FD5F2F"/>
    <w:rsid w:val="00FE0680"/>
    <w:rsid w:val="00FE0894"/>
    <w:rsid w:val="00FE53F3"/>
    <w:rsid w:val="00FE559C"/>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807D00BC-F949-41A8-A44B-85115A3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character" w:styleId="Erwhnung">
    <w:name w:val="Mention"/>
    <w:basedOn w:val="Absatz-Standardschriftart"/>
    <w:uiPriority w:val="99"/>
    <w:unhideWhenUsed/>
    <w:rsid w:val="00DB272A"/>
    <w:rPr>
      <w:color w:val="2B579A"/>
      <w:shd w:val="clear" w:color="auto" w:fill="E1DFDD"/>
    </w:rPr>
  </w:style>
  <w:style w:type="paragraph" w:styleId="Sprechblasentext">
    <w:name w:val="Balloon Text"/>
    <w:basedOn w:val="Standard"/>
    <w:link w:val="SprechblasentextZchn"/>
    <w:uiPriority w:val="99"/>
    <w:semiHidden/>
    <w:unhideWhenUsed/>
    <w:rsid w:val="008321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217B"/>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42CA3-A5DC-4D81-8ACE-73BCE58744B5}">
  <ds:schemaRefs>
    <ds:schemaRef ds:uri="http://schemas.openxmlformats.org/officeDocument/2006/bibliography"/>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aad8768c-6e8d-45b8-8301-64f3634fba0e"/>
    <ds:schemaRef ds:uri="81262cf1-d3c1-470b-b471-54dca1c39218"/>
    <ds:schemaRef ds:uri="4a57d4bf-9a7e-46c4-acf4-78ac17535ba1"/>
    <ds:schemaRef ds:uri="be61d1e7-a1f3-4649-90ff-e8785b244049"/>
  </ds:schemaRefs>
</ds:datastoreItem>
</file>

<file path=customXml/itemProps3.xml><?xml version="1.0" encoding="utf-8"?>
<ds:datastoreItem xmlns:ds="http://schemas.openxmlformats.org/officeDocument/2006/customXml" ds:itemID="{1CC736E6-B24A-4F96-9266-BDB843A0FA07}">
  <ds:schemaRefs>
    <ds:schemaRef ds:uri="http://schemas.microsoft.com/sharepoint/v3/contenttype/forms"/>
  </ds:schemaRefs>
</ds:datastoreItem>
</file>

<file path=customXml/itemProps4.xml><?xml version="1.0" encoding="utf-8"?>
<ds:datastoreItem xmlns:ds="http://schemas.openxmlformats.org/officeDocument/2006/customXml" ds:itemID="{D26E5A77-DF77-4023-98FF-39D16C5BC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4830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14</cp:revision>
  <cp:lastPrinted>2023-02-03T10:27:00Z</cp:lastPrinted>
  <dcterms:created xsi:type="dcterms:W3CDTF">2025-09-10T09:28:00Z</dcterms:created>
  <dcterms:modified xsi:type="dcterms:W3CDTF">2025-09-11T08:09:00Z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