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8759" w:type="dxa"/>
        <w:tblLook w:val="04A0" w:firstRow="1" w:lastRow="0" w:firstColumn="1" w:lastColumn="0" w:noHBand="0" w:noVBand="1"/>
      </w:tblPr>
      <w:tblGrid>
        <w:gridCol w:w="8759"/>
      </w:tblGrid>
      <w:tr w:rsidR="00663239" w:rsidRPr="008A372C" w14:paraId="26102C0F" w14:textId="77777777" w:rsidTr="008A372C">
        <w:trPr>
          <w:trHeight w:val="258"/>
        </w:trPr>
        <w:tc>
          <w:tcPr>
            <w:tcW w:w="8759" w:type="dxa"/>
            <w:tcMar>
              <w:bottom w:w="244" w:type="dxa"/>
            </w:tcMar>
          </w:tcPr>
          <w:p w14:paraId="02DED028" w14:textId="77777777" w:rsidR="00646111" w:rsidRPr="00B10988" w:rsidRDefault="00646111" w:rsidP="00646111">
            <w:pPr>
              <w:rPr>
                <w:b/>
                <w:sz w:val="28"/>
                <w:szCs w:val="28"/>
                <w:lang w:val="fr-CH"/>
              </w:rPr>
            </w:pPr>
            <w:r>
              <w:rPr>
                <w:b/>
                <w:bCs/>
                <w:sz w:val="28"/>
                <w:szCs w:val="28"/>
                <w:lang w:val="fr"/>
              </w:rPr>
              <w:t>COMMUNIQUÉ DE PRESSE</w:t>
            </w:r>
          </w:p>
          <w:p w14:paraId="38E4369E" w14:textId="198B059B" w:rsidR="00663239" w:rsidRPr="008A372C" w:rsidRDefault="009F054A" w:rsidP="00646111">
            <w:pPr>
              <w:pStyle w:val="Titel"/>
              <w:rPr>
                <w:b w:val="0"/>
                <w:lang w:val="fr-CH"/>
              </w:rPr>
            </w:pPr>
            <w:r>
              <w:rPr>
                <w:b w:val="0"/>
                <w:sz w:val="21"/>
                <w:szCs w:val="21"/>
                <w:lang w:val="fr"/>
              </w:rPr>
              <w:t xml:space="preserve">Bienne, </w:t>
            </w:r>
            <w:r w:rsidR="00B10988">
              <w:rPr>
                <w:b w:val="0"/>
                <w:sz w:val="21"/>
                <w:szCs w:val="21"/>
                <w:lang w:val="fr"/>
              </w:rPr>
              <w:t>le 17</w:t>
            </w:r>
            <w:r>
              <w:rPr>
                <w:b w:val="0"/>
                <w:sz w:val="21"/>
                <w:szCs w:val="21"/>
                <w:lang w:val="fr"/>
              </w:rPr>
              <w:t xml:space="preserve"> </w:t>
            </w:r>
            <w:r w:rsidR="00B10988">
              <w:rPr>
                <w:b w:val="0"/>
                <w:sz w:val="21"/>
                <w:szCs w:val="21"/>
                <w:lang w:val="fr"/>
              </w:rPr>
              <w:t>m</w:t>
            </w:r>
            <w:r>
              <w:rPr>
                <w:b w:val="0"/>
                <w:sz w:val="21"/>
                <w:szCs w:val="21"/>
                <w:lang w:val="fr"/>
              </w:rPr>
              <w:t>ars 2021</w:t>
            </w:r>
            <w:bookmarkStart w:id="0" w:name="Text2"/>
            <w:bookmarkEnd w:id="0"/>
          </w:p>
        </w:tc>
      </w:tr>
    </w:tbl>
    <w:p w14:paraId="01AD2237" w14:textId="63ECA6BE" w:rsidR="00781186" w:rsidRPr="008A372C" w:rsidRDefault="008A372C" w:rsidP="008A372C">
      <w:pPr>
        <w:tabs>
          <w:tab w:val="clear" w:pos="5387"/>
          <w:tab w:val="left" w:pos="3152"/>
        </w:tabs>
        <w:rPr>
          <w:b/>
          <w:lang w:val="fr-CH"/>
        </w:rPr>
      </w:pPr>
      <w:r>
        <w:rPr>
          <w:b/>
          <w:lang w:val="fr-CH"/>
        </w:rPr>
        <w:tab/>
      </w:r>
    </w:p>
    <w:p w14:paraId="296E1CAE" w14:textId="501646F6" w:rsidR="00646111" w:rsidRPr="00B10988" w:rsidRDefault="00423074" w:rsidP="00646111">
      <w:pPr>
        <w:rPr>
          <w:b/>
          <w:sz w:val="18"/>
          <w:szCs w:val="18"/>
          <w:lang w:val="fr-CH"/>
        </w:rPr>
      </w:pPr>
      <w:r>
        <w:rPr>
          <w:b/>
          <w:bCs/>
          <w:sz w:val="18"/>
          <w:szCs w:val="18"/>
          <w:lang w:val="fr"/>
        </w:rPr>
        <w:t>Programme de recherche de l’UE Horizon 2020</w:t>
      </w:r>
    </w:p>
    <w:p w14:paraId="7159493E" w14:textId="023C595E" w:rsidR="00646111" w:rsidRPr="00B10988" w:rsidRDefault="00DD13EC" w:rsidP="00646111">
      <w:pPr>
        <w:rPr>
          <w:b/>
          <w:bCs/>
          <w:sz w:val="27"/>
          <w:szCs w:val="27"/>
          <w:lang w:val="fr-CH"/>
        </w:rPr>
      </w:pPr>
      <w:r>
        <w:rPr>
          <w:b/>
          <w:bCs/>
          <w:sz w:val="27"/>
          <w:szCs w:val="27"/>
          <w:lang w:val="fr"/>
        </w:rPr>
        <w:t xml:space="preserve">La BFH développe des technologies Plug and </w:t>
      </w:r>
      <w:proofErr w:type="spellStart"/>
      <w:r>
        <w:rPr>
          <w:b/>
          <w:bCs/>
          <w:sz w:val="27"/>
          <w:szCs w:val="27"/>
          <w:lang w:val="fr"/>
        </w:rPr>
        <w:t>Produce</w:t>
      </w:r>
      <w:proofErr w:type="spellEnd"/>
      <w:r>
        <w:rPr>
          <w:b/>
          <w:bCs/>
          <w:sz w:val="27"/>
          <w:szCs w:val="27"/>
          <w:lang w:val="fr"/>
        </w:rPr>
        <w:t xml:space="preserve"> pour les PME</w:t>
      </w:r>
    </w:p>
    <w:p w14:paraId="095BC58A" w14:textId="77777777" w:rsidR="00646111" w:rsidRPr="00B10988" w:rsidRDefault="00646111" w:rsidP="00646111">
      <w:pPr>
        <w:rPr>
          <w:lang w:val="fr-CH"/>
        </w:rPr>
      </w:pPr>
    </w:p>
    <w:p w14:paraId="2F319790" w14:textId="7B40B1BD" w:rsidR="00610D05" w:rsidRPr="00340157" w:rsidRDefault="00B011B3" w:rsidP="00692754">
      <w:pPr>
        <w:spacing w:after="120"/>
        <w:jc w:val="both"/>
        <w:rPr>
          <w:i/>
          <w:sz w:val="18"/>
          <w:szCs w:val="18"/>
          <w:lang w:val="fr-CH"/>
        </w:rPr>
      </w:pPr>
      <w:bookmarkStart w:id="1" w:name="_Hlk34729852"/>
      <w:r w:rsidRPr="00340157">
        <w:rPr>
          <w:b/>
          <w:bCs/>
          <w:sz w:val="18"/>
          <w:szCs w:val="18"/>
          <w:lang w:val="fr"/>
        </w:rPr>
        <w:t>L’évolution rapide des tendances du marché et la demande de produits personnalisés placent l’industrie manufacturière face à d’importants défis. Le projet européen ACROBA prévoit le développement de plateformes robotiques cognitives qui seront, à l’avenir, capables de s’adapter sans peine, au moyen de l’intelligence artificielle, aux exigences de la production agile. Le projet, dont le lancement a été couronné de succès, regroupe 17 partenaires européens. La Haute école spécialisée bernoise en assure la coordination.</w:t>
      </w:r>
    </w:p>
    <w:p w14:paraId="0292EE26" w14:textId="713B62E9" w:rsidR="00DF7364" w:rsidRPr="00340157" w:rsidRDefault="005205BC" w:rsidP="004121BD">
      <w:pPr>
        <w:rPr>
          <w:sz w:val="18"/>
          <w:szCs w:val="18"/>
          <w:lang w:val="fr-CH"/>
        </w:rPr>
      </w:pPr>
      <w:r w:rsidRPr="00340157">
        <w:rPr>
          <w:sz w:val="18"/>
          <w:szCs w:val="18"/>
          <w:lang w:val="fr"/>
        </w:rPr>
        <w:t xml:space="preserve">Les tendances du marché évoluent rapidement, tout comme les exigences auxquelles doit répondre l’industrie manufacturière. Pour maintenir leur compétitivité, les entreprises de production doivent lancer leurs produits sur le marché dans le délai le plus court possible. Elles doivent donc constamment reprogrammer leurs outils et robots de </w:t>
      </w:r>
      <w:r w:rsidR="00B10988" w:rsidRPr="00340157">
        <w:rPr>
          <w:sz w:val="18"/>
          <w:szCs w:val="18"/>
          <w:lang w:val="fr"/>
        </w:rPr>
        <w:t>production :</w:t>
      </w:r>
      <w:r w:rsidRPr="00340157">
        <w:rPr>
          <w:sz w:val="18"/>
          <w:szCs w:val="18"/>
          <w:lang w:val="fr"/>
        </w:rPr>
        <w:t xml:space="preserve"> une charge extrêmement lourde en temps et en argent, notamment pour les PME.</w:t>
      </w:r>
    </w:p>
    <w:p w14:paraId="4C412867" w14:textId="3F23FA5B" w:rsidR="003308A1" w:rsidRPr="00340157" w:rsidRDefault="003308A1" w:rsidP="004121BD">
      <w:pPr>
        <w:rPr>
          <w:iCs/>
          <w:sz w:val="18"/>
          <w:szCs w:val="18"/>
          <w:lang w:val="fr-CH"/>
        </w:rPr>
      </w:pPr>
    </w:p>
    <w:p w14:paraId="62483B57" w14:textId="7BEFACBF" w:rsidR="009A04CC" w:rsidRPr="00340157" w:rsidRDefault="009A04CC" w:rsidP="004121BD">
      <w:pPr>
        <w:rPr>
          <w:b/>
          <w:bCs/>
          <w:iCs/>
          <w:sz w:val="18"/>
          <w:szCs w:val="18"/>
          <w:lang w:val="fr-CH"/>
        </w:rPr>
      </w:pPr>
      <w:r w:rsidRPr="00340157">
        <w:rPr>
          <w:b/>
          <w:bCs/>
          <w:sz w:val="18"/>
          <w:szCs w:val="18"/>
          <w:lang w:val="fr"/>
        </w:rPr>
        <w:t>Automatisation malgré des besoins individuels</w:t>
      </w:r>
    </w:p>
    <w:p w14:paraId="216B71D5" w14:textId="7C5AECAA" w:rsidR="00AD1732" w:rsidRPr="00340157" w:rsidRDefault="00E54C80" w:rsidP="00AD1732">
      <w:pPr>
        <w:rPr>
          <w:sz w:val="18"/>
          <w:szCs w:val="18"/>
          <w:lang w:val="fr-CH"/>
        </w:rPr>
      </w:pPr>
      <w:r w:rsidRPr="00340157">
        <w:rPr>
          <w:sz w:val="18"/>
          <w:szCs w:val="18"/>
          <w:lang w:val="fr"/>
        </w:rPr>
        <w:t>Lancé récemment dans le cadre du programme Horizon 2020 de l’UE, le projet ACROBA a pour ambition de développer une solution capable de répondre à ces défis. Il vise le développement et la démonstration de plateformes robotiques cognitives, modulaires et commandées au moyen de l’intelligence artificielle.</w:t>
      </w:r>
      <w:r w:rsidRPr="00340157">
        <w:rPr>
          <w:i/>
          <w:iCs/>
          <w:sz w:val="18"/>
          <w:szCs w:val="18"/>
          <w:lang w:val="fr"/>
        </w:rPr>
        <w:t xml:space="preserve"> </w:t>
      </w:r>
      <w:r w:rsidRPr="00340157">
        <w:rPr>
          <w:sz w:val="18"/>
          <w:szCs w:val="18"/>
          <w:lang w:val="fr"/>
        </w:rPr>
        <w:t xml:space="preserve">Ces plateformes devront être capables de s’adapter aisément à pratiquement tous les scénarios industriels d’Agile </w:t>
      </w:r>
      <w:proofErr w:type="spellStart"/>
      <w:r w:rsidRPr="00340157">
        <w:rPr>
          <w:sz w:val="18"/>
          <w:szCs w:val="18"/>
          <w:lang w:val="fr"/>
        </w:rPr>
        <w:t>Manufacturing</w:t>
      </w:r>
      <w:proofErr w:type="spellEnd"/>
      <w:r w:rsidRPr="00340157">
        <w:rPr>
          <w:sz w:val="18"/>
          <w:szCs w:val="18"/>
          <w:lang w:val="fr"/>
        </w:rPr>
        <w:t xml:space="preserve">. Elles permettront d’augmenter le degré d’automatisation dans la production agile en série de produits sur mesure, de diminuer les couts, d’améliorer les performances et, par conséquent, la compétitivité. </w:t>
      </w:r>
    </w:p>
    <w:p w14:paraId="47362A29" w14:textId="77777777" w:rsidR="00B5102E" w:rsidRPr="00340157" w:rsidRDefault="00B5102E" w:rsidP="00AD1732">
      <w:pPr>
        <w:rPr>
          <w:sz w:val="18"/>
          <w:szCs w:val="18"/>
          <w:lang w:val="fr-CH"/>
        </w:rPr>
      </w:pPr>
    </w:p>
    <w:p w14:paraId="3CD631B0" w14:textId="24622B14" w:rsidR="00875CD5" w:rsidRPr="00340157" w:rsidRDefault="002E3229" w:rsidP="00875CD5">
      <w:pPr>
        <w:rPr>
          <w:b/>
          <w:bCs/>
          <w:sz w:val="18"/>
          <w:szCs w:val="18"/>
          <w:lang w:val="fr-CH"/>
        </w:rPr>
      </w:pPr>
      <w:r w:rsidRPr="00340157">
        <w:rPr>
          <w:b/>
          <w:bCs/>
          <w:sz w:val="18"/>
          <w:szCs w:val="18"/>
          <w:lang w:val="fr"/>
        </w:rPr>
        <w:t>Aussi simple que la technologie « Plug and Play »</w:t>
      </w:r>
    </w:p>
    <w:p w14:paraId="18D41B53" w14:textId="651B51D0" w:rsidR="00B5102E" w:rsidRPr="00340157" w:rsidRDefault="003412F0" w:rsidP="00875CD5">
      <w:pPr>
        <w:rPr>
          <w:sz w:val="18"/>
          <w:szCs w:val="18"/>
          <w:lang w:val="fr-CH"/>
        </w:rPr>
      </w:pPr>
      <w:r w:rsidRPr="00340157">
        <w:rPr>
          <w:sz w:val="18"/>
          <w:szCs w:val="18"/>
          <w:lang w:val="fr"/>
        </w:rPr>
        <w:t>D</w:t>
      </w:r>
      <w:r w:rsidRPr="00340157">
        <w:rPr>
          <w:sz w:val="18"/>
          <w:szCs w:val="18"/>
          <w:vertAlign w:val="superscript"/>
          <w:lang w:val="fr"/>
        </w:rPr>
        <w:t>r</w:t>
      </w:r>
      <w:r w:rsidRPr="00340157">
        <w:rPr>
          <w:sz w:val="18"/>
          <w:szCs w:val="18"/>
          <w:lang w:val="fr"/>
        </w:rPr>
        <w:t> Norman Baier, responsable de l’</w:t>
      </w:r>
      <w:hyperlink r:id="rId11" w:history="1">
        <w:r w:rsidRPr="00340157">
          <w:rPr>
            <w:rStyle w:val="Hyperlink"/>
            <w:sz w:val="18"/>
            <w:szCs w:val="18"/>
            <w:lang w:val="fr"/>
          </w:rPr>
          <w:t>Institut des systèmes industriels intelligents I3S</w:t>
        </w:r>
      </w:hyperlink>
      <w:r w:rsidRPr="00340157">
        <w:rPr>
          <w:rStyle w:val="Hyperlink"/>
          <w:sz w:val="18"/>
          <w:szCs w:val="18"/>
          <w:u w:val="none"/>
          <w:lang w:val="fr"/>
        </w:rPr>
        <w:t xml:space="preserve"> à la Haute école spécialisée bernoise, est à la tête du consortium du projet, qui regroupe 17 partenaires issus de neuf pays.</w:t>
      </w:r>
      <w:r w:rsidRPr="00340157">
        <w:rPr>
          <w:sz w:val="18"/>
          <w:szCs w:val="18"/>
          <w:lang w:val="fr"/>
        </w:rPr>
        <w:t xml:space="preserve"> Les résultats des recherches devraient profiter avant tout aux petites et moyennes entreprises. « À l’avenir, les PME devront être en mesure de fabriquer leurs produits selon le concept "Plug and </w:t>
      </w:r>
      <w:proofErr w:type="spellStart"/>
      <w:r w:rsidRPr="00340157">
        <w:rPr>
          <w:sz w:val="18"/>
          <w:szCs w:val="18"/>
          <w:lang w:val="fr"/>
        </w:rPr>
        <w:t>Produce</w:t>
      </w:r>
      <w:proofErr w:type="spellEnd"/>
      <w:r w:rsidRPr="00340157">
        <w:rPr>
          <w:sz w:val="18"/>
          <w:szCs w:val="18"/>
          <w:lang w:val="fr"/>
        </w:rPr>
        <w:t xml:space="preserve">" », estime M. Baier. Plug and </w:t>
      </w:r>
      <w:proofErr w:type="spellStart"/>
      <w:r w:rsidRPr="00340157">
        <w:rPr>
          <w:sz w:val="18"/>
          <w:szCs w:val="18"/>
          <w:lang w:val="fr"/>
        </w:rPr>
        <w:t>Produce</w:t>
      </w:r>
      <w:proofErr w:type="spellEnd"/>
      <w:r w:rsidRPr="00340157">
        <w:rPr>
          <w:sz w:val="18"/>
          <w:szCs w:val="18"/>
          <w:lang w:val="fr"/>
        </w:rPr>
        <w:t xml:space="preserve"> signifie que la mise en service d’une installation de production fonctionne aussi simplement que le Plug and Play d’un appareil USB : on la connecte et l’utilise sans avoir à effectuer de configuration poussée au préalable. Durant le projet, la plateforme ACROBA sera testée lors de douze </w:t>
      </w:r>
      <w:proofErr w:type="spellStart"/>
      <w:r w:rsidRPr="00340157">
        <w:rPr>
          <w:sz w:val="18"/>
          <w:szCs w:val="18"/>
          <w:lang w:val="fr"/>
        </w:rPr>
        <w:t>hackatons</w:t>
      </w:r>
      <w:proofErr w:type="spellEnd"/>
      <w:r w:rsidRPr="00340157">
        <w:rPr>
          <w:sz w:val="18"/>
          <w:szCs w:val="18"/>
          <w:lang w:val="fr"/>
        </w:rPr>
        <w:t xml:space="preserve"> dédiés et au </w:t>
      </w:r>
      <w:proofErr w:type="spellStart"/>
      <w:proofErr w:type="gramStart"/>
      <w:r w:rsidRPr="00340157">
        <w:rPr>
          <w:sz w:val="18"/>
          <w:szCs w:val="18"/>
          <w:lang w:val="fr"/>
        </w:rPr>
        <w:t>m,oyen</w:t>
      </w:r>
      <w:proofErr w:type="spellEnd"/>
      <w:proofErr w:type="gramEnd"/>
      <w:r w:rsidRPr="00340157">
        <w:rPr>
          <w:sz w:val="18"/>
          <w:szCs w:val="18"/>
          <w:lang w:val="fr"/>
        </w:rPr>
        <w:t xml:space="preserve"> de deux ACROBA On-Site </w:t>
      </w:r>
      <w:proofErr w:type="spellStart"/>
      <w:r w:rsidRPr="00340157">
        <w:rPr>
          <w:sz w:val="18"/>
          <w:szCs w:val="18"/>
          <w:lang w:val="fr"/>
        </w:rPr>
        <w:t>Lab</w:t>
      </w:r>
      <w:proofErr w:type="spellEnd"/>
      <w:r w:rsidRPr="00340157">
        <w:rPr>
          <w:sz w:val="18"/>
          <w:szCs w:val="18"/>
          <w:lang w:val="fr"/>
        </w:rPr>
        <w:t xml:space="preserve"> (AOSL) ouverts à des PME de l’industrie manufacturière. De plus, les installations de production de cinq PME seront modernisées à l’aide de l’intelligence artificielle et de la robotique collaborative. </w:t>
      </w:r>
    </w:p>
    <w:p w14:paraId="6A86556F" w14:textId="03FC3473" w:rsidR="00B5102E" w:rsidRPr="00340157" w:rsidRDefault="00B5102E" w:rsidP="00875CD5">
      <w:pPr>
        <w:rPr>
          <w:sz w:val="18"/>
          <w:szCs w:val="18"/>
          <w:lang w:val="fr-CH"/>
        </w:rPr>
      </w:pPr>
    </w:p>
    <w:p w14:paraId="7D74D32D" w14:textId="04A96AF3" w:rsidR="00B5102E" w:rsidRPr="00340157" w:rsidRDefault="00280FED" w:rsidP="00875CD5">
      <w:pPr>
        <w:rPr>
          <w:b/>
          <w:bCs/>
          <w:sz w:val="18"/>
          <w:szCs w:val="18"/>
          <w:lang w:val="fr-CH"/>
        </w:rPr>
      </w:pPr>
      <w:r w:rsidRPr="00340157">
        <w:rPr>
          <w:b/>
          <w:bCs/>
          <w:sz w:val="18"/>
          <w:szCs w:val="18"/>
          <w:lang w:val="fr"/>
        </w:rPr>
        <w:t>La coordination de projet de l’UE, une aubaine</w:t>
      </w:r>
    </w:p>
    <w:p w14:paraId="17890B01" w14:textId="08C5BD6A" w:rsidR="008A372C" w:rsidRPr="00340157" w:rsidRDefault="00CA1FA1" w:rsidP="004121BD">
      <w:pPr>
        <w:rPr>
          <w:sz w:val="18"/>
          <w:szCs w:val="18"/>
          <w:lang w:val="fr-CH"/>
        </w:rPr>
      </w:pPr>
      <w:r w:rsidRPr="00340157">
        <w:rPr>
          <w:sz w:val="18"/>
          <w:szCs w:val="18"/>
          <w:lang w:val="fr"/>
        </w:rPr>
        <w:t xml:space="preserve">La BFH dirige le projet ACROBA tout en participant activement au volet de la recherche. « Grâce aux résultats obtenus, la future installation robotique devrait être en mesure de s’intégrer sans problème aux processus de développement usuels d’une entreprise et de comprendre immédiatement des instructions issues du développement des produits et du montage », souligne Norman Baier. Il se réjouit des activités de recherche qui émailleront les trois années et demie à venir. Selon lui, ACROBA offre à la BFH des perspectives nouvelles dans la recherche </w:t>
      </w:r>
      <w:r w:rsidRPr="00340157">
        <w:rPr>
          <w:sz w:val="18"/>
          <w:szCs w:val="18"/>
          <w:lang w:val="fr"/>
        </w:rPr>
        <w:lastRenderedPageBreak/>
        <w:t>internationale et de nouvelles possibilités de coopération. « Nous pourrons ainsi encore mieux soutenir l’économie suisse dans le cadre des processus de montage liés à la production agile », précise M. Baier.</w:t>
      </w:r>
    </w:p>
    <w:p w14:paraId="3F740C03" w14:textId="77777777" w:rsidR="008A372C" w:rsidRPr="00340157" w:rsidRDefault="008A372C" w:rsidP="004121BD">
      <w:pPr>
        <w:rPr>
          <w:b/>
          <w:sz w:val="18"/>
          <w:szCs w:val="18"/>
          <w:lang w:val="fr-CH"/>
        </w:rPr>
      </w:pPr>
    </w:p>
    <w:bookmarkEnd w:id="1"/>
    <w:p w14:paraId="0B45CD57" w14:textId="23FF24EB" w:rsidR="00D227EE" w:rsidRPr="00340157" w:rsidRDefault="00D1104D" w:rsidP="00D1104D">
      <w:pPr>
        <w:rPr>
          <w:sz w:val="18"/>
          <w:szCs w:val="18"/>
          <w:u w:val="single"/>
          <w:lang w:val="fr-CH"/>
        </w:rPr>
      </w:pPr>
      <w:r w:rsidRPr="00340157">
        <w:rPr>
          <w:b/>
          <w:bCs/>
          <w:sz w:val="18"/>
          <w:szCs w:val="18"/>
          <w:lang w:val="fr"/>
        </w:rPr>
        <w:t>Informations complémentaires :</w:t>
      </w:r>
      <w:r w:rsidRPr="00340157">
        <w:rPr>
          <w:sz w:val="18"/>
          <w:szCs w:val="18"/>
          <w:lang w:val="fr"/>
        </w:rPr>
        <w:t xml:space="preserve"> </w:t>
      </w:r>
      <w:hyperlink r:id="rId12" w:history="1">
        <w:r w:rsidR="008A372C" w:rsidRPr="00340157">
          <w:rPr>
            <w:rStyle w:val="Hyperlink"/>
            <w:sz w:val="18"/>
            <w:szCs w:val="18"/>
            <w:lang w:val="fr"/>
          </w:rPr>
          <w:t>BFH page du projet ACROBA</w:t>
        </w:r>
      </w:hyperlink>
    </w:p>
    <w:p w14:paraId="49B0B2B1" w14:textId="77777777" w:rsidR="00D227EE" w:rsidRPr="00340157" w:rsidRDefault="00D227EE" w:rsidP="004F5707">
      <w:pPr>
        <w:rPr>
          <w:sz w:val="18"/>
          <w:szCs w:val="18"/>
          <w:lang w:val="fr-CH"/>
        </w:rPr>
      </w:pPr>
    </w:p>
    <w:p w14:paraId="7C05142E" w14:textId="130F73C7" w:rsidR="00C46911" w:rsidRPr="00340157" w:rsidRDefault="004F5707" w:rsidP="004F5707">
      <w:pPr>
        <w:pStyle w:val="Default"/>
        <w:rPr>
          <w:b/>
          <w:bCs/>
          <w:sz w:val="18"/>
          <w:szCs w:val="18"/>
          <w:lang w:val="fr-CH"/>
        </w:rPr>
      </w:pPr>
      <w:r w:rsidRPr="00340157">
        <w:rPr>
          <w:b/>
          <w:bCs/>
          <w:sz w:val="18"/>
          <w:szCs w:val="18"/>
          <w:lang w:val="fr"/>
        </w:rPr>
        <w:t>Contacts</w:t>
      </w:r>
    </w:p>
    <w:p w14:paraId="177A5310" w14:textId="5980C12C" w:rsidR="006B1F9F" w:rsidRPr="00340157" w:rsidRDefault="004F5707" w:rsidP="006B1F9F">
      <w:pPr>
        <w:rPr>
          <w:sz w:val="18"/>
          <w:szCs w:val="18"/>
          <w:lang w:val="fr-CH"/>
        </w:rPr>
      </w:pPr>
      <w:r w:rsidRPr="00340157">
        <w:rPr>
          <w:sz w:val="18"/>
          <w:szCs w:val="18"/>
          <w:lang w:val="fr"/>
        </w:rPr>
        <w:t>Prof. D</w:t>
      </w:r>
      <w:r w:rsidRPr="00340157">
        <w:rPr>
          <w:sz w:val="18"/>
          <w:szCs w:val="18"/>
          <w:vertAlign w:val="superscript"/>
          <w:lang w:val="fr"/>
        </w:rPr>
        <w:t>r</w:t>
      </w:r>
      <w:r w:rsidRPr="00340157">
        <w:rPr>
          <w:sz w:val="18"/>
          <w:szCs w:val="18"/>
          <w:lang w:val="fr"/>
        </w:rPr>
        <w:t xml:space="preserve"> Norman Urs Baier, responsable de l’Institut des systèmes industriels intelligents I3S, Haute école spécialisée bernoise, </w:t>
      </w:r>
      <w:hyperlink r:id="rId13" w:history="1">
        <w:r w:rsidRPr="00340157">
          <w:rPr>
            <w:rStyle w:val="Hyperlink"/>
            <w:sz w:val="18"/>
            <w:szCs w:val="18"/>
            <w:lang w:val="fr"/>
          </w:rPr>
          <w:t>norman.baier@bfh.ch</w:t>
        </w:r>
      </w:hyperlink>
      <w:r w:rsidRPr="00340157">
        <w:rPr>
          <w:sz w:val="18"/>
          <w:szCs w:val="18"/>
          <w:lang w:val="fr"/>
        </w:rPr>
        <w:t>, tél. +41 34 426 86 42</w:t>
      </w:r>
      <w:hyperlink r:id="rId14" w:history="1"/>
    </w:p>
    <w:p w14:paraId="3B7FA201" w14:textId="77777777" w:rsidR="006B1F9F" w:rsidRPr="00340157" w:rsidRDefault="006B1F9F" w:rsidP="006B1F9F">
      <w:pPr>
        <w:rPr>
          <w:sz w:val="18"/>
          <w:szCs w:val="18"/>
          <w:lang w:val="fr-CH"/>
        </w:rPr>
      </w:pPr>
    </w:p>
    <w:p w14:paraId="4C2127CA" w14:textId="12E8F9DB" w:rsidR="004F5707" w:rsidRPr="00340157" w:rsidRDefault="004F5707" w:rsidP="006B1F9F">
      <w:pPr>
        <w:rPr>
          <w:sz w:val="18"/>
          <w:szCs w:val="18"/>
        </w:rPr>
      </w:pPr>
      <w:r w:rsidRPr="00340157">
        <w:rPr>
          <w:sz w:val="18"/>
          <w:szCs w:val="18"/>
          <w:lang w:val="fr"/>
        </w:rPr>
        <w:t xml:space="preserve">Michelle Buchser, spécialiste en communication, Haute école spécialisée bernoise, Technique et informatique, </w:t>
      </w:r>
      <w:hyperlink r:id="rId15" w:history="1">
        <w:r w:rsidRPr="00340157">
          <w:rPr>
            <w:rStyle w:val="Hyperlink"/>
            <w:sz w:val="18"/>
            <w:szCs w:val="18"/>
            <w:lang w:val="fr"/>
          </w:rPr>
          <w:t>michelle.buchser@bfh.ch</w:t>
        </w:r>
      </w:hyperlink>
      <w:r w:rsidRPr="00340157">
        <w:rPr>
          <w:sz w:val="18"/>
          <w:szCs w:val="18"/>
          <w:lang w:val="fr"/>
        </w:rPr>
        <w:t>, tél. +41 32 321 62 11</w:t>
      </w:r>
    </w:p>
    <w:p w14:paraId="36465E5C" w14:textId="77777777" w:rsidR="00CB5DBA" w:rsidRPr="00340157" w:rsidRDefault="00CB5DBA" w:rsidP="00CB5DBA">
      <w:pPr>
        <w:spacing w:after="120"/>
        <w:rPr>
          <w:sz w:val="18"/>
          <w:szCs w:val="18"/>
        </w:rPr>
      </w:pPr>
    </w:p>
    <w:tbl>
      <w:tblPr>
        <w:tblStyle w:val="Tabellenraster"/>
        <w:tblW w:w="9623" w:type="dxa"/>
        <w:tblLook w:val="04A0" w:firstRow="1" w:lastRow="0" w:firstColumn="1" w:lastColumn="0" w:noHBand="0" w:noVBand="1"/>
      </w:tblPr>
      <w:tblGrid>
        <w:gridCol w:w="9623"/>
      </w:tblGrid>
      <w:tr w:rsidR="0090227B" w:rsidRPr="00340157" w14:paraId="103CE585" w14:textId="77777777" w:rsidTr="7A8E7CA0">
        <w:trPr>
          <w:trHeight w:val="983"/>
        </w:trPr>
        <w:tc>
          <w:tcPr>
            <w:tcW w:w="9623" w:type="dxa"/>
            <w:tcBorders>
              <w:top w:val="single" w:sz="4" w:space="0" w:color="auto"/>
              <w:left w:val="single" w:sz="4" w:space="0" w:color="auto"/>
              <w:bottom w:val="single" w:sz="4" w:space="0" w:color="auto"/>
              <w:right w:val="single" w:sz="4" w:space="0" w:color="auto"/>
            </w:tcBorders>
          </w:tcPr>
          <w:p w14:paraId="1E21AEB4" w14:textId="15DBA0E1" w:rsidR="00CB5DBA" w:rsidRPr="00340157" w:rsidRDefault="00DF7364" w:rsidP="009F5626">
            <w:pPr>
              <w:rPr>
                <w:b/>
                <w:sz w:val="18"/>
                <w:szCs w:val="18"/>
                <w:lang w:val="en-US"/>
              </w:rPr>
            </w:pPr>
            <w:r w:rsidRPr="00340157">
              <w:rPr>
                <w:b/>
                <w:bCs/>
                <w:sz w:val="18"/>
                <w:szCs w:val="18"/>
                <w:lang w:val="en-US"/>
              </w:rPr>
              <w:t xml:space="preserve">ACROBA </w:t>
            </w:r>
          </w:p>
          <w:p w14:paraId="5A1CAB18" w14:textId="3B431E73" w:rsidR="009F5626" w:rsidRPr="00340157" w:rsidRDefault="00E54C80" w:rsidP="00CB5DBA">
            <w:pPr>
              <w:rPr>
                <w:sz w:val="18"/>
                <w:szCs w:val="18"/>
                <w:lang w:val="fr-CH"/>
              </w:rPr>
            </w:pPr>
            <w:r w:rsidRPr="00340157">
              <w:rPr>
                <w:sz w:val="18"/>
                <w:szCs w:val="18"/>
                <w:lang w:val="en-US"/>
              </w:rPr>
              <w:t xml:space="preserve">ACROBA </w:t>
            </w:r>
            <w:proofErr w:type="spellStart"/>
            <w:r w:rsidRPr="00340157">
              <w:rPr>
                <w:sz w:val="18"/>
                <w:szCs w:val="18"/>
                <w:lang w:val="en-US"/>
              </w:rPr>
              <w:t>signifie</w:t>
            </w:r>
            <w:proofErr w:type="spellEnd"/>
            <w:r w:rsidRPr="00340157">
              <w:rPr>
                <w:sz w:val="18"/>
                <w:szCs w:val="18"/>
                <w:lang w:val="en-US"/>
              </w:rPr>
              <w:t xml:space="preserve"> « AI-Driven Cognitive Robotic Platform for Agile Production environments ».</w:t>
            </w:r>
            <w:r w:rsidRPr="00340157">
              <w:rPr>
                <w:i/>
                <w:iCs/>
                <w:sz w:val="18"/>
                <w:szCs w:val="18"/>
                <w:lang w:val="en-US"/>
              </w:rPr>
              <w:t xml:space="preserve"> </w:t>
            </w:r>
            <w:r w:rsidRPr="00340157">
              <w:rPr>
                <w:sz w:val="18"/>
                <w:szCs w:val="18"/>
                <w:lang w:val="fr"/>
              </w:rPr>
              <w:t>Le projet a pour objectif le développement et la démonstration d’un nouveau concept modulaire de plateforme robotique cognitive. La nouvelle plateforme industrielle mettra à profit les avantages de l’intelligence artificielle et des modules cognitifs. Elle permettra de répondre aux demandes d’individualisation et d’améliorer la production en série de produits sur mesure à l’aide de systèmes robotiques avancés capables de s’adapter aux différentes exigences de production. La plateforme ACROBA fournira indiscutablement une solution avantageuse pour de nombreuses applications dans l’industrie.</w:t>
            </w:r>
          </w:p>
          <w:p w14:paraId="5777B03B" w14:textId="77777777" w:rsidR="00CB5DBA" w:rsidRPr="00340157" w:rsidRDefault="00CB5DBA" w:rsidP="00CB5DBA">
            <w:pPr>
              <w:rPr>
                <w:sz w:val="18"/>
                <w:szCs w:val="18"/>
                <w:lang w:val="fr-CH"/>
              </w:rPr>
            </w:pPr>
          </w:p>
          <w:p w14:paraId="5141C47B" w14:textId="147C00F1" w:rsidR="00C35435" w:rsidRPr="00340157" w:rsidRDefault="007071B2" w:rsidP="00B32E29">
            <w:pPr>
              <w:spacing w:after="120"/>
              <w:rPr>
                <w:sz w:val="18"/>
                <w:szCs w:val="18"/>
                <w:lang w:val="fr-CH"/>
              </w:rPr>
            </w:pPr>
            <w:bookmarkStart w:id="2" w:name="_Hlk55392371"/>
            <w:r w:rsidRPr="00340157">
              <w:rPr>
                <w:sz w:val="18"/>
                <w:szCs w:val="18"/>
                <w:lang w:val="fr"/>
              </w:rPr>
              <w:t>Le consortium ACROBA est dirigé par la Haute école spécialisée bernoise BFH. Il est composé de 17 partenaires européens issus de 9 pays de l’UE :</w:t>
            </w:r>
          </w:p>
          <w:bookmarkEnd w:id="2"/>
          <w:p w14:paraId="3DA756C5" w14:textId="77777777" w:rsidR="00CB5DBA" w:rsidRPr="00340157" w:rsidRDefault="00CB5DBA" w:rsidP="00CB5DBA">
            <w:pPr>
              <w:pStyle w:val="Listenabsatz"/>
              <w:numPr>
                <w:ilvl w:val="0"/>
                <w:numId w:val="7"/>
              </w:numPr>
              <w:spacing w:after="160" w:line="259" w:lineRule="auto"/>
              <w:rPr>
                <w:sz w:val="18"/>
                <w:szCs w:val="18"/>
                <w:lang w:val="fr-CH"/>
              </w:rPr>
            </w:pPr>
            <w:r w:rsidRPr="00340157">
              <w:rPr>
                <w:sz w:val="18"/>
                <w:szCs w:val="18"/>
                <w:lang w:val="fr"/>
              </w:rPr>
              <w:t>Haute école spécialisée bernoise (CH)</w:t>
            </w:r>
          </w:p>
          <w:p w14:paraId="57B88AD2"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BIBA – Bremer Institut für Produktion und Logistik GmbH (DE)</w:t>
            </w:r>
          </w:p>
          <w:p w14:paraId="5DB29086"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 xml:space="preserve">Mr. </w:t>
            </w:r>
            <w:proofErr w:type="spellStart"/>
            <w:r w:rsidRPr="00340157">
              <w:rPr>
                <w:vanish/>
                <w:sz w:val="18"/>
                <w:szCs w:val="18"/>
              </w:rPr>
              <w:t>NeC</w:t>
            </w:r>
            <w:proofErr w:type="spellEnd"/>
            <w:r w:rsidRPr="00340157">
              <w:rPr>
                <w:vanish/>
                <w:sz w:val="18"/>
                <w:szCs w:val="18"/>
              </w:rPr>
              <w:t xml:space="preserve"> B.V. (NL)</w:t>
            </w:r>
          </w:p>
          <w:p w14:paraId="265F56A6" w14:textId="77777777" w:rsidR="00CB5DBA" w:rsidRPr="00340157" w:rsidRDefault="00CB5DBA" w:rsidP="00CB5DBA">
            <w:pPr>
              <w:pStyle w:val="Listenabsatz"/>
              <w:numPr>
                <w:ilvl w:val="0"/>
                <w:numId w:val="7"/>
              </w:numPr>
              <w:spacing w:after="160" w:line="259" w:lineRule="auto"/>
              <w:rPr>
                <w:vanish/>
                <w:sz w:val="18"/>
                <w:szCs w:val="18"/>
              </w:rPr>
            </w:pPr>
            <w:proofErr w:type="spellStart"/>
            <w:r w:rsidRPr="00340157">
              <w:rPr>
                <w:vanish/>
                <w:sz w:val="18"/>
                <w:szCs w:val="18"/>
              </w:rPr>
              <w:t>Fundación</w:t>
            </w:r>
            <w:proofErr w:type="spellEnd"/>
            <w:r w:rsidRPr="00340157">
              <w:rPr>
                <w:vanish/>
                <w:sz w:val="18"/>
                <w:szCs w:val="18"/>
              </w:rPr>
              <w:t xml:space="preserve"> AITIIP (ES)</w:t>
            </w:r>
          </w:p>
          <w:p w14:paraId="328BDC59" w14:textId="77777777" w:rsidR="00CB5DBA" w:rsidRPr="00340157" w:rsidRDefault="00CB5DBA" w:rsidP="00CB5DBA">
            <w:pPr>
              <w:pStyle w:val="Listenabsatz"/>
              <w:numPr>
                <w:ilvl w:val="0"/>
                <w:numId w:val="7"/>
              </w:numPr>
              <w:spacing w:after="160" w:line="259" w:lineRule="auto"/>
              <w:rPr>
                <w:vanish/>
                <w:sz w:val="18"/>
                <w:szCs w:val="18"/>
                <w:lang w:val="fr-CH"/>
              </w:rPr>
            </w:pPr>
            <w:proofErr w:type="spellStart"/>
            <w:r w:rsidRPr="00340157">
              <w:rPr>
                <w:vanish/>
                <w:sz w:val="18"/>
                <w:szCs w:val="18"/>
                <w:lang w:val="fr-CH"/>
              </w:rPr>
              <w:t>Universidad</w:t>
            </w:r>
            <w:proofErr w:type="spellEnd"/>
            <w:r w:rsidRPr="00340157">
              <w:rPr>
                <w:vanish/>
                <w:sz w:val="18"/>
                <w:szCs w:val="18"/>
                <w:lang w:val="fr-CH"/>
              </w:rPr>
              <w:t xml:space="preserve"> De La </w:t>
            </w:r>
            <w:proofErr w:type="spellStart"/>
            <w:r w:rsidRPr="00340157">
              <w:rPr>
                <w:vanish/>
                <w:sz w:val="18"/>
                <w:szCs w:val="18"/>
                <w:lang w:val="fr-CH"/>
              </w:rPr>
              <w:t>Iglesia</w:t>
            </w:r>
            <w:proofErr w:type="spellEnd"/>
            <w:r w:rsidRPr="00340157">
              <w:rPr>
                <w:vanish/>
                <w:sz w:val="18"/>
                <w:szCs w:val="18"/>
                <w:lang w:val="fr-CH"/>
              </w:rPr>
              <w:t xml:space="preserve"> De </w:t>
            </w:r>
            <w:proofErr w:type="spellStart"/>
            <w:r w:rsidRPr="00340157">
              <w:rPr>
                <w:vanish/>
                <w:sz w:val="18"/>
                <w:szCs w:val="18"/>
                <w:lang w:val="fr-CH"/>
              </w:rPr>
              <w:t>Deusto</w:t>
            </w:r>
            <w:proofErr w:type="spellEnd"/>
            <w:r w:rsidRPr="00340157">
              <w:rPr>
                <w:vanish/>
                <w:sz w:val="18"/>
                <w:szCs w:val="18"/>
                <w:lang w:val="fr-CH"/>
              </w:rPr>
              <w:t xml:space="preserve"> </w:t>
            </w:r>
            <w:proofErr w:type="spellStart"/>
            <w:r w:rsidRPr="00340157">
              <w:rPr>
                <w:vanish/>
                <w:sz w:val="18"/>
                <w:szCs w:val="18"/>
                <w:lang w:val="fr-CH"/>
              </w:rPr>
              <w:t>Entidad</w:t>
            </w:r>
            <w:proofErr w:type="spellEnd"/>
            <w:r w:rsidRPr="00340157">
              <w:rPr>
                <w:vanish/>
                <w:sz w:val="18"/>
                <w:szCs w:val="18"/>
                <w:lang w:val="fr-CH"/>
              </w:rPr>
              <w:t xml:space="preserve"> </w:t>
            </w:r>
            <w:proofErr w:type="spellStart"/>
            <w:r w:rsidRPr="00340157">
              <w:rPr>
                <w:vanish/>
                <w:sz w:val="18"/>
                <w:szCs w:val="18"/>
                <w:lang w:val="fr-CH"/>
              </w:rPr>
              <w:t>Religiosa</w:t>
            </w:r>
            <w:proofErr w:type="spellEnd"/>
            <w:r w:rsidRPr="00340157">
              <w:rPr>
                <w:vanish/>
                <w:sz w:val="18"/>
                <w:szCs w:val="18"/>
                <w:lang w:val="fr-CH"/>
              </w:rPr>
              <w:t xml:space="preserve"> (ES)</w:t>
            </w:r>
          </w:p>
          <w:p w14:paraId="3A910518" w14:textId="77777777" w:rsidR="00CB5DBA" w:rsidRPr="00340157" w:rsidRDefault="00CB5DBA" w:rsidP="00CB5DBA">
            <w:pPr>
              <w:pStyle w:val="Listenabsatz"/>
              <w:numPr>
                <w:ilvl w:val="0"/>
                <w:numId w:val="7"/>
              </w:numPr>
              <w:spacing w:after="160" w:line="259" w:lineRule="auto"/>
              <w:rPr>
                <w:vanish/>
                <w:sz w:val="18"/>
                <w:szCs w:val="18"/>
              </w:rPr>
            </w:pPr>
            <w:proofErr w:type="spellStart"/>
            <w:r w:rsidRPr="00340157">
              <w:rPr>
                <w:vanish/>
                <w:sz w:val="18"/>
                <w:szCs w:val="18"/>
              </w:rPr>
              <w:t>Pôle</w:t>
            </w:r>
            <w:proofErr w:type="spellEnd"/>
            <w:r w:rsidRPr="00340157">
              <w:rPr>
                <w:vanish/>
                <w:sz w:val="18"/>
                <w:szCs w:val="18"/>
              </w:rPr>
              <w:t xml:space="preserve"> EMC2 (FR)</w:t>
            </w:r>
          </w:p>
          <w:p w14:paraId="687D3D7D"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CABKA Group GmbH (DE)</w:t>
            </w:r>
          </w:p>
          <w:p w14:paraId="27ACC119"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 xml:space="preserve">IKOR </w:t>
            </w:r>
            <w:proofErr w:type="spellStart"/>
            <w:r w:rsidRPr="00340157">
              <w:rPr>
                <w:vanish/>
                <w:sz w:val="18"/>
                <w:szCs w:val="18"/>
              </w:rPr>
              <w:t>Sistemas</w:t>
            </w:r>
            <w:proofErr w:type="spellEnd"/>
            <w:r w:rsidRPr="00340157">
              <w:rPr>
                <w:vanish/>
                <w:sz w:val="18"/>
                <w:szCs w:val="18"/>
              </w:rPr>
              <w:t xml:space="preserve"> </w:t>
            </w:r>
            <w:proofErr w:type="spellStart"/>
            <w:r w:rsidRPr="00340157">
              <w:rPr>
                <w:vanish/>
                <w:sz w:val="18"/>
                <w:szCs w:val="18"/>
              </w:rPr>
              <w:t>Electrónicos</w:t>
            </w:r>
            <w:proofErr w:type="spellEnd"/>
            <w:r w:rsidRPr="00340157">
              <w:rPr>
                <w:vanish/>
                <w:sz w:val="18"/>
                <w:szCs w:val="18"/>
              </w:rPr>
              <w:t xml:space="preserve"> S.L. (ES)</w:t>
            </w:r>
          </w:p>
          <w:p w14:paraId="2978AA02"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SIGMA Clermont (FR)</w:t>
            </w:r>
          </w:p>
          <w:p w14:paraId="151EE4F9" w14:textId="77777777" w:rsidR="00CB5DBA" w:rsidRPr="00340157" w:rsidRDefault="00CB5DBA" w:rsidP="00CB5DBA">
            <w:pPr>
              <w:pStyle w:val="Listenabsatz"/>
              <w:numPr>
                <w:ilvl w:val="0"/>
                <w:numId w:val="7"/>
              </w:numPr>
              <w:spacing w:after="160" w:line="259" w:lineRule="auto"/>
              <w:rPr>
                <w:vanish/>
                <w:sz w:val="18"/>
                <w:szCs w:val="18"/>
                <w:lang w:val="en-US"/>
              </w:rPr>
            </w:pPr>
            <w:r w:rsidRPr="00340157">
              <w:rPr>
                <w:vanish/>
                <w:sz w:val="18"/>
                <w:szCs w:val="18"/>
                <w:lang w:val="en-US"/>
              </w:rPr>
              <w:t xml:space="preserve">Irish Manufacturing Research Company Limited </w:t>
            </w:r>
            <w:proofErr w:type="gramStart"/>
            <w:r w:rsidRPr="00340157">
              <w:rPr>
                <w:vanish/>
                <w:sz w:val="18"/>
                <w:szCs w:val="18"/>
                <w:lang w:val="en-US"/>
              </w:rPr>
              <w:t>By</w:t>
            </w:r>
            <w:proofErr w:type="gramEnd"/>
            <w:r w:rsidRPr="00340157">
              <w:rPr>
                <w:vanish/>
                <w:sz w:val="18"/>
                <w:szCs w:val="18"/>
                <w:lang w:val="en-US"/>
              </w:rPr>
              <w:t xml:space="preserve"> Guarantee (IE)</w:t>
            </w:r>
          </w:p>
          <w:p w14:paraId="5D42DA8E" w14:textId="77777777" w:rsidR="00CB5DBA" w:rsidRPr="00340157" w:rsidRDefault="00CB5DBA" w:rsidP="00CB5DBA">
            <w:pPr>
              <w:pStyle w:val="Listenabsatz"/>
              <w:numPr>
                <w:ilvl w:val="0"/>
                <w:numId w:val="7"/>
              </w:numPr>
              <w:spacing w:after="160" w:line="259" w:lineRule="auto"/>
              <w:rPr>
                <w:vanish/>
                <w:sz w:val="18"/>
                <w:szCs w:val="18"/>
                <w:lang w:val="fr-CH"/>
              </w:rPr>
            </w:pPr>
            <w:proofErr w:type="spellStart"/>
            <w:r w:rsidRPr="00340157">
              <w:rPr>
                <w:vanish/>
                <w:sz w:val="18"/>
                <w:szCs w:val="18"/>
                <w:lang w:val="fr-CH"/>
              </w:rPr>
              <w:t>Nuevas</w:t>
            </w:r>
            <w:proofErr w:type="spellEnd"/>
            <w:r w:rsidRPr="00340157">
              <w:rPr>
                <w:vanish/>
                <w:sz w:val="18"/>
                <w:szCs w:val="18"/>
                <w:lang w:val="fr-CH"/>
              </w:rPr>
              <w:t xml:space="preserve"> </w:t>
            </w:r>
            <w:proofErr w:type="spellStart"/>
            <w:r w:rsidRPr="00340157">
              <w:rPr>
                <w:vanish/>
                <w:sz w:val="18"/>
                <w:szCs w:val="18"/>
                <w:lang w:val="fr-CH"/>
              </w:rPr>
              <w:t>Técnicas</w:t>
            </w:r>
            <w:proofErr w:type="spellEnd"/>
            <w:r w:rsidRPr="00340157">
              <w:rPr>
                <w:vanish/>
                <w:sz w:val="18"/>
                <w:szCs w:val="18"/>
                <w:lang w:val="fr-CH"/>
              </w:rPr>
              <w:t xml:space="preserve"> De </w:t>
            </w:r>
            <w:proofErr w:type="spellStart"/>
            <w:r w:rsidRPr="00340157">
              <w:rPr>
                <w:vanish/>
                <w:sz w:val="18"/>
                <w:szCs w:val="18"/>
                <w:lang w:val="fr-CH"/>
              </w:rPr>
              <w:t>Automatización</w:t>
            </w:r>
            <w:proofErr w:type="spellEnd"/>
            <w:r w:rsidRPr="00340157">
              <w:rPr>
                <w:vanish/>
                <w:sz w:val="18"/>
                <w:szCs w:val="18"/>
                <w:lang w:val="fr-CH"/>
              </w:rPr>
              <w:t xml:space="preserve"> </w:t>
            </w:r>
            <w:proofErr w:type="spellStart"/>
            <w:r w:rsidRPr="00340157">
              <w:rPr>
                <w:vanish/>
                <w:sz w:val="18"/>
                <w:szCs w:val="18"/>
                <w:lang w:val="fr-CH"/>
              </w:rPr>
              <w:t>Industrial</w:t>
            </w:r>
            <w:proofErr w:type="spellEnd"/>
            <w:r w:rsidRPr="00340157">
              <w:rPr>
                <w:vanish/>
                <w:sz w:val="18"/>
                <w:szCs w:val="18"/>
                <w:lang w:val="fr-CH"/>
              </w:rPr>
              <w:t xml:space="preserve"> S.L. (ES)</w:t>
            </w:r>
          </w:p>
          <w:p w14:paraId="68C758F8" w14:textId="77777777" w:rsidR="00CB5DBA" w:rsidRPr="00340157" w:rsidRDefault="00CB5DBA" w:rsidP="00CB5DBA">
            <w:pPr>
              <w:pStyle w:val="Listenabsatz"/>
              <w:numPr>
                <w:ilvl w:val="0"/>
                <w:numId w:val="7"/>
              </w:numPr>
              <w:spacing w:after="160" w:line="259" w:lineRule="auto"/>
              <w:rPr>
                <w:vanish/>
                <w:sz w:val="18"/>
                <w:szCs w:val="18"/>
              </w:rPr>
            </w:pPr>
            <w:proofErr w:type="spellStart"/>
            <w:r w:rsidRPr="00340157">
              <w:rPr>
                <w:vanish/>
                <w:sz w:val="18"/>
                <w:szCs w:val="18"/>
              </w:rPr>
              <w:t>SteriPack</w:t>
            </w:r>
            <w:proofErr w:type="spellEnd"/>
            <w:r w:rsidRPr="00340157">
              <w:rPr>
                <w:vanish/>
                <w:sz w:val="18"/>
                <w:szCs w:val="18"/>
              </w:rPr>
              <w:t xml:space="preserve"> </w:t>
            </w:r>
            <w:proofErr w:type="spellStart"/>
            <w:r w:rsidRPr="00340157">
              <w:rPr>
                <w:vanish/>
                <w:sz w:val="18"/>
                <w:szCs w:val="18"/>
              </w:rPr>
              <w:t>Ireland</w:t>
            </w:r>
            <w:proofErr w:type="spellEnd"/>
            <w:r w:rsidRPr="00340157">
              <w:rPr>
                <w:vanish/>
                <w:sz w:val="18"/>
                <w:szCs w:val="18"/>
              </w:rPr>
              <w:t xml:space="preserve"> Ltd (IE)</w:t>
            </w:r>
          </w:p>
          <w:p w14:paraId="42AD04B3"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 xml:space="preserve">STAM </w:t>
            </w:r>
            <w:proofErr w:type="spellStart"/>
            <w:r w:rsidRPr="00340157">
              <w:rPr>
                <w:vanish/>
                <w:sz w:val="18"/>
                <w:szCs w:val="18"/>
              </w:rPr>
              <w:t>Srl</w:t>
            </w:r>
            <w:proofErr w:type="spellEnd"/>
            <w:r w:rsidRPr="00340157">
              <w:rPr>
                <w:vanish/>
                <w:sz w:val="18"/>
                <w:szCs w:val="18"/>
              </w:rPr>
              <w:t xml:space="preserve"> (IT)</w:t>
            </w:r>
          </w:p>
          <w:p w14:paraId="029A225E" w14:textId="77777777" w:rsidR="00CB5DBA" w:rsidRPr="00340157" w:rsidRDefault="00CB5DBA" w:rsidP="00CB5DBA">
            <w:pPr>
              <w:pStyle w:val="Listenabsatz"/>
              <w:numPr>
                <w:ilvl w:val="0"/>
                <w:numId w:val="7"/>
              </w:numPr>
              <w:spacing w:after="160" w:line="259" w:lineRule="auto"/>
              <w:rPr>
                <w:vanish/>
                <w:sz w:val="18"/>
                <w:szCs w:val="18"/>
              </w:rPr>
            </w:pPr>
            <w:proofErr w:type="spellStart"/>
            <w:r w:rsidRPr="00340157">
              <w:rPr>
                <w:vanish/>
                <w:sz w:val="18"/>
                <w:szCs w:val="18"/>
              </w:rPr>
              <w:t>Icpe</w:t>
            </w:r>
            <w:proofErr w:type="spellEnd"/>
            <w:r w:rsidRPr="00340157">
              <w:rPr>
                <w:vanish/>
                <w:sz w:val="18"/>
                <w:szCs w:val="18"/>
              </w:rPr>
              <w:t xml:space="preserve"> SA (RO)</w:t>
            </w:r>
          </w:p>
          <w:p w14:paraId="6E2533BB" w14:textId="77777777" w:rsidR="00CB5DBA" w:rsidRPr="00340157" w:rsidRDefault="00CB5DBA" w:rsidP="00CB5DBA">
            <w:pPr>
              <w:pStyle w:val="Listenabsatz"/>
              <w:numPr>
                <w:ilvl w:val="0"/>
                <w:numId w:val="7"/>
              </w:numPr>
              <w:spacing w:after="160" w:line="259" w:lineRule="auto"/>
              <w:rPr>
                <w:vanish/>
                <w:sz w:val="18"/>
                <w:szCs w:val="18"/>
                <w:lang w:val="fr-CH"/>
              </w:rPr>
            </w:pPr>
            <w:proofErr w:type="spellStart"/>
            <w:r w:rsidRPr="00340157">
              <w:rPr>
                <w:vanish/>
                <w:sz w:val="18"/>
                <w:szCs w:val="18"/>
                <w:lang w:val="fr-CH"/>
              </w:rPr>
              <w:t>Fundación</w:t>
            </w:r>
            <w:proofErr w:type="spellEnd"/>
            <w:r w:rsidRPr="00340157">
              <w:rPr>
                <w:vanish/>
                <w:sz w:val="18"/>
                <w:szCs w:val="18"/>
                <w:lang w:val="fr-CH"/>
              </w:rPr>
              <w:t xml:space="preserve"> Centro De </w:t>
            </w:r>
            <w:proofErr w:type="spellStart"/>
            <w:r w:rsidRPr="00340157">
              <w:rPr>
                <w:vanish/>
                <w:sz w:val="18"/>
                <w:szCs w:val="18"/>
                <w:lang w:val="fr-CH"/>
              </w:rPr>
              <w:t>Tecnologías</w:t>
            </w:r>
            <w:proofErr w:type="spellEnd"/>
            <w:r w:rsidRPr="00340157">
              <w:rPr>
                <w:vanish/>
                <w:sz w:val="18"/>
                <w:szCs w:val="18"/>
                <w:lang w:val="fr-CH"/>
              </w:rPr>
              <w:t xml:space="preserve"> De </w:t>
            </w:r>
            <w:proofErr w:type="spellStart"/>
            <w:r w:rsidRPr="00340157">
              <w:rPr>
                <w:vanish/>
                <w:sz w:val="18"/>
                <w:szCs w:val="18"/>
                <w:lang w:val="fr-CH"/>
              </w:rPr>
              <w:t>Interacción</w:t>
            </w:r>
            <w:proofErr w:type="spellEnd"/>
            <w:r w:rsidRPr="00340157">
              <w:rPr>
                <w:vanish/>
                <w:sz w:val="18"/>
                <w:szCs w:val="18"/>
                <w:lang w:val="fr-CH"/>
              </w:rPr>
              <w:t xml:space="preserve"> Visual Y </w:t>
            </w:r>
            <w:proofErr w:type="spellStart"/>
            <w:r w:rsidRPr="00340157">
              <w:rPr>
                <w:vanish/>
                <w:sz w:val="18"/>
                <w:szCs w:val="18"/>
                <w:lang w:val="fr-CH"/>
              </w:rPr>
              <w:t>Comunicaciones</w:t>
            </w:r>
            <w:proofErr w:type="spellEnd"/>
            <w:r w:rsidRPr="00340157">
              <w:rPr>
                <w:vanish/>
                <w:sz w:val="18"/>
                <w:szCs w:val="18"/>
                <w:lang w:val="fr-CH"/>
              </w:rPr>
              <w:t xml:space="preserve"> </w:t>
            </w:r>
            <w:proofErr w:type="spellStart"/>
            <w:r w:rsidRPr="00340157">
              <w:rPr>
                <w:vanish/>
                <w:sz w:val="18"/>
                <w:szCs w:val="18"/>
                <w:lang w:val="fr-CH"/>
              </w:rPr>
              <w:t>Vicomtech</w:t>
            </w:r>
            <w:proofErr w:type="spellEnd"/>
            <w:r w:rsidRPr="00340157">
              <w:rPr>
                <w:vanish/>
                <w:sz w:val="18"/>
                <w:szCs w:val="18"/>
                <w:lang w:val="fr-CH"/>
              </w:rPr>
              <w:t xml:space="preserve"> (ES)</w:t>
            </w:r>
          </w:p>
          <w:p w14:paraId="243E86FF" w14:textId="77777777" w:rsidR="00CB5DBA" w:rsidRPr="00340157" w:rsidRDefault="00CB5DBA" w:rsidP="00CB5DBA">
            <w:pPr>
              <w:pStyle w:val="Listenabsatz"/>
              <w:numPr>
                <w:ilvl w:val="0"/>
                <w:numId w:val="7"/>
              </w:numPr>
              <w:spacing w:after="160" w:line="259" w:lineRule="auto"/>
              <w:rPr>
                <w:vanish/>
                <w:sz w:val="18"/>
                <w:szCs w:val="18"/>
              </w:rPr>
            </w:pPr>
            <w:r w:rsidRPr="00340157">
              <w:rPr>
                <w:vanish/>
                <w:sz w:val="18"/>
                <w:szCs w:val="18"/>
              </w:rPr>
              <w:t xml:space="preserve">Moses </w:t>
            </w:r>
            <w:proofErr w:type="spellStart"/>
            <w:r w:rsidRPr="00340157">
              <w:rPr>
                <w:vanish/>
                <w:sz w:val="18"/>
                <w:szCs w:val="18"/>
              </w:rPr>
              <w:t>Productos</w:t>
            </w:r>
            <w:proofErr w:type="spellEnd"/>
            <w:r w:rsidRPr="00340157">
              <w:rPr>
                <w:vanish/>
                <w:sz w:val="18"/>
                <w:szCs w:val="18"/>
              </w:rPr>
              <w:t xml:space="preserve"> S.L. (ES)</w:t>
            </w:r>
          </w:p>
          <w:p w14:paraId="570AB608" w14:textId="58EBC6AA" w:rsidR="00436182" w:rsidRPr="00340157" w:rsidRDefault="00CB5DBA" w:rsidP="00781186">
            <w:pPr>
              <w:pStyle w:val="Listenabsatz"/>
              <w:numPr>
                <w:ilvl w:val="0"/>
                <w:numId w:val="7"/>
              </w:numPr>
              <w:spacing w:after="160" w:line="259" w:lineRule="auto"/>
              <w:rPr>
                <w:vanish/>
                <w:sz w:val="18"/>
                <w:szCs w:val="18"/>
              </w:rPr>
            </w:pPr>
            <w:proofErr w:type="spellStart"/>
            <w:r w:rsidRPr="00340157">
              <w:rPr>
                <w:vanish/>
                <w:sz w:val="18"/>
                <w:szCs w:val="18"/>
              </w:rPr>
              <w:t>Prizztech</w:t>
            </w:r>
            <w:proofErr w:type="spellEnd"/>
            <w:r w:rsidRPr="00340157">
              <w:rPr>
                <w:vanish/>
                <w:sz w:val="18"/>
                <w:szCs w:val="18"/>
              </w:rPr>
              <w:t xml:space="preserve"> Ltd (FI)</w:t>
            </w:r>
          </w:p>
          <w:tbl>
            <w:tblPr>
              <w:tblStyle w:val="Tabellenraster"/>
              <w:tblW w:w="0" w:type="auto"/>
              <w:tblLook w:val="04A0" w:firstRow="1" w:lastRow="0" w:firstColumn="1" w:lastColumn="0" w:noHBand="0" w:noVBand="1"/>
            </w:tblPr>
            <w:tblGrid>
              <w:gridCol w:w="1413"/>
              <w:gridCol w:w="7649"/>
            </w:tblGrid>
            <w:tr w:rsidR="00CB5DBA" w:rsidRPr="00340157" w14:paraId="434B66C4" w14:textId="77777777" w:rsidTr="7A8E7CA0">
              <w:tc>
                <w:tcPr>
                  <w:tcW w:w="1413" w:type="dxa"/>
                </w:tcPr>
                <w:p w14:paraId="36A53B5A" w14:textId="77777777" w:rsidR="00CB5DBA" w:rsidRPr="00340157" w:rsidRDefault="00CB5DBA" w:rsidP="00CB5DBA">
                  <w:pPr>
                    <w:rPr>
                      <w:rFonts w:cstheme="minorHAnsi"/>
                      <w:sz w:val="18"/>
                      <w:szCs w:val="18"/>
                    </w:rPr>
                  </w:pPr>
                  <w:r w:rsidRPr="00340157">
                    <w:rPr>
                      <w:noProof/>
                      <w:sz w:val="18"/>
                      <w:szCs w:val="18"/>
                      <w:lang w:val="fr"/>
                    </w:rPr>
                    <w:drawing>
                      <wp:inline distT="0" distB="0" distL="0" distR="0" wp14:anchorId="3EB23476" wp14:editId="5AF44D0E">
                        <wp:extent cx="733605" cy="495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6">
                                  <a:extLst>
                                    <a:ext uri="{28A0092B-C50C-407E-A947-70E740481C1C}">
                                      <a14:useLocalDpi xmlns:a14="http://schemas.microsoft.com/office/drawing/2010/main" val="0"/>
                                    </a:ext>
                                  </a:extLst>
                                </a:blip>
                                <a:stretch>
                                  <a:fillRect/>
                                </a:stretch>
                              </pic:blipFill>
                              <pic:spPr>
                                <a:xfrm>
                                  <a:off x="0" y="0"/>
                                  <a:ext cx="733605" cy="495300"/>
                                </a:xfrm>
                                <a:prstGeom prst="rect">
                                  <a:avLst/>
                                </a:prstGeom>
                              </pic:spPr>
                            </pic:pic>
                          </a:graphicData>
                        </a:graphic>
                      </wp:inline>
                    </w:drawing>
                  </w:r>
                </w:p>
              </w:tc>
              <w:tc>
                <w:tcPr>
                  <w:tcW w:w="7649" w:type="dxa"/>
                </w:tcPr>
                <w:p w14:paraId="7BE2B51F" w14:textId="1B40F07E" w:rsidR="00CB5DBA" w:rsidRPr="00340157" w:rsidRDefault="00CB5DBA" w:rsidP="00CB5DBA">
                  <w:pPr>
                    <w:rPr>
                      <w:rFonts w:cstheme="minorHAnsi"/>
                      <w:i/>
                      <w:sz w:val="18"/>
                      <w:szCs w:val="18"/>
                      <w:lang w:val="fr-CH"/>
                    </w:rPr>
                  </w:pPr>
                  <w:r w:rsidRPr="00340157">
                    <w:rPr>
                      <w:i/>
                      <w:iCs/>
                      <w:sz w:val="18"/>
                      <w:szCs w:val="18"/>
                      <w:lang w:val="fr"/>
                    </w:rPr>
                    <w:t>Ce projet bénéficie du soutien du programme cadre de recherche et d’innovation Horizon 2020 de l’Union européenne dans le cadre du Grant Agreement n</w:t>
                  </w:r>
                  <w:r w:rsidRPr="00340157">
                    <w:rPr>
                      <w:i/>
                      <w:iCs/>
                      <w:sz w:val="18"/>
                      <w:szCs w:val="18"/>
                      <w:vertAlign w:val="superscript"/>
                      <w:lang w:val="fr"/>
                    </w:rPr>
                    <w:t>o</w:t>
                  </w:r>
                  <w:r w:rsidRPr="00340157">
                    <w:rPr>
                      <w:i/>
                      <w:iCs/>
                      <w:sz w:val="18"/>
                      <w:szCs w:val="18"/>
                      <w:lang w:val="fr"/>
                    </w:rPr>
                    <w:t> 101017284.</w:t>
                  </w:r>
                </w:p>
              </w:tc>
            </w:tr>
          </w:tbl>
          <w:p w14:paraId="0BBDED15" w14:textId="2FE043FC" w:rsidR="00DB23DE" w:rsidRPr="00340157" w:rsidRDefault="00DB23DE" w:rsidP="0090227B">
            <w:pPr>
              <w:rPr>
                <w:b/>
                <w:sz w:val="18"/>
                <w:szCs w:val="18"/>
                <w:lang w:val="fr-CH"/>
              </w:rPr>
            </w:pPr>
          </w:p>
        </w:tc>
      </w:tr>
    </w:tbl>
    <w:p w14:paraId="3086B782" w14:textId="3208D12F" w:rsidR="00CE3766" w:rsidRPr="00340157" w:rsidRDefault="00CE3766" w:rsidP="00387890">
      <w:pPr>
        <w:pStyle w:val="Default"/>
        <w:rPr>
          <w:sz w:val="18"/>
          <w:szCs w:val="18"/>
          <w:lang w:val="fr-CH"/>
        </w:rPr>
      </w:pPr>
    </w:p>
    <w:sectPr w:rsidR="00CE3766" w:rsidRPr="00340157" w:rsidSect="00B04686">
      <w:headerReference w:type="even" r:id="rId17"/>
      <w:headerReference w:type="default" r:id="rId18"/>
      <w:footerReference w:type="even" r:id="rId19"/>
      <w:footerReference w:type="default" r:id="rId20"/>
      <w:headerReference w:type="first" r:id="rId21"/>
      <w:footerReference w:type="first" r:id="rId22"/>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0ADF7" w14:textId="77777777" w:rsidR="008F3EF7" w:rsidRDefault="008F3EF7" w:rsidP="006312E0">
      <w:pPr>
        <w:spacing w:line="240" w:lineRule="auto"/>
      </w:pPr>
      <w:r>
        <w:separator/>
      </w:r>
    </w:p>
  </w:endnote>
  <w:endnote w:type="continuationSeparator" w:id="0">
    <w:p w14:paraId="66D5AA51" w14:textId="77777777" w:rsidR="008F3EF7" w:rsidRDefault="008F3EF7" w:rsidP="006312E0">
      <w:pPr>
        <w:spacing w:line="240" w:lineRule="auto"/>
      </w:pPr>
      <w:r>
        <w:continuationSeparator/>
      </w:r>
    </w:p>
  </w:endnote>
  <w:endnote w:type="continuationNotice" w:id="1">
    <w:p w14:paraId="7C78D44D" w14:textId="77777777" w:rsidR="008F3EF7" w:rsidRDefault="008F3E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1749D" w14:textId="77777777" w:rsidR="00B53FE9" w:rsidRDefault="00B53F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EE63" w14:textId="77777777" w:rsidR="00B53FE9" w:rsidRDefault="00B53F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B16F" w14:textId="77777777" w:rsidR="00B53FE9" w:rsidRDefault="00B53F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076E" w14:textId="77777777" w:rsidR="008F3EF7" w:rsidRDefault="008F3EF7" w:rsidP="006312E0">
      <w:pPr>
        <w:spacing w:line="240" w:lineRule="auto"/>
      </w:pPr>
      <w:r>
        <w:separator/>
      </w:r>
    </w:p>
  </w:footnote>
  <w:footnote w:type="continuationSeparator" w:id="0">
    <w:p w14:paraId="2DA7A8CC" w14:textId="77777777" w:rsidR="008F3EF7" w:rsidRDefault="008F3EF7" w:rsidP="006312E0">
      <w:pPr>
        <w:spacing w:line="240" w:lineRule="auto"/>
      </w:pPr>
      <w:r>
        <w:continuationSeparator/>
      </w:r>
    </w:p>
  </w:footnote>
  <w:footnote w:type="continuationNotice" w:id="1">
    <w:p w14:paraId="6056878C" w14:textId="77777777" w:rsidR="008F3EF7" w:rsidRDefault="008F3E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270DD" w14:textId="77777777" w:rsidR="00B53FE9" w:rsidRDefault="00B53F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C6F1" w14:textId="77777777" w:rsidR="00423074" w:rsidRPr="001F1B9C" w:rsidRDefault="00423074" w:rsidP="001F1B9C">
    <w:pPr>
      <w:pStyle w:val="Kopfzeile"/>
    </w:pPr>
    <w:r>
      <w:rPr>
        <w:noProof/>
        <w:lang w:val="fr"/>
      </w:rPr>
      <w:drawing>
        <wp:anchor distT="0" distB="0" distL="114300" distR="114300" simplePos="0" relativeHeight="251658244" behindDoc="0" locked="1" layoutInCell="1" allowOverlap="1" wp14:anchorId="255E9619" wp14:editId="38B10FBB">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3" behindDoc="0" locked="1" layoutInCell="1" allowOverlap="1" wp14:anchorId="7BB539D1" wp14:editId="727812AA">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1" behindDoc="0" locked="0" layoutInCell="1" allowOverlap="1" wp14:anchorId="0370FAD3" wp14:editId="205315E5">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5FBB9" w14:textId="5B0A2147" w:rsidR="00423074" w:rsidRDefault="00423074" w:rsidP="00CA7E54">
                          <w:pPr>
                            <w:pStyle w:val="Kopfzeile"/>
                          </w:pPr>
                          <w:r>
                            <w:rPr>
                              <w:lang w:val="fr"/>
                            </w:rPr>
                            <w:t xml:space="preserve">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0FAD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" fillcolor="white [3201]" stroked="f" strokeweight=".5pt">
              <v:textbox inset="0,0,0,0">
                <w:txbxContent>
                  <w:p w14:paraId="4CC5FBB9" w14:textId="5B0A2147" w:rsidR="00423074" w:rsidRDefault="00423074" w:rsidP="00CA7E54">
                    <w:pPr>
                      <w:pStyle w:val="Kopfzeile"/>
                      <w:bidi w:val="0"/>
                    </w:pPr>
                    <w:r>
                      <w:rPr>
                        <w:lang w:val="fr"/>
                        <w:b w:val="0"/>
                        <w:bCs w:val="0"/>
                        <w:i w:val="0"/>
                        <w:iCs w:val="0"/>
                        <w:u w:val="none"/>
                        <w:vertAlign w:val="baseline"/>
                        <w:rtl w:val="0"/>
                      </w:rPr>
                      <w:t xml:space="preserve">Page </w:t>
                    </w:r>
                    <w:r>
                      <w:rPr>
                        <w:lang w:val="fr"/>
                        <w:b w:val="0"/>
                        <w:bCs w:val="0"/>
                        <w:i w:val="0"/>
                        <w:iCs w:val="0"/>
                        <w:u w:val="none"/>
                        <w:vertAlign w:val="baseline"/>
                        <w:rtl w:val="0"/>
                      </w:rPr>
                      <w:fldChar w:fldCharType="begin"/>
                    </w:r>
                    <w:r>
                      <w:rPr>
                        <w:lang w:val="fr"/>
                        <w:b w:val="0"/>
                        <w:bCs w:val="0"/>
                        <w:i w:val="0"/>
                        <w:iCs w:val="0"/>
                        <w:u w:val="none"/>
                        <w:vertAlign w:val="baseline"/>
                        <w:rtl w:val="0"/>
                      </w:rPr>
                      <w:instrText xml:space="preserve"> PAGE   \* MERGEFORMAT </w:instrText>
                    </w:r>
                    <w:r>
                      <w:rPr>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2</w:t>
                    </w:r>
                    <w:r>
                      <w:rPr>
                        <w:lang w:val="fr"/>
                        <w:b w:val="0"/>
                        <w:bCs w:val="0"/>
                        <w:i w:val="0"/>
                        <w:iCs w:val="0"/>
                        <w:u w:val="none"/>
                        <w:vertAlign w:val="baseline"/>
                        <w:rtl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954C" w14:textId="77777777" w:rsidR="00423074" w:rsidRDefault="00423074" w:rsidP="001F0F2A">
    <w:pPr>
      <w:pStyle w:val="Kopfzeile"/>
      <w:spacing w:after="2180"/>
    </w:pPr>
    <w:r>
      <w:rPr>
        <w:noProof/>
        <w:lang w:val="fr"/>
      </w:rPr>
      <w:drawing>
        <wp:anchor distT="0" distB="0" distL="114300" distR="114300" simplePos="0" relativeHeight="251658245" behindDoc="0" locked="1" layoutInCell="1" allowOverlap="1" wp14:anchorId="2E7BB03C" wp14:editId="5A24B08F">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2" behindDoc="0" locked="1" layoutInCell="1" allowOverlap="1" wp14:anchorId="4C9631B8" wp14:editId="38FE3C88">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0" behindDoc="0" locked="0" layoutInCell="1" allowOverlap="1" wp14:anchorId="0C64FB56" wp14:editId="190AC220">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423074" w14:paraId="7C846034" w14:textId="77777777" w:rsidTr="00646111">
                            <w:tc>
                              <w:tcPr>
                                <w:tcW w:w="3249" w:type="dxa"/>
                              </w:tcPr>
                              <w:p w14:paraId="3633CE76" w14:textId="77777777" w:rsidR="00423074" w:rsidRPr="003010C0" w:rsidRDefault="00423074" w:rsidP="001F1B9C">
                                <w:pPr>
                                  <w:pStyle w:val="Kopfzeile"/>
                                  <w:rPr>
                                    <w:b/>
                                  </w:rPr>
                                </w:pPr>
                                <w:r>
                                  <w:rPr>
                                    <w:b/>
                                    <w:bCs/>
                                    <w:lang w:val="fr"/>
                                  </w:rPr>
                                  <w:t>Haute école spécialisée bernoise</w:t>
                                </w:r>
                              </w:p>
                            </w:tc>
                          </w:tr>
                          <w:tr w:rsidR="00423074" w:rsidRPr="008A372C" w14:paraId="2339CFF4" w14:textId="77777777" w:rsidTr="00646111">
                            <w:tc>
                              <w:tcPr>
                                <w:tcW w:w="3249" w:type="dxa"/>
                                <w:tcMar>
                                  <w:bottom w:w="90" w:type="dxa"/>
                                </w:tcMar>
                              </w:tcPr>
                              <w:p w14:paraId="7D6B94D6" w14:textId="666E4418" w:rsidR="00423074" w:rsidRPr="00B10988" w:rsidRDefault="009E629B" w:rsidP="001F1B9C">
                                <w:pPr>
                                  <w:pStyle w:val="Kopfzeile"/>
                                  <w:rPr>
                                    <w:lang w:val="fr-CH"/>
                                  </w:rPr>
                                </w:pPr>
                                <w:r>
                                  <w:rPr>
                                    <w:lang w:val="fr"/>
                                  </w:rPr>
                                  <w:t>Institut des systèmes industriels intelligents I3S</w:t>
                                </w:r>
                                <w:r>
                                  <w:rPr>
                                    <w:lang w:val="fr"/>
                                  </w:rPr>
                                  <w:br/>
                                  <w:t>Communication</w:t>
                                </w:r>
                              </w:p>
                            </w:tc>
                          </w:tr>
                          <w:tr w:rsidR="00423074" w14:paraId="4A56D325" w14:textId="77777777" w:rsidTr="00646111">
                            <w:tc>
                              <w:tcPr>
                                <w:tcW w:w="3249" w:type="dxa"/>
                                <w:tcMar>
                                  <w:bottom w:w="90" w:type="dxa"/>
                                </w:tcMar>
                              </w:tcPr>
                              <w:p w14:paraId="14C0FA81" w14:textId="57907E5A" w:rsidR="00423074" w:rsidRDefault="00827FC0" w:rsidP="001F1B9C">
                                <w:pPr>
                                  <w:pStyle w:val="Kopfzeile"/>
                                </w:pPr>
                                <w:r>
                                  <w:rPr>
                                    <w:lang w:val="fr"/>
                                  </w:rPr>
                                  <w:t>2501 Bienne</w:t>
                                </w:r>
                              </w:p>
                            </w:tc>
                          </w:tr>
                          <w:tr w:rsidR="00423074" w14:paraId="12B980AF" w14:textId="77777777" w:rsidTr="00646111">
                            <w:tc>
                              <w:tcPr>
                                <w:tcW w:w="3249" w:type="dxa"/>
                                <w:tcMar>
                                  <w:bottom w:w="90" w:type="dxa"/>
                                </w:tcMar>
                              </w:tcPr>
                              <w:p w14:paraId="7FEF19B0" w14:textId="4B412662" w:rsidR="00423074" w:rsidRDefault="00423074" w:rsidP="00A84C00">
                                <w:pPr>
                                  <w:pStyle w:val="Kopfzeile"/>
                                </w:pPr>
                                <w:r>
                                  <w:rPr>
                                    <w:lang w:val="fr"/>
                                  </w:rPr>
                                  <w:t>Téléphone 032 321 62 11</w:t>
                                </w:r>
                              </w:p>
                            </w:tc>
                          </w:tr>
                          <w:tr w:rsidR="00423074" w14:paraId="3E2B4E6C" w14:textId="77777777" w:rsidTr="00646111">
                            <w:tc>
                              <w:tcPr>
                                <w:tcW w:w="3249" w:type="dxa"/>
                                <w:tcMar>
                                  <w:bottom w:w="90" w:type="dxa"/>
                                </w:tcMar>
                              </w:tcPr>
                              <w:p w14:paraId="72848FBE" w14:textId="0466ABFC" w:rsidR="00827FC0" w:rsidRDefault="00340157" w:rsidP="001F1B9C">
                                <w:pPr>
                                  <w:pStyle w:val="Kopfzeile"/>
                                </w:pPr>
                                <w:hyperlink r:id="rId3" w:history="1">
                                  <w:r w:rsidR="008F3EF7" w:rsidRPr="00B10988">
                                    <w:rPr>
                                      <w:rStyle w:val="Hyperlink"/>
                                    </w:rPr>
                                    <w:t>mediendienst.ti@bfh.ch</w:t>
                                  </w:r>
                                </w:hyperlink>
                              </w:p>
                              <w:p w14:paraId="7AD3D47D" w14:textId="20AE0DA6" w:rsidR="00827FC0" w:rsidRDefault="00340157" w:rsidP="001F1B9C">
                                <w:pPr>
                                  <w:pStyle w:val="Kopfzeile"/>
                                  <w:rPr>
                                    <w:rStyle w:val="Hyperlink"/>
                                  </w:rPr>
                                </w:pPr>
                                <w:hyperlink r:id="rId4" w:history="1">
                                  <w:r w:rsidR="008F3EF7" w:rsidRPr="00B10988">
                                    <w:rPr>
                                      <w:rStyle w:val="Hyperlink"/>
                                    </w:rPr>
                                    <w:t>bfh.ch/ti</w:t>
                                  </w:r>
                                </w:hyperlink>
                              </w:p>
                              <w:p w14:paraId="34E0A8FC" w14:textId="77777777" w:rsidR="00457E4F" w:rsidRDefault="00457E4F" w:rsidP="001F1B9C">
                                <w:pPr>
                                  <w:pStyle w:val="Kopfzeile"/>
                                </w:pPr>
                              </w:p>
                              <w:p w14:paraId="6527AD2C" w14:textId="1860C402" w:rsidR="00423074" w:rsidRDefault="00423074" w:rsidP="001F1B9C">
                                <w:pPr>
                                  <w:pStyle w:val="Kopfzeile"/>
                                </w:pPr>
                              </w:p>
                            </w:tc>
                          </w:tr>
                        </w:tbl>
                        <w:p w14:paraId="1E6C4C1E" w14:textId="77777777" w:rsidR="00423074" w:rsidRDefault="00423074"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4FB56"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423074" w14:paraId="7C846034" w14:textId="77777777" w:rsidTr="00646111">
                      <w:tc>
                        <w:tcPr>
                          <w:tcW w:w="3249" w:type="dxa"/>
                        </w:tcPr>
                        <w:p w14:paraId="3633CE76" w14:textId="77777777" w:rsidR="00423074" w:rsidRPr="003010C0" w:rsidRDefault="00423074" w:rsidP="001F1B9C">
                          <w:pPr>
                            <w:pStyle w:val="Kopfzeile"/>
                            <w:rPr>
                              <w:b/>
                            </w:rPr>
                          </w:pPr>
                          <w:r>
                            <w:rPr>
                              <w:b/>
                              <w:bCs/>
                              <w:lang w:val="fr"/>
                            </w:rPr>
                            <w:t>Haute école spécialisée bernoise</w:t>
                          </w:r>
                        </w:p>
                      </w:tc>
                    </w:tr>
                    <w:tr w:rsidR="00423074" w:rsidRPr="008A372C" w14:paraId="2339CFF4" w14:textId="77777777" w:rsidTr="00646111">
                      <w:tc>
                        <w:tcPr>
                          <w:tcW w:w="3249" w:type="dxa"/>
                          <w:tcMar>
                            <w:bottom w:w="90" w:type="dxa"/>
                          </w:tcMar>
                        </w:tcPr>
                        <w:p w14:paraId="7D6B94D6" w14:textId="666E4418" w:rsidR="00423074" w:rsidRPr="00B10988" w:rsidRDefault="009E629B" w:rsidP="001F1B9C">
                          <w:pPr>
                            <w:pStyle w:val="Kopfzeile"/>
                            <w:rPr>
                              <w:lang w:val="fr-CH"/>
                            </w:rPr>
                          </w:pPr>
                          <w:r>
                            <w:rPr>
                              <w:lang w:val="fr"/>
                            </w:rPr>
                            <w:t>Institut des systèmes industriels intelligents I3S</w:t>
                          </w:r>
                          <w:r>
                            <w:rPr>
                              <w:lang w:val="fr"/>
                            </w:rPr>
                            <w:br/>
                            <w:t>Communication</w:t>
                          </w:r>
                        </w:p>
                      </w:tc>
                    </w:tr>
                    <w:tr w:rsidR="00423074" w14:paraId="4A56D325" w14:textId="77777777" w:rsidTr="00646111">
                      <w:tc>
                        <w:tcPr>
                          <w:tcW w:w="3249" w:type="dxa"/>
                          <w:tcMar>
                            <w:bottom w:w="90" w:type="dxa"/>
                          </w:tcMar>
                        </w:tcPr>
                        <w:p w14:paraId="14C0FA81" w14:textId="57907E5A" w:rsidR="00423074" w:rsidRDefault="00827FC0" w:rsidP="001F1B9C">
                          <w:pPr>
                            <w:pStyle w:val="Kopfzeile"/>
                          </w:pPr>
                          <w:r>
                            <w:rPr>
                              <w:lang w:val="fr"/>
                            </w:rPr>
                            <w:t>2501 Bienne</w:t>
                          </w:r>
                        </w:p>
                      </w:tc>
                    </w:tr>
                    <w:tr w:rsidR="00423074" w14:paraId="12B980AF" w14:textId="77777777" w:rsidTr="00646111">
                      <w:tc>
                        <w:tcPr>
                          <w:tcW w:w="3249" w:type="dxa"/>
                          <w:tcMar>
                            <w:bottom w:w="90" w:type="dxa"/>
                          </w:tcMar>
                        </w:tcPr>
                        <w:p w14:paraId="7FEF19B0" w14:textId="4B412662" w:rsidR="00423074" w:rsidRDefault="00423074" w:rsidP="00A84C00">
                          <w:pPr>
                            <w:pStyle w:val="Kopfzeile"/>
                          </w:pPr>
                          <w:r>
                            <w:rPr>
                              <w:lang w:val="fr"/>
                            </w:rPr>
                            <w:t>Téléphone 032 321 62 11</w:t>
                          </w:r>
                        </w:p>
                      </w:tc>
                    </w:tr>
                    <w:tr w:rsidR="00423074" w14:paraId="3E2B4E6C" w14:textId="77777777" w:rsidTr="00646111">
                      <w:tc>
                        <w:tcPr>
                          <w:tcW w:w="3249" w:type="dxa"/>
                          <w:tcMar>
                            <w:bottom w:w="90" w:type="dxa"/>
                          </w:tcMar>
                        </w:tcPr>
                        <w:p w14:paraId="72848FBE" w14:textId="0466ABFC" w:rsidR="00827FC0" w:rsidRDefault="00340157" w:rsidP="001F1B9C">
                          <w:pPr>
                            <w:pStyle w:val="Kopfzeile"/>
                          </w:pPr>
                          <w:hyperlink r:id="rId5" w:history="1">
                            <w:r w:rsidR="008F3EF7" w:rsidRPr="00B10988">
                              <w:rPr>
                                <w:rStyle w:val="Hyperlink"/>
                              </w:rPr>
                              <w:t>mediendienst.ti@bfh.ch</w:t>
                            </w:r>
                          </w:hyperlink>
                        </w:p>
                        <w:p w14:paraId="7AD3D47D" w14:textId="20AE0DA6" w:rsidR="00827FC0" w:rsidRDefault="00340157" w:rsidP="001F1B9C">
                          <w:pPr>
                            <w:pStyle w:val="Kopfzeile"/>
                            <w:rPr>
                              <w:rStyle w:val="Hyperlink"/>
                            </w:rPr>
                          </w:pPr>
                          <w:hyperlink r:id="rId6" w:history="1">
                            <w:r w:rsidR="008F3EF7" w:rsidRPr="00B10988">
                              <w:rPr>
                                <w:rStyle w:val="Hyperlink"/>
                              </w:rPr>
                              <w:t>bfh.ch/ti</w:t>
                            </w:r>
                          </w:hyperlink>
                        </w:p>
                        <w:p w14:paraId="34E0A8FC" w14:textId="77777777" w:rsidR="00457E4F" w:rsidRDefault="00457E4F" w:rsidP="001F1B9C">
                          <w:pPr>
                            <w:pStyle w:val="Kopfzeile"/>
                          </w:pPr>
                        </w:p>
                        <w:p w14:paraId="6527AD2C" w14:textId="1860C402" w:rsidR="00423074" w:rsidRDefault="00423074" w:rsidP="001F1B9C">
                          <w:pPr>
                            <w:pStyle w:val="Kopfzeile"/>
                          </w:pPr>
                        </w:p>
                      </w:tc>
                    </w:tr>
                  </w:tbl>
                  <w:p w14:paraId="1E6C4C1E" w14:textId="77777777" w:rsidR="00423074" w:rsidRDefault="00423074"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0AF"/>
    <w:multiLevelType w:val="hybridMultilevel"/>
    <w:tmpl w:val="C706C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8B5301"/>
    <w:multiLevelType w:val="hybridMultilevel"/>
    <w:tmpl w:val="33D24A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B3F062F"/>
    <w:multiLevelType w:val="hybridMultilevel"/>
    <w:tmpl w:val="37A0410E"/>
    <w:lvl w:ilvl="0" w:tplc="154C5E96">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C65BFB"/>
    <w:multiLevelType w:val="hybridMultilevel"/>
    <w:tmpl w:val="5EB0019A"/>
    <w:lvl w:ilvl="0" w:tplc="08070001">
      <w:start w:val="1"/>
      <w:numFmt w:val="bullet"/>
      <w:lvlText w:val=""/>
      <w:lvlJc w:val="left"/>
      <w:pPr>
        <w:ind w:left="1068" w:hanging="708"/>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62239F"/>
    <w:multiLevelType w:val="hybridMultilevel"/>
    <w:tmpl w:val="D76A9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98E3A29"/>
    <w:multiLevelType w:val="hybridMultilevel"/>
    <w:tmpl w:val="ED66F56C"/>
    <w:lvl w:ilvl="0" w:tplc="86247A5E">
      <w:numFmt w:val="bullet"/>
      <w:lvlText w:val="-"/>
      <w:lvlJc w:val="left"/>
      <w:pPr>
        <w:ind w:left="720" w:hanging="360"/>
      </w:pPr>
      <w:rPr>
        <w:rFonts w:ascii="Lucida Sans" w:eastAsiaTheme="minorHAnsi"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E5130C"/>
    <w:multiLevelType w:val="hybridMultilevel"/>
    <w:tmpl w:val="309A1100"/>
    <w:lvl w:ilvl="0" w:tplc="447C9F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D762E4"/>
    <w:multiLevelType w:val="hybridMultilevel"/>
    <w:tmpl w:val="056C6F8A"/>
    <w:lvl w:ilvl="0" w:tplc="86247A5E">
      <w:numFmt w:val="bullet"/>
      <w:lvlText w:val="-"/>
      <w:lvlJc w:val="left"/>
      <w:pPr>
        <w:ind w:left="720" w:hanging="360"/>
      </w:pPr>
      <w:rPr>
        <w:rFonts w:ascii="Lucida Sans" w:eastAsiaTheme="minorHAnsi"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3985D39"/>
    <w:multiLevelType w:val="hybridMultilevel"/>
    <w:tmpl w:val="1D72287C"/>
    <w:lvl w:ilvl="0" w:tplc="11846BE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51ED3CDA"/>
    <w:multiLevelType w:val="multilevel"/>
    <w:tmpl w:val="4F86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95D3A"/>
    <w:multiLevelType w:val="hybridMultilevel"/>
    <w:tmpl w:val="6AC2F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6"/>
  </w:num>
  <w:num w:numId="6">
    <w:abstractNumId w:val="2"/>
  </w:num>
  <w:num w:numId="7">
    <w:abstractNumId w:val="3"/>
  </w:num>
  <w:num w:numId="8">
    <w:abstractNumId w:val="5"/>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11"/>
    <w:rsid w:val="000025DD"/>
    <w:rsid w:val="000054D2"/>
    <w:rsid w:val="00005FB1"/>
    <w:rsid w:val="00010019"/>
    <w:rsid w:val="0001352D"/>
    <w:rsid w:val="00013E7D"/>
    <w:rsid w:val="00017C91"/>
    <w:rsid w:val="000227D8"/>
    <w:rsid w:val="000275F0"/>
    <w:rsid w:val="00027D30"/>
    <w:rsid w:val="00032D29"/>
    <w:rsid w:val="00033AF8"/>
    <w:rsid w:val="000341A2"/>
    <w:rsid w:val="000355BC"/>
    <w:rsid w:val="00036DC3"/>
    <w:rsid w:val="00046B74"/>
    <w:rsid w:val="00047720"/>
    <w:rsid w:val="000532CD"/>
    <w:rsid w:val="000536DC"/>
    <w:rsid w:val="0006211F"/>
    <w:rsid w:val="00063DEE"/>
    <w:rsid w:val="00064BD8"/>
    <w:rsid w:val="00064E9D"/>
    <w:rsid w:val="00070645"/>
    <w:rsid w:val="000A321C"/>
    <w:rsid w:val="000A7339"/>
    <w:rsid w:val="000B163B"/>
    <w:rsid w:val="000B3AF0"/>
    <w:rsid w:val="000B6161"/>
    <w:rsid w:val="000C25FF"/>
    <w:rsid w:val="000D27E3"/>
    <w:rsid w:val="000D44D4"/>
    <w:rsid w:val="000D66F9"/>
    <w:rsid w:val="000E572C"/>
    <w:rsid w:val="000F61E1"/>
    <w:rsid w:val="001014AC"/>
    <w:rsid w:val="001024B8"/>
    <w:rsid w:val="00113D91"/>
    <w:rsid w:val="00117AA8"/>
    <w:rsid w:val="001215C7"/>
    <w:rsid w:val="001222A2"/>
    <w:rsid w:val="0012269B"/>
    <w:rsid w:val="00122DFC"/>
    <w:rsid w:val="00123839"/>
    <w:rsid w:val="001266B1"/>
    <w:rsid w:val="00126FCB"/>
    <w:rsid w:val="00127BE7"/>
    <w:rsid w:val="00130FDA"/>
    <w:rsid w:val="00137444"/>
    <w:rsid w:val="00140D8C"/>
    <w:rsid w:val="001431D5"/>
    <w:rsid w:val="0015023D"/>
    <w:rsid w:val="00155B49"/>
    <w:rsid w:val="00156928"/>
    <w:rsid w:val="001569B4"/>
    <w:rsid w:val="00156D6A"/>
    <w:rsid w:val="00157024"/>
    <w:rsid w:val="001659A3"/>
    <w:rsid w:val="00167B43"/>
    <w:rsid w:val="001709EF"/>
    <w:rsid w:val="00170D9E"/>
    <w:rsid w:val="00171D4B"/>
    <w:rsid w:val="00177572"/>
    <w:rsid w:val="001852D2"/>
    <w:rsid w:val="00185583"/>
    <w:rsid w:val="00191562"/>
    <w:rsid w:val="00192C55"/>
    <w:rsid w:val="00195A00"/>
    <w:rsid w:val="001A12D0"/>
    <w:rsid w:val="001A1499"/>
    <w:rsid w:val="001A332C"/>
    <w:rsid w:val="001A72BC"/>
    <w:rsid w:val="001B0321"/>
    <w:rsid w:val="001B0F1A"/>
    <w:rsid w:val="001B3F92"/>
    <w:rsid w:val="001B4F0B"/>
    <w:rsid w:val="001C08F3"/>
    <w:rsid w:val="001C17CE"/>
    <w:rsid w:val="001C30E2"/>
    <w:rsid w:val="001C4A02"/>
    <w:rsid w:val="001D1247"/>
    <w:rsid w:val="001D1D78"/>
    <w:rsid w:val="001D31DA"/>
    <w:rsid w:val="001D3330"/>
    <w:rsid w:val="001E0286"/>
    <w:rsid w:val="001E210A"/>
    <w:rsid w:val="001E3689"/>
    <w:rsid w:val="001E4FF3"/>
    <w:rsid w:val="001E5B24"/>
    <w:rsid w:val="001F060F"/>
    <w:rsid w:val="001F0F2A"/>
    <w:rsid w:val="001F1467"/>
    <w:rsid w:val="001F1B9C"/>
    <w:rsid w:val="001F37DE"/>
    <w:rsid w:val="00200EFE"/>
    <w:rsid w:val="00202240"/>
    <w:rsid w:val="00205C11"/>
    <w:rsid w:val="00207B4A"/>
    <w:rsid w:val="00211620"/>
    <w:rsid w:val="00211B9D"/>
    <w:rsid w:val="00216F57"/>
    <w:rsid w:val="0022088B"/>
    <w:rsid w:val="00220D52"/>
    <w:rsid w:val="00220F0E"/>
    <w:rsid w:val="002265B0"/>
    <w:rsid w:val="00233311"/>
    <w:rsid w:val="002342C2"/>
    <w:rsid w:val="002502B0"/>
    <w:rsid w:val="002574C3"/>
    <w:rsid w:val="002602BC"/>
    <w:rsid w:val="002605F0"/>
    <w:rsid w:val="0026680F"/>
    <w:rsid w:val="002734C2"/>
    <w:rsid w:val="00276DB7"/>
    <w:rsid w:val="0028024A"/>
    <w:rsid w:val="00280FED"/>
    <w:rsid w:val="00283618"/>
    <w:rsid w:val="00287C10"/>
    <w:rsid w:val="002A0932"/>
    <w:rsid w:val="002B0461"/>
    <w:rsid w:val="002B3127"/>
    <w:rsid w:val="002B4B84"/>
    <w:rsid w:val="002B6628"/>
    <w:rsid w:val="002C3F7D"/>
    <w:rsid w:val="002C421A"/>
    <w:rsid w:val="002D011D"/>
    <w:rsid w:val="002D3F60"/>
    <w:rsid w:val="002D5921"/>
    <w:rsid w:val="002E227B"/>
    <w:rsid w:val="002E3229"/>
    <w:rsid w:val="002E4BF7"/>
    <w:rsid w:val="002E60BD"/>
    <w:rsid w:val="002E6C41"/>
    <w:rsid w:val="002F37A5"/>
    <w:rsid w:val="003010C0"/>
    <w:rsid w:val="00314D27"/>
    <w:rsid w:val="0032024A"/>
    <w:rsid w:val="003308A1"/>
    <w:rsid w:val="00334FF1"/>
    <w:rsid w:val="00340157"/>
    <w:rsid w:val="003412F0"/>
    <w:rsid w:val="00342A7A"/>
    <w:rsid w:val="00346761"/>
    <w:rsid w:val="0034797A"/>
    <w:rsid w:val="00353CC4"/>
    <w:rsid w:val="00363085"/>
    <w:rsid w:val="0037392B"/>
    <w:rsid w:val="00373B33"/>
    <w:rsid w:val="00377DDB"/>
    <w:rsid w:val="003838FC"/>
    <w:rsid w:val="00387890"/>
    <w:rsid w:val="00387D08"/>
    <w:rsid w:val="00391A7E"/>
    <w:rsid w:val="00394DED"/>
    <w:rsid w:val="00396811"/>
    <w:rsid w:val="003A6E69"/>
    <w:rsid w:val="003B66F4"/>
    <w:rsid w:val="003B6D33"/>
    <w:rsid w:val="003C3173"/>
    <w:rsid w:val="003C6A6A"/>
    <w:rsid w:val="003D3814"/>
    <w:rsid w:val="003D69B7"/>
    <w:rsid w:val="003D7641"/>
    <w:rsid w:val="003E14BF"/>
    <w:rsid w:val="003E22CB"/>
    <w:rsid w:val="004007E1"/>
    <w:rsid w:val="00403BD1"/>
    <w:rsid w:val="0041088D"/>
    <w:rsid w:val="004121BD"/>
    <w:rsid w:val="00415A96"/>
    <w:rsid w:val="00416C9D"/>
    <w:rsid w:val="00420036"/>
    <w:rsid w:val="004202F9"/>
    <w:rsid w:val="0042274F"/>
    <w:rsid w:val="00423074"/>
    <w:rsid w:val="00433656"/>
    <w:rsid w:val="00436182"/>
    <w:rsid w:val="00437141"/>
    <w:rsid w:val="00437BFB"/>
    <w:rsid w:val="004403BB"/>
    <w:rsid w:val="00440515"/>
    <w:rsid w:val="00450335"/>
    <w:rsid w:val="00452FEC"/>
    <w:rsid w:val="00456710"/>
    <w:rsid w:val="00457E4F"/>
    <w:rsid w:val="004626D6"/>
    <w:rsid w:val="00463454"/>
    <w:rsid w:val="00463B8A"/>
    <w:rsid w:val="00464993"/>
    <w:rsid w:val="004677CC"/>
    <w:rsid w:val="00472DFF"/>
    <w:rsid w:val="004760EA"/>
    <w:rsid w:val="0048392A"/>
    <w:rsid w:val="00495B1F"/>
    <w:rsid w:val="004A28AA"/>
    <w:rsid w:val="004B72BA"/>
    <w:rsid w:val="004C09DC"/>
    <w:rsid w:val="004C3CC6"/>
    <w:rsid w:val="004D2FA1"/>
    <w:rsid w:val="004D7D20"/>
    <w:rsid w:val="004E2FE0"/>
    <w:rsid w:val="004E446F"/>
    <w:rsid w:val="004F3401"/>
    <w:rsid w:val="004F4FBE"/>
    <w:rsid w:val="004F5707"/>
    <w:rsid w:val="0050187B"/>
    <w:rsid w:val="00514B9B"/>
    <w:rsid w:val="005168FD"/>
    <w:rsid w:val="00517745"/>
    <w:rsid w:val="005205BC"/>
    <w:rsid w:val="00520F26"/>
    <w:rsid w:val="0052145F"/>
    <w:rsid w:val="00522E8F"/>
    <w:rsid w:val="00527A15"/>
    <w:rsid w:val="00541B9B"/>
    <w:rsid w:val="00543136"/>
    <w:rsid w:val="0054710E"/>
    <w:rsid w:val="0055069A"/>
    <w:rsid w:val="00551DB1"/>
    <w:rsid w:val="00552732"/>
    <w:rsid w:val="0055274A"/>
    <w:rsid w:val="0055297B"/>
    <w:rsid w:val="00553668"/>
    <w:rsid w:val="00553EB6"/>
    <w:rsid w:val="00557239"/>
    <w:rsid w:val="005615B5"/>
    <w:rsid w:val="005652F1"/>
    <w:rsid w:val="00572B2C"/>
    <w:rsid w:val="00574AAF"/>
    <w:rsid w:val="00575481"/>
    <w:rsid w:val="00577E0A"/>
    <w:rsid w:val="0058050D"/>
    <w:rsid w:val="00581A8E"/>
    <w:rsid w:val="00591B0B"/>
    <w:rsid w:val="005928F0"/>
    <w:rsid w:val="00592F37"/>
    <w:rsid w:val="005933A6"/>
    <w:rsid w:val="00593B04"/>
    <w:rsid w:val="005A0A10"/>
    <w:rsid w:val="005A305A"/>
    <w:rsid w:val="005B08E6"/>
    <w:rsid w:val="005B1061"/>
    <w:rsid w:val="005B412F"/>
    <w:rsid w:val="005B5ECE"/>
    <w:rsid w:val="005C2FF2"/>
    <w:rsid w:val="005C5F79"/>
    <w:rsid w:val="005D2F70"/>
    <w:rsid w:val="005D34DC"/>
    <w:rsid w:val="005D3FC9"/>
    <w:rsid w:val="005D62D8"/>
    <w:rsid w:val="005E13A5"/>
    <w:rsid w:val="005E1ABC"/>
    <w:rsid w:val="005E2781"/>
    <w:rsid w:val="005E2DF4"/>
    <w:rsid w:val="006009E6"/>
    <w:rsid w:val="00601BAD"/>
    <w:rsid w:val="006073F0"/>
    <w:rsid w:val="00610D05"/>
    <w:rsid w:val="00613072"/>
    <w:rsid w:val="00613A27"/>
    <w:rsid w:val="00614305"/>
    <w:rsid w:val="00615D14"/>
    <w:rsid w:val="00615DA1"/>
    <w:rsid w:val="00617DA6"/>
    <w:rsid w:val="006211ED"/>
    <w:rsid w:val="00621E6C"/>
    <w:rsid w:val="00622B24"/>
    <w:rsid w:val="00624E74"/>
    <w:rsid w:val="00630798"/>
    <w:rsid w:val="006312E0"/>
    <w:rsid w:val="00631678"/>
    <w:rsid w:val="00640023"/>
    <w:rsid w:val="00646111"/>
    <w:rsid w:val="006477B9"/>
    <w:rsid w:val="00651C4D"/>
    <w:rsid w:val="00653674"/>
    <w:rsid w:val="006542BD"/>
    <w:rsid w:val="00657117"/>
    <w:rsid w:val="00663239"/>
    <w:rsid w:val="00683799"/>
    <w:rsid w:val="006841F8"/>
    <w:rsid w:val="006908E6"/>
    <w:rsid w:val="0069176F"/>
    <w:rsid w:val="00692754"/>
    <w:rsid w:val="00694284"/>
    <w:rsid w:val="0069632F"/>
    <w:rsid w:val="006A19B6"/>
    <w:rsid w:val="006A1F4E"/>
    <w:rsid w:val="006A5CDD"/>
    <w:rsid w:val="006A6807"/>
    <w:rsid w:val="006B1F9F"/>
    <w:rsid w:val="006B40CE"/>
    <w:rsid w:val="006B5643"/>
    <w:rsid w:val="006C08B8"/>
    <w:rsid w:val="006C0991"/>
    <w:rsid w:val="006C2DD3"/>
    <w:rsid w:val="006D1E5E"/>
    <w:rsid w:val="006D1EA0"/>
    <w:rsid w:val="006D5704"/>
    <w:rsid w:val="006E03A7"/>
    <w:rsid w:val="006F30D1"/>
    <w:rsid w:val="006F4679"/>
    <w:rsid w:val="006F5464"/>
    <w:rsid w:val="00700955"/>
    <w:rsid w:val="00701F1E"/>
    <w:rsid w:val="007071B2"/>
    <w:rsid w:val="007100F2"/>
    <w:rsid w:val="00710C57"/>
    <w:rsid w:val="007131EF"/>
    <w:rsid w:val="00715259"/>
    <w:rsid w:val="00717D31"/>
    <w:rsid w:val="0072660C"/>
    <w:rsid w:val="00730698"/>
    <w:rsid w:val="007311D6"/>
    <w:rsid w:val="00733841"/>
    <w:rsid w:val="007341F5"/>
    <w:rsid w:val="00736BF9"/>
    <w:rsid w:val="00736C5F"/>
    <w:rsid w:val="00741F8E"/>
    <w:rsid w:val="007427E0"/>
    <w:rsid w:val="00742C9D"/>
    <w:rsid w:val="00746439"/>
    <w:rsid w:val="00755316"/>
    <w:rsid w:val="0075784E"/>
    <w:rsid w:val="00761683"/>
    <w:rsid w:val="007637BE"/>
    <w:rsid w:val="00770740"/>
    <w:rsid w:val="00774592"/>
    <w:rsid w:val="007806AE"/>
    <w:rsid w:val="00780BBE"/>
    <w:rsid w:val="00781186"/>
    <w:rsid w:val="0078348E"/>
    <w:rsid w:val="00783A46"/>
    <w:rsid w:val="00784DBF"/>
    <w:rsid w:val="0078635D"/>
    <w:rsid w:val="007903C7"/>
    <w:rsid w:val="007903F0"/>
    <w:rsid w:val="007932EB"/>
    <w:rsid w:val="00793C3C"/>
    <w:rsid w:val="007A14EA"/>
    <w:rsid w:val="007A416F"/>
    <w:rsid w:val="007B06A3"/>
    <w:rsid w:val="007B4AC6"/>
    <w:rsid w:val="007B7473"/>
    <w:rsid w:val="007B7A6E"/>
    <w:rsid w:val="007B7DE3"/>
    <w:rsid w:val="007C2B61"/>
    <w:rsid w:val="007D244F"/>
    <w:rsid w:val="007D6F67"/>
    <w:rsid w:val="007E78CF"/>
    <w:rsid w:val="007F1C00"/>
    <w:rsid w:val="007F3721"/>
    <w:rsid w:val="00800BF2"/>
    <w:rsid w:val="00804CC4"/>
    <w:rsid w:val="008106BC"/>
    <w:rsid w:val="008131A8"/>
    <w:rsid w:val="008179FF"/>
    <w:rsid w:val="00824600"/>
    <w:rsid w:val="00827FC0"/>
    <w:rsid w:val="008305C9"/>
    <w:rsid w:val="008358DD"/>
    <w:rsid w:val="008423B9"/>
    <w:rsid w:val="00850461"/>
    <w:rsid w:val="00851349"/>
    <w:rsid w:val="008529DD"/>
    <w:rsid w:val="00861895"/>
    <w:rsid w:val="0086507B"/>
    <w:rsid w:val="00865D2E"/>
    <w:rsid w:val="00866A51"/>
    <w:rsid w:val="00875CD5"/>
    <w:rsid w:val="00876127"/>
    <w:rsid w:val="00881F77"/>
    <w:rsid w:val="00884FC3"/>
    <w:rsid w:val="00885AB4"/>
    <w:rsid w:val="00885F54"/>
    <w:rsid w:val="00887406"/>
    <w:rsid w:val="008967A5"/>
    <w:rsid w:val="00896887"/>
    <w:rsid w:val="00897C7B"/>
    <w:rsid w:val="008A372C"/>
    <w:rsid w:val="008A66DA"/>
    <w:rsid w:val="008C3FA4"/>
    <w:rsid w:val="008D21F5"/>
    <w:rsid w:val="008D3A9F"/>
    <w:rsid w:val="008E1D7F"/>
    <w:rsid w:val="008E45D0"/>
    <w:rsid w:val="008E507C"/>
    <w:rsid w:val="008F0C50"/>
    <w:rsid w:val="008F0E53"/>
    <w:rsid w:val="008F3EF7"/>
    <w:rsid w:val="008F42FC"/>
    <w:rsid w:val="00901557"/>
    <w:rsid w:val="00901A07"/>
    <w:rsid w:val="0090227B"/>
    <w:rsid w:val="00904B72"/>
    <w:rsid w:val="00911702"/>
    <w:rsid w:val="00912434"/>
    <w:rsid w:val="009161C4"/>
    <w:rsid w:val="009171D2"/>
    <w:rsid w:val="00926A04"/>
    <w:rsid w:val="00927A5E"/>
    <w:rsid w:val="00927B39"/>
    <w:rsid w:val="00932C5C"/>
    <w:rsid w:val="00935543"/>
    <w:rsid w:val="00937B1E"/>
    <w:rsid w:val="009406F1"/>
    <w:rsid w:val="00943284"/>
    <w:rsid w:val="00946259"/>
    <w:rsid w:val="009577BF"/>
    <w:rsid w:val="009667FC"/>
    <w:rsid w:val="00971E63"/>
    <w:rsid w:val="00983AD1"/>
    <w:rsid w:val="00984562"/>
    <w:rsid w:val="0098683D"/>
    <w:rsid w:val="009A0295"/>
    <w:rsid w:val="009A04CC"/>
    <w:rsid w:val="009A451B"/>
    <w:rsid w:val="009A58DA"/>
    <w:rsid w:val="009B0030"/>
    <w:rsid w:val="009B235C"/>
    <w:rsid w:val="009C0280"/>
    <w:rsid w:val="009C2301"/>
    <w:rsid w:val="009C2C73"/>
    <w:rsid w:val="009C32D9"/>
    <w:rsid w:val="009C78C7"/>
    <w:rsid w:val="009D0B35"/>
    <w:rsid w:val="009D1716"/>
    <w:rsid w:val="009D4445"/>
    <w:rsid w:val="009D5780"/>
    <w:rsid w:val="009E3436"/>
    <w:rsid w:val="009E629B"/>
    <w:rsid w:val="009E6906"/>
    <w:rsid w:val="009F054A"/>
    <w:rsid w:val="009F0E97"/>
    <w:rsid w:val="009F4F9C"/>
    <w:rsid w:val="009F523F"/>
    <w:rsid w:val="009F5626"/>
    <w:rsid w:val="00A02E67"/>
    <w:rsid w:val="00A14C5D"/>
    <w:rsid w:val="00A24BFF"/>
    <w:rsid w:val="00A278E9"/>
    <w:rsid w:val="00A368BB"/>
    <w:rsid w:val="00A37971"/>
    <w:rsid w:val="00A42BC5"/>
    <w:rsid w:val="00A45ED0"/>
    <w:rsid w:val="00A46B0B"/>
    <w:rsid w:val="00A516BF"/>
    <w:rsid w:val="00A52138"/>
    <w:rsid w:val="00A63C4D"/>
    <w:rsid w:val="00A64776"/>
    <w:rsid w:val="00A82729"/>
    <w:rsid w:val="00A84C00"/>
    <w:rsid w:val="00A90A77"/>
    <w:rsid w:val="00A928BF"/>
    <w:rsid w:val="00A9470D"/>
    <w:rsid w:val="00AA10D7"/>
    <w:rsid w:val="00AB72C0"/>
    <w:rsid w:val="00AC48D7"/>
    <w:rsid w:val="00AC5D17"/>
    <w:rsid w:val="00AC64BE"/>
    <w:rsid w:val="00AC668D"/>
    <w:rsid w:val="00AC6CE9"/>
    <w:rsid w:val="00AD1732"/>
    <w:rsid w:val="00AD3C46"/>
    <w:rsid w:val="00AD486B"/>
    <w:rsid w:val="00AD4D50"/>
    <w:rsid w:val="00AD55A8"/>
    <w:rsid w:val="00AE2398"/>
    <w:rsid w:val="00AF185A"/>
    <w:rsid w:val="00AF1963"/>
    <w:rsid w:val="00AF4707"/>
    <w:rsid w:val="00AF762D"/>
    <w:rsid w:val="00B011B3"/>
    <w:rsid w:val="00B04686"/>
    <w:rsid w:val="00B10988"/>
    <w:rsid w:val="00B12A5A"/>
    <w:rsid w:val="00B16930"/>
    <w:rsid w:val="00B1707A"/>
    <w:rsid w:val="00B1740A"/>
    <w:rsid w:val="00B17647"/>
    <w:rsid w:val="00B234BB"/>
    <w:rsid w:val="00B25DB1"/>
    <w:rsid w:val="00B31C7D"/>
    <w:rsid w:val="00B32E29"/>
    <w:rsid w:val="00B32F29"/>
    <w:rsid w:val="00B371BA"/>
    <w:rsid w:val="00B37B4E"/>
    <w:rsid w:val="00B4537F"/>
    <w:rsid w:val="00B455DB"/>
    <w:rsid w:val="00B45AF8"/>
    <w:rsid w:val="00B45E08"/>
    <w:rsid w:val="00B5102E"/>
    <w:rsid w:val="00B518D4"/>
    <w:rsid w:val="00B524C9"/>
    <w:rsid w:val="00B53FE9"/>
    <w:rsid w:val="00B55180"/>
    <w:rsid w:val="00B55AF5"/>
    <w:rsid w:val="00B62B72"/>
    <w:rsid w:val="00B65A45"/>
    <w:rsid w:val="00B66399"/>
    <w:rsid w:val="00B80127"/>
    <w:rsid w:val="00B807BC"/>
    <w:rsid w:val="00B81590"/>
    <w:rsid w:val="00B8775C"/>
    <w:rsid w:val="00B87AC0"/>
    <w:rsid w:val="00B964B4"/>
    <w:rsid w:val="00B972A1"/>
    <w:rsid w:val="00BA06A8"/>
    <w:rsid w:val="00BA5488"/>
    <w:rsid w:val="00BA6DBC"/>
    <w:rsid w:val="00BB6D2B"/>
    <w:rsid w:val="00BD39E2"/>
    <w:rsid w:val="00BD3CF5"/>
    <w:rsid w:val="00BE7292"/>
    <w:rsid w:val="00BF2454"/>
    <w:rsid w:val="00BF7343"/>
    <w:rsid w:val="00C02114"/>
    <w:rsid w:val="00C10246"/>
    <w:rsid w:val="00C13512"/>
    <w:rsid w:val="00C13A07"/>
    <w:rsid w:val="00C13AA4"/>
    <w:rsid w:val="00C1666B"/>
    <w:rsid w:val="00C20BE6"/>
    <w:rsid w:val="00C22DC6"/>
    <w:rsid w:val="00C23075"/>
    <w:rsid w:val="00C23231"/>
    <w:rsid w:val="00C248FD"/>
    <w:rsid w:val="00C27573"/>
    <w:rsid w:val="00C30550"/>
    <w:rsid w:val="00C35435"/>
    <w:rsid w:val="00C35EC3"/>
    <w:rsid w:val="00C4617B"/>
    <w:rsid w:val="00C46883"/>
    <w:rsid w:val="00C46911"/>
    <w:rsid w:val="00C514F5"/>
    <w:rsid w:val="00C6411D"/>
    <w:rsid w:val="00C66299"/>
    <w:rsid w:val="00C703DE"/>
    <w:rsid w:val="00C754C4"/>
    <w:rsid w:val="00C75A47"/>
    <w:rsid w:val="00C77B77"/>
    <w:rsid w:val="00C80533"/>
    <w:rsid w:val="00C823E9"/>
    <w:rsid w:val="00C83643"/>
    <w:rsid w:val="00C8480C"/>
    <w:rsid w:val="00C87541"/>
    <w:rsid w:val="00C93FA9"/>
    <w:rsid w:val="00C94037"/>
    <w:rsid w:val="00CA1FA1"/>
    <w:rsid w:val="00CA4B2E"/>
    <w:rsid w:val="00CA7E54"/>
    <w:rsid w:val="00CB29EA"/>
    <w:rsid w:val="00CB5DBA"/>
    <w:rsid w:val="00CB63B9"/>
    <w:rsid w:val="00CB6B1A"/>
    <w:rsid w:val="00CC08F6"/>
    <w:rsid w:val="00CC20CE"/>
    <w:rsid w:val="00CC5422"/>
    <w:rsid w:val="00CC63DC"/>
    <w:rsid w:val="00CD2F72"/>
    <w:rsid w:val="00CD463D"/>
    <w:rsid w:val="00CD59FC"/>
    <w:rsid w:val="00CE3766"/>
    <w:rsid w:val="00CE3A32"/>
    <w:rsid w:val="00CE3E37"/>
    <w:rsid w:val="00CF1274"/>
    <w:rsid w:val="00CF309D"/>
    <w:rsid w:val="00CF5E52"/>
    <w:rsid w:val="00D012A3"/>
    <w:rsid w:val="00D013C8"/>
    <w:rsid w:val="00D018F7"/>
    <w:rsid w:val="00D1104D"/>
    <w:rsid w:val="00D11E87"/>
    <w:rsid w:val="00D147B7"/>
    <w:rsid w:val="00D20B92"/>
    <w:rsid w:val="00D20F57"/>
    <w:rsid w:val="00D227EE"/>
    <w:rsid w:val="00D24CE6"/>
    <w:rsid w:val="00D25FE3"/>
    <w:rsid w:val="00D33201"/>
    <w:rsid w:val="00D37DE6"/>
    <w:rsid w:val="00D41D90"/>
    <w:rsid w:val="00D4409D"/>
    <w:rsid w:val="00D45EDE"/>
    <w:rsid w:val="00D47AC5"/>
    <w:rsid w:val="00D50112"/>
    <w:rsid w:val="00D50B3C"/>
    <w:rsid w:val="00D50B66"/>
    <w:rsid w:val="00D57C52"/>
    <w:rsid w:val="00D639B0"/>
    <w:rsid w:val="00D65E8A"/>
    <w:rsid w:val="00D74B09"/>
    <w:rsid w:val="00D858E1"/>
    <w:rsid w:val="00D8691A"/>
    <w:rsid w:val="00D873D7"/>
    <w:rsid w:val="00D91699"/>
    <w:rsid w:val="00D93F1D"/>
    <w:rsid w:val="00D95F76"/>
    <w:rsid w:val="00DA2549"/>
    <w:rsid w:val="00DA4F15"/>
    <w:rsid w:val="00DA673F"/>
    <w:rsid w:val="00DB0AAF"/>
    <w:rsid w:val="00DB10DC"/>
    <w:rsid w:val="00DB23DE"/>
    <w:rsid w:val="00DB5761"/>
    <w:rsid w:val="00DB7EAD"/>
    <w:rsid w:val="00DC2139"/>
    <w:rsid w:val="00DC4390"/>
    <w:rsid w:val="00DD13EC"/>
    <w:rsid w:val="00DD1A09"/>
    <w:rsid w:val="00DD2AC9"/>
    <w:rsid w:val="00DD2E21"/>
    <w:rsid w:val="00DE2AAF"/>
    <w:rsid w:val="00DE38FA"/>
    <w:rsid w:val="00DE531D"/>
    <w:rsid w:val="00DE5D31"/>
    <w:rsid w:val="00DE6215"/>
    <w:rsid w:val="00DF66A2"/>
    <w:rsid w:val="00DF7364"/>
    <w:rsid w:val="00E03262"/>
    <w:rsid w:val="00E0685F"/>
    <w:rsid w:val="00E07490"/>
    <w:rsid w:val="00E1083B"/>
    <w:rsid w:val="00E16DA8"/>
    <w:rsid w:val="00E24A7D"/>
    <w:rsid w:val="00E3365E"/>
    <w:rsid w:val="00E42A6E"/>
    <w:rsid w:val="00E477EA"/>
    <w:rsid w:val="00E5420F"/>
    <w:rsid w:val="00E54C80"/>
    <w:rsid w:val="00E60899"/>
    <w:rsid w:val="00E6100B"/>
    <w:rsid w:val="00E614C6"/>
    <w:rsid w:val="00E62E04"/>
    <w:rsid w:val="00E64545"/>
    <w:rsid w:val="00E66833"/>
    <w:rsid w:val="00E70238"/>
    <w:rsid w:val="00E703F9"/>
    <w:rsid w:val="00E739DB"/>
    <w:rsid w:val="00E7579B"/>
    <w:rsid w:val="00E77539"/>
    <w:rsid w:val="00E84DBB"/>
    <w:rsid w:val="00E92781"/>
    <w:rsid w:val="00E93037"/>
    <w:rsid w:val="00E955A4"/>
    <w:rsid w:val="00E974F0"/>
    <w:rsid w:val="00EA1EC6"/>
    <w:rsid w:val="00EA57AB"/>
    <w:rsid w:val="00EA5CEA"/>
    <w:rsid w:val="00EA7615"/>
    <w:rsid w:val="00EA774C"/>
    <w:rsid w:val="00EB3BE0"/>
    <w:rsid w:val="00EB75F0"/>
    <w:rsid w:val="00EE156E"/>
    <w:rsid w:val="00EE4D06"/>
    <w:rsid w:val="00EF0D0C"/>
    <w:rsid w:val="00EF4B39"/>
    <w:rsid w:val="00EF5F61"/>
    <w:rsid w:val="00F018D6"/>
    <w:rsid w:val="00F058D3"/>
    <w:rsid w:val="00F11CBB"/>
    <w:rsid w:val="00F150A3"/>
    <w:rsid w:val="00F17692"/>
    <w:rsid w:val="00F24DC0"/>
    <w:rsid w:val="00F277AA"/>
    <w:rsid w:val="00F312DA"/>
    <w:rsid w:val="00F35E80"/>
    <w:rsid w:val="00F36316"/>
    <w:rsid w:val="00F44FC1"/>
    <w:rsid w:val="00F461A9"/>
    <w:rsid w:val="00F56803"/>
    <w:rsid w:val="00F56A31"/>
    <w:rsid w:val="00F61827"/>
    <w:rsid w:val="00F63149"/>
    <w:rsid w:val="00F73F99"/>
    <w:rsid w:val="00F820FE"/>
    <w:rsid w:val="00F848BD"/>
    <w:rsid w:val="00F86C61"/>
    <w:rsid w:val="00F86F1A"/>
    <w:rsid w:val="00F87D2C"/>
    <w:rsid w:val="00F95339"/>
    <w:rsid w:val="00F97E6F"/>
    <w:rsid w:val="00FA2E82"/>
    <w:rsid w:val="00FA3405"/>
    <w:rsid w:val="00FA4CA8"/>
    <w:rsid w:val="00FA5152"/>
    <w:rsid w:val="00FA6307"/>
    <w:rsid w:val="00FA7185"/>
    <w:rsid w:val="00FB165F"/>
    <w:rsid w:val="00FB435D"/>
    <w:rsid w:val="00FB47CA"/>
    <w:rsid w:val="00FC04E9"/>
    <w:rsid w:val="00FC1E18"/>
    <w:rsid w:val="00FC73F9"/>
    <w:rsid w:val="00FD7CCC"/>
    <w:rsid w:val="00FE3F67"/>
    <w:rsid w:val="00FF15F1"/>
    <w:rsid w:val="00FF4C1F"/>
    <w:rsid w:val="00FF521A"/>
    <w:rsid w:val="034255C6"/>
    <w:rsid w:val="068011A1"/>
    <w:rsid w:val="08B5F15E"/>
    <w:rsid w:val="0C037DB8"/>
    <w:rsid w:val="13456C4C"/>
    <w:rsid w:val="159137A1"/>
    <w:rsid w:val="1B57494E"/>
    <w:rsid w:val="1D0C4B05"/>
    <w:rsid w:val="1DD1CAE1"/>
    <w:rsid w:val="2C19B462"/>
    <w:rsid w:val="3C99252E"/>
    <w:rsid w:val="4D7E9D5A"/>
    <w:rsid w:val="53BF4DC5"/>
    <w:rsid w:val="560B191A"/>
    <w:rsid w:val="5AC561E0"/>
    <w:rsid w:val="62D073C5"/>
    <w:rsid w:val="673C7C1F"/>
    <w:rsid w:val="795DC699"/>
    <w:rsid w:val="79BA8424"/>
    <w:rsid w:val="7A8E7CA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F9B9DB"/>
  <w15:docId w15:val="{1DFC1862-13C3-4C20-B692-40BDA9E2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paragraph" w:styleId="berschrift6">
    <w:name w:val="heading 6"/>
    <w:basedOn w:val="Standard"/>
    <w:next w:val="Standard"/>
    <w:link w:val="berschrift6Zchn"/>
    <w:uiPriority w:val="9"/>
    <w:semiHidden/>
    <w:unhideWhenUsed/>
    <w:qFormat/>
    <w:rsid w:val="00CC08F6"/>
    <w:pPr>
      <w:keepNext/>
      <w:keepLines/>
      <w:spacing w:before="40"/>
      <w:outlineLvl w:val="5"/>
    </w:pPr>
    <w:rPr>
      <w:rFonts w:asciiTheme="majorHAnsi" w:eastAsiaTheme="majorEastAsia" w:hAnsiTheme="majorHAnsi" w:cstheme="majorBidi"/>
      <w:color w:val="203E49"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paragraph" w:styleId="Sprechblasentext">
    <w:name w:val="Balloon Text"/>
    <w:basedOn w:val="Standard"/>
    <w:link w:val="SprechblasentextZchn"/>
    <w:uiPriority w:val="99"/>
    <w:semiHidden/>
    <w:unhideWhenUsed/>
    <w:rsid w:val="008D21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21F5"/>
    <w:rPr>
      <w:rFonts w:ascii="Segoe UI" w:hAnsi="Segoe UI" w:cs="Segoe UI"/>
      <w:sz w:val="18"/>
      <w:szCs w:val="18"/>
    </w:rPr>
  </w:style>
  <w:style w:type="character" w:styleId="Hyperlink">
    <w:name w:val="Hyperlink"/>
    <w:basedOn w:val="Absatz-Standardschriftart"/>
    <w:uiPriority w:val="99"/>
    <w:unhideWhenUsed/>
    <w:rsid w:val="00DE38FA"/>
    <w:rPr>
      <w:color w:val="000000" w:themeColor="hyperlink"/>
      <w:u w:val="single"/>
    </w:rPr>
  </w:style>
  <w:style w:type="paragraph" w:customStyle="1" w:styleId="Default">
    <w:name w:val="Default"/>
    <w:rsid w:val="00DE38FA"/>
    <w:pPr>
      <w:autoSpaceDE w:val="0"/>
      <w:autoSpaceDN w:val="0"/>
      <w:adjustRightInd w:val="0"/>
      <w:spacing w:line="240" w:lineRule="auto"/>
    </w:pPr>
    <w:rPr>
      <w:rFonts w:ascii="Lucida Sans" w:hAnsi="Lucida Sans" w:cs="Lucida Sans"/>
      <w:color w:val="000000"/>
      <w:sz w:val="24"/>
      <w:szCs w:val="24"/>
    </w:rPr>
  </w:style>
  <w:style w:type="character" w:styleId="Kommentarzeichen">
    <w:name w:val="annotation reference"/>
    <w:basedOn w:val="Absatz-Standardschriftart"/>
    <w:uiPriority w:val="99"/>
    <w:semiHidden/>
    <w:unhideWhenUsed/>
    <w:rsid w:val="00D41D90"/>
    <w:rPr>
      <w:sz w:val="16"/>
      <w:szCs w:val="16"/>
    </w:rPr>
  </w:style>
  <w:style w:type="paragraph" w:styleId="Kommentartext">
    <w:name w:val="annotation text"/>
    <w:basedOn w:val="Standard"/>
    <w:link w:val="KommentartextZchn"/>
    <w:uiPriority w:val="99"/>
    <w:semiHidden/>
    <w:unhideWhenUsed/>
    <w:rsid w:val="00D41D90"/>
    <w:pPr>
      <w:spacing w:line="240" w:lineRule="auto"/>
    </w:pPr>
    <w:rPr>
      <w:sz w:val="20"/>
    </w:rPr>
  </w:style>
  <w:style w:type="character" w:customStyle="1" w:styleId="KommentartextZchn">
    <w:name w:val="Kommentartext Zchn"/>
    <w:basedOn w:val="Absatz-Standardschriftart"/>
    <w:link w:val="Kommentartext"/>
    <w:uiPriority w:val="99"/>
    <w:semiHidden/>
    <w:rsid w:val="00D41D90"/>
  </w:style>
  <w:style w:type="paragraph" w:styleId="Kommentarthema">
    <w:name w:val="annotation subject"/>
    <w:basedOn w:val="Kommentartext"/>
    <w:next w:val="Kommentartext"/>
    <w:link w:val="KommentarthemaZchn"/>
    <w:uiPriority w:val="99"/>
    <w:semiHidden/>
    <w:unhideWhenUsed/>
    <w:rsid w:val="00D41D90"/>
    <w:rPr>
      <w:b/>
      <w:bCs/>
    </w:rPr>
  </w:style>
  <w:style w:type="character" w:customStyle="1" w:styleId="KommentarthemaZchn">
    <w:name w:val="Kommentarthema Zchn"/>
    <w:basedOn w:val="KommentartextZchn"/>
    <w:link w:val="Kommentarthema"/>
    <w:uiPriority w:val="99"/>
    <w:semiHidden/>
    <w:rsid w:val="00D41D90"/>
    <w:rPr>
      <w:b/>
      <w:bCs/>
    </w:rPr>
  </w:style>
  <w:style w:type="character" w:styleId="NichtaufgelsteErwhnung">
    <w:name w:val="Unresolved Mention"/>
    <w:basedOn w:val="Absatz-Standardschriftart"/>
    <w:uiPriority w:val="99"/>
    <w:semiHidden/>
    <w:unhideWhenUsed/>
    <w:rsid w:val="003A6E69"/>
    <w:rPr>
      <w:color w:val="808080"/>
      <w:shd w:val="clear" w:color="auto" w:fill="E6E6E6"/>
    </w:rPr>
  </w:style>
  <w:style w:type="character" w:customStyle="1" w:styleId="berschrift6Zchn">
    <w:name w:val="Überschrift 6 Zchn"/>
    <w:basedOn w:val="Absatz-Standardschriftart"/>
    <w:link w:val="berschrift6"/>
    <w:uiPriority w:val="9"/>
    <w:semiHidden/>
    <w:rsid w:val="00CC08F6"/>
    <w:rPr>
      <w:rFonts w:asciiTheme="majorHAnsi" w:eastAsiaTheme="majorEastAsia" w:hAnsiTheme="majorHAnsi" w:cstheme="majorBidi"/>
      <w:color w:val="203E49" w:themeColor="accent1" w:themeShade="7F"/>
      <w:sz w:val="19"/>
    </w:rPr>
  </w:style>
  <w:style w:type="paragraph" w:styleId="StandardWeb">
    <w:name w:val="Normal (Web)"/>
    <w:basedOn w:val="Standard"/>
    <w:uiPriority w:val="99"/>
    <w:semiHidden/>
    <w:unhideWhenUsed/>
    <w:rsid w:val="00CC08F6"/>
    <w:pPr>
      <w:tabs>
        <w:tab w:val="clear" w:pos="5387"/>
      </w:tabs>
      <w:spacing w:before="100" w:beforeAutospacing="1" w:after="100" w:afterAutospacing="1" w:line="36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1C30E2"/>
    <w:rPr>
      <w:color w:val="000000" w:themeColor="followedHyperlink"/>
      <w:u w:val="single"/>
    </w:rPr>
  </w:style>
  <w:style w:type="paragraph" w:styleId="Listenabsatz">
    <w:name w:val="List Paragraph"/>
    <w:basedOn w:val="Standard"/>
    <w:uiPriority w:val="34"/>
    <w:qFormat/>
    <w:rsid w:val="009E629B"/>
    <w:pPr>
      <w:tabs>
        <w:tab w:val="clear" w:pos="5387"/>
      </w:tabs>
      <w:ind w:left="720"/>
      <w:contextualSpacing/>
    </w:pPr>
    <w:rPr>
      <w:rFonts w:ascii="Lucida Sans" w:eastAsia="Times New Roman" w:hAnsi="Lucida Sans" w:cs="Times New Roman"/>
    </w:rPr>
  </w:style>
  <w:style w:type="paragraph" w:styleId="Funotentext">
    <w:name w:val="footnote text"/>
    <w:basedOn w:val="Standard"/>
    <w:link w:val="FunotentextZchn"/>
    <w:uiPriority w:val="99"/>
    <w:semiHidden/>
    <w:unhideWhenUsed/>
    <w:rsid w:val="004121BD"/>
    <w:pPr>
      <w:tabs>
        <w:tab w:val="clear" w:pos="5387"/>
      </w:tabs>
      <w:spacing w:line="240" w:lineRule="auto"/>
    </w:pPr>
    <w:rPr>
      <w:sz w:val="20"/>
    </w:rPr>
  </w:style>
  <w:style w:type="character" w:customStyle="1" w:styleId="FunotentextZchn">
    <w:name w:val="Fußnotentext Zchn"/>
    <w:basedOn w:val="Absatz-Standardschriftart"/>
    <w:link w:val="Funotentext"/>
    <w:uiPriority w:val="99"/>
    <w:semiHidden/>
    <w:rsid w:val="004121BD"/>
  </w:style>
  <w:style w:type="character" w:styleId="Funotenzeichen">
    <w:name w:val="footnote reference"/>
    <w:basedOn w:val="Absatz-Standardschriftart"/>
    <w:uiPriority w:val="99"/>
    <w:semiHidden/>
    <w:unhideWhenUsed/>
    <w:rsid w:val="00412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91764">
      <w:bodyDiv w:val="1"/>
      <w:marLeft w:val="0"/>
      <w:marRight w:val="0"/>
      <w:marTop w:val="0"/>
      <w:marBottom w:val="0"/>
      <w:divBdr>
        <w:top w:val="none" w:sz="0" w:space="0" w:color="auto"/>
        <w:left w:val="none" w:sz="0" w:space="0" w:color="auto"/>
        <w:bottom w:val="none" w:sz="0" w:space="0" w:color="auto"/>
        <w:right w:val="none" w:sz="0" w:space="0" w:color="auto"/>
      </w:divBdr>
      <w:divsChild>
        <w:div w:id="1345670250">
          <w:marLeft w:val="0"/>
          <w:marRight w:val="0"/>
          <w:marTop w:val="100"/>
          <w:marBottom w:val="100"/>
          <w:divBdr>
            <w:top w:val="none" w:sz="0" w:space="0" w:color="auto"/>
            <w:left w:val="none" w:sz="0" w:space="0" w:color="auto"/>
            <w:bottom w:val="none" w:sz="0" w:space="0" w:color="auto"/>
            <w:right w:val="none" w:sz="0" w:space="0" w:color="auto"/>
          </w:divBdr>
          <w:divsChild>
            <w:div w:id="960260442">
              <w:marLeft w:val="0"/>
              <w:marRight w:val="0"/>
              <w:marTop w:val="0"/>
              <w:marBottom w:val="0"/>
              <w:divBdr>
                <w:top w:val="none" w:sz="0" w:space="0" w:color="auto"/>
                <w:left w:val="none" w:sz="0" w:space="0" w:color="auto"/>
                <w:bottom w:val="none" w:sz="0" w:space="0" w:color="auto"/>
                <w:right w:val="none" w:sz="0" w:space="0" w:color="auto"/>
              </w:divBdr>
              <w:divsChild>
                <w:div w:id="635257322">
                  <w:marLeft w:val="0"/>
                  <w:marRight w:val="0"/>
                  <w:marTop w:val="0"/>
                  <w:marBottom w:val="0"/>
                  <w:divBdr>
                    <w:top w:val="none" w:sz="0" w:space="0" w:color="auto"/>
                    <w:left w:val="single" w:sz="6" w:space="0" w:color="CCCCCC"/>
                    <w:bottom w:val="none" w:sz="0" w:space="0" w:color="auto"/>
                    <w:right w:val="none" w:sz="0" w:space="0" w:color="auto"/>
                  </w:divBdr>
                  <w:divsChild>
                    <w:div w:id="1113861848">
                      <w:marLeft w:val="0"/>
                      <w:marRight w:val="0"/>
                      <w:marTop w:val="0"/>
                      <w:marBottom w:val="0"/>
                      <w:divBdr>
                        <w:top w:val="none" w:sz="0" w:space="0" w:color="auto"/>
                        <w:left w:val="none" w:sz="0" w:space="0" w:color="auto"/>
                        <w:bottom w:val="none" w:sz="0" w:space="0" w:color="auto"/>
                        <w:right w:val="none" w:sz="0" w:space="0" w:color="auto"/>
                      </w:divBdr>
                      <w:divsChild>
                        <w:div w:id="1772968724">
                          <w:marLeft w:val="0"/>
                          <w:marRight w:val="0"/>
                          <w:marTop w:val="0"/>
                          <w:marBottom w:val="0"/>
                          <w:divBdr>
                            <w:top w:val="none" w:sz="0" w:space="0" w:color="auto"/>
                            <w:left w:val="none" w:sz="0" w:space="0" w:color="auto"/>
                            <w:bottom w:val="none" w:sz="0" w:space="0" w:color="auto"/>
                            <w:right w:val="none" w:sz="0" w:space="0" w:color="auto"/>
                          </w:divBdr>
                          <w:divsChild>
                            <w:div w:id="87124535">
                              <w:marLeft w:val="0"/>
                              <w:marRight w:val="0"/>
                              <w:marTop w:val="0"/>
                              <w:marBottom w:val="0"/>
                              <w:divBdr>
                                <w:top w:val="none" w:sz="0" w:space="0" w:color="auto"/>
                                <w:left w:val="none" w:sz="0" w:space="0" w:color="auto"/>
                                <w:bottom w:val="none" w:sz="0" w:space="0" w:color="auto"/>
                                <w:right w:val="none" w:sz="0" w:space="0" w:color="auto"/>
                              </w:divBdr>
                              <w:divsChild>
                                <w:div w:id="809443477">
                                  <w:marLeft w:val="0"/>
                                  <w:marRight w:val="0"/>
                                  <w:marTop w:val="0"/>
                                  <w:marBottom w:val="0"/>
                                  <w:divBdr>
                                    <w:top w:val="none" w:sz="0" w:space="0" w:color="auto"/>
                                    <w:left w:val="none" w:sz="0" w:space="0" w:color="auto"/>
                                    <w:bottom w:val="none" w:sz="0" w:space="0" w:color="auto"/>
                                    <w:right w:val="none" w:sz="0" w:space="0" w:color="auto"/>
                                  </w:divBdr>
                                  <w:divsChild>
                                    <w:div w:id="333652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8530502">
                              <w:marLeft w:val="0"/>
                              <w:marRight w:val="0"/>
                              <w:marTop w:val="0"/>
                              <w:marBottom w:val="0"/>
                              <w:divBdr>
                                <w:top w:val="none" w:sz="0" w:space="0" w:color="auto"/>
                                <w:left w:val="none" w:sz="0" w:space="0" w:color="auto"/>
                                <w:bottom w:val="none" w:sz="0" w:space="0" w:color="auto"/>
                                <w:right w:val="none" w:sz="0" w:space="0" w:color="auto"/>
                              </w:divBdr>
                              <w:divsChild>
                                <w:div w:id="2350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836865">
      <w:bodyDiv w:val="1"/>
      <w:marLeft w:val="0"/>
      <w:marRight w:val="0"/>
      <w:marTop w:val="0"/>
      <w:marBottom w:val="0"/>
      <w:divBdr>
        <w:top w:val="none" w:sz="0" w:space="0" w:color="auto"/>
        <w:left w:val="none" w:sz="0" w:space="0" w:color="auto"/>
        <w:bottom w:val="none" w:sz="0" w:space="0" w:color="auto"/>
        <w:right w:val="none" w:sz="0" w:space="0" w:color="auto"/>
      </w:divBdr>
      <w:divsChild>
        <w:div w:id="1468158666">
          <w:marLeft w:val="0"/>
          <w:marRight w:val="0"/>
          <w:marTop w:val="100"/>
          <w:marBottom w:val="100"/>
          <w:divBdr>
            <w:top w:val="none" w:sz="0" w:space="0" w:color="auto"/>
            <w:left w:val="none" w:sz="0" w:space="0" w:color="auto"/>
            <w:bottom w:val="none" w:sz="0" w:space="0" w:color="auto"/>
            <w:right w:val="none" w:sz="0" w:space="0" w:color="auto"/>
          </w:divBdr>
          <w:divsChild>
            <w:div w:id="846093491">
              <w:marLeft w:val="0"/>
              <w:marRight w:val="0"/>
              <w:marTop w:val="0"/>
              <w:marBottom w:val="0"/>
              <w:divBdr>
                <w:top w:val="none" w:sz="0" w:space="0" w:color="auto"/>
                <w:left w:val="none" w:sz="0" w:space="0" w:color="auto"/>
                <w:bottom w:val="none" w:sz="0" w:space="0" w:color="auto"/>
                <w:right w:val="none" w:sz="0" w:space="0" w:color="auto"/>
              </w:divBdr>
              <w:divsChild>
                <w:div w:id="1768847760">
                  <w:marLeft w:val="0"/>
                  <w:marRight w:val="0"/>
                  <w:marTop w:val="0"/>
                  <w:marBottom w:val="0"/>
                  <w:divBdr>
                    <w:top w:val="none" w:sz="0" w:space="0" w:color="auto"/>
                    <w:left w:val="single" w:sz="6" w:space="0" w:color="CCCCCC"/>
                    <w:bottom w:val="none" w:sz="0" w:space="0" w:color="auto"/>
                    <w:right w:val="none" w:sz="0" w:space="0" w:color="auto"/>
                  </w:divBdr>
                  <w:divsChild>
                    <w:div w:id="1170607781">
                      <w:marLeft w:val="0"/>
                      <w:marRight w:val="0"/>
                      <w:marTop w:val="0"/>
                      <w:marBottom w:val="0"/>
                      <w:divBdr>
                        <w:top w:val="none" w:sz="0" w:space="0" w:color="auto"/>
                        <w:left w:val="none" w:sz="0" w:space="0" w:color="auto"/>
                        <w:bottom w:val="none" w:sz="0" w:space="0" w:color="auto"/>
                        <w:right w:val="none" w:sz="0" w:space="0" w:color="auto"/>
                      </w:divBdr>
                      <w:divsChild>
                        <w:div w:id="1888254342">
                          <w:marLeft w:val="0"/>
                          <w:marRight w:val="0"/>
                          <w:marTop w:val="0"/>
                          <w:marBottom w:val="0"/>
                          <w:divBdr>
                            <w:top w:val="none" w:sz="0" w:space="0" w:color="auto"/>
                            <w:left w:val="none" w:sz="0" w:space="0" w:color="auto"/>
                            <w:bottom w:val="none" w:sz="0" w:space="0" w:color="auto"/>
                            <w:right w:val="none" w:sz="0" w:space="0" w:color="auto"/>
                          </w:divBdr>
                          <w:divsChild>
                            <w:div w:id="633484319">
                              <w:marLeft w:val="0"/>
                              <w:marRight w:val="0"/>
                              <w:marTop w:val="0"/>
                              <w:marBottom w:val="0"/>
                              <w:divBdr>
                                <w:top w:val="none" w:sz="0" w:space="0" w:color="auto"/>
                                <w:left w:val="none" w:sz="0" w:space="0" w:color="auto"/>
                                <w:bottom w:val="none" w:sz="0" w:space="0" w:color="auto"/>
                                <w:right w:val="none" w:sz="0" w:space="0" w:color="auto"/>
                              </w:divBdr>
                              <w:divsChild>
                                <w:div w:id="770512308">
                                  <w:marLeft w:val="0"/>
                                  <w:marRight w:val="0"/>
                                  <w:marTop w:val="0"/>
                                  <w:marBottom w:val="0"/>
                                  <w:divBdr>
                                    <w:top w:val="none" w:sz="0" w:space="0" w:color="auto"/>
                                    <w:left w:val="none" w:sz="0" w:space="0" w:color="auto"/>
                                    <w:bottom w:val="none" w:sz="0" w:space="0" w:color="auto"/>
                                    <w:right w:val="none" w:sz="0" w:space="0" w:color="auto"/>
                                  </w:divBdr>
                                </w:div>
                              </w:divsChild>
                            </w:div>
                            <w:div w:id="1283464430">
                              <w:marLeft w:val="0"/>
                              <w:marRight w:val="0"/>
                              <w:marTop w:val="0"/>
                              <w:marBottom w:val="0"/>
                              <w:divBdr>
                                <w:top w:val="none" w:sz="0" w:space="0" w:color="auto"/>
                                <w:left w:val="none" w:sz="0" w:space="0" w:color="auto"/>
                                <w:bottom w:val="none" w:sz="0" w:space="0" w:color="auto"/>
                                <w:right w:val="none" w:sz="0" w:space="0" w:color="auto"/>
                              </w:divBdr>
                              <w:divsChild>
                                <w:div w:id="273828544">
                                  <w:marLeft w:val="0"/>
                                  <w:marRight w:val="0"/>
                                  <w:marTop w:val="0"/>
                                  <w:marBottom w:val="0"/>
                                  <w:divBdr>
                                    <w:top w:val="none" w:sz="0" w:space="0" w:color="auto"/>
                                    <w:left w:val="none" w:sz="0" w:space="0" w:color="auto"/>
                                    <w:bottom w:val="none" w:sz="0" w:space="0" w:color="auto"/>
                                    <w:right w:val="none" w:sz="0" w:space="0" w:color="auto"/>
                                  </w:divBdr>
                                  <w:divsChild>
                                    <w:div w:id="45641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18899">
      <w:bodyDiv w:val="1"/>
      <w:marLeft w:val="0"/>
      <w:marRight w:val="0"/>
      <w:marTop w:val="0"/>
      <w:marBottom w:val="0"/>
      <w:divBdr>
        <w:top w:val="none" w:sz="0" w:space="0" w:color="auto"/>
        <w:left w:val="none" w:sz="0" w:space="0" w:color="auto"/>
        <w:bottom w:val="none" w:sz="0" w:space="0" w:color="auto"/>
        <w:right w:val="none" w:sz="0" w:space="0" w:color="auto"/>
      </w:divBdr>
    </w:div>
    <w:div w:id="1277641361">
      <w:bodyDiv w:val="1"/>
      <w:marLeft w:val="0"/>
      <w:marRight w:val="0"/>
      <w:marTop w:val="0"/>
      <w:marBottom w:val="0"/>
      <w:divBdr>
        <w:top w:val="none" w:sz="0" w:space="0" w:color="auto"/>
        <w:left w:val="none" w:sz="0" w:space="0" w:color="auto"/>
        <w:bottom w:val="none" w:sz="0" w:space="0" w:color="auto"/>
        <w:right w:val="none" w:sz="0" w:space="0" w:color="auto"/>
      </w:divBdr>
      <w:divsChild>
        <w:div w:id="110905458">
          <w:marLeft w:val="0"/>
          <w:marRight w:val="0"/>
          <w:marTop w:val="0"/>
          <w:marBottom w:val="0"/>
          <w:divBdr>
            <w:top w:val="none" w:sz="0" w:space="0" w:color="auto"/>
            <w:left w:val="none" w:sz="0" w:space="0" w:color="auto"/>
            <w:bottom w:val="none" w:sz="0" w:space="0" w:color="auto"/>
            <w:right w:val="none" w:sz="0" w:space="0" w:color="auto"/>
          </w:divBdr>
          <w:divsChild>
            <w:div w:id="1855722658">
              <w:marLeft w:val="3360"/>
              <w:marRight w:val="0"/>
              <w:marTop w:val="225"/>
              <w:marBottom w:val="0"/>
              <w:divBdr>
                <w:top w:val="none" w:sz="0" w:space="0" w:color="auto"/>
                <w:left w:val="single" w:sz="6" w:space="0" w:color="CCCCCC"/>
                <w:bottom w:val="none" w:sz="0" w:space="0" w:color="auto"/>
                <w:right w:val="none" w:sz="0" w:space="0" w:color="auto"/>
              </w:divBdr>
              <w:divsChild>
                <w:div w:id="747919162">
                  <w:marLeft w:val="0"/>
                  <w:marRight w:val="0"/>
                  <w:marTop w:val="0"/>
                  <w:marBottom w:val="0"/>
                  <w:divBdr>
                    <w:top w:val="none" w:sz="0" w:space="0" w:color="auto"/>
                    <w:left w:val="none" w:sz="0" w:space="0" w:color="auto"/>
                    <w:bottom w:val="none" w:sz="0" w:space="0" w:color="auto"/>
                    <w:right w:val="none" w:sz="0" w:space="0" w:color="auto"/>
                  </w:divBdr>
                  <w:divsChild>
                    <w:div w:id="1574703920">
                      <w:marLeft w:val="0"/>
                      <w:marRight w:val="3450"/>
                      <w:marTop w:val="0"/>
                      <w:marBottom w:val="0"/>
                      <w:divBdr>
                        <w:top w:val="none" w:sz="0" w:space="0" w:color="auto"/>
                        <w:left w:val="none" w:sz="0" w:space="0" w:color="auto"/>
                        <w:bottom w:val="none" w:sz="0" w:space="0" w:color="auto"/>
                        <w:right w:val="single" w:sz="6" w:space="0" w:color="CCCCCC"/>
                      </w:divBdr>
                      <w:divsChild>
                        <w:div w:id="1140422266">
                          <w:marLeft w:val="0"/>
                          <w:marRight w:val="0"/>
                          <w:marTop w:val="0"/>
                          <w:marBottom w:val="0"/>
                          <w:divBdr>
                            <w:top w:val="none" w:sz="0" w:space="0" w:color="auto"/>
                            <w:left w:val="none" w:sz="0" w:space="0" w:color="auto"/>
                            <w:bottom w:val="none" w:sz="0" w:space="0" w:color="auto"/>
                            <w:right w:val="none" w:sz="0" w:space="0" w:color="auto"/>
                          </w:divBdr>
                          <w:divsChild>
                            <w:div w:id="586841068">
                              <w:marLeft w:val="0"/>
                              <w:marRight w:val="0"/>
                              <w:marTop w:val="0"/>
                              <w:marBottom w:val="0"/>
                              <w:divBdr>
                                <w:top w:val="none" w:sz="0" w:space="0" w:color="auto"/>
                                <w:left w:val="none" w:sz="0" w:space="0" w:color="auto"/>
                                <w:bottom w:val="none" w:sz="0" w:space="0" w:color="auto"/>
                                <w:right w:val="none" w:sz="0" w:space="0" w:color="auto"/>
                              </w:divBdr>
                              <w:divsChild>
                                <w:div w:id="20327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9524">
      <w:bodyDiv w:val="1"/>
      <w:marLeft w:val="0"/>
      <w:marRight w:val="0"/>
      <w:marTop w:val="0"/>
      <w:marBottom w:val="0"/>
      <w:divBdr>
        <w:top w:val="none" w:sz="0" w:space="0" w:color="auto"/>
        <w:left w:val="none" w:sz="0" w:space="0" w:color="auto"/>
        <w:bottom w:val="none" w:sz="0" w:space="0" w:color="auto"/>
        <w:right w:val="none" w:sz="0" w:space="0" w:color="auto"/>
      </w:divBdr>
      <w:divsChild>
        <w:div w:id="593897664">
          <w:marLeft w:val="0"/>
          <w:marRight w:val="0"/>
          <w:marTop w:val="100"/>
          <w:marBottom w:val="100"/>
          <w:divBdr>
            <w:top w:val="none" w:sz="0" w:space="0" w:color="auto"/>
            <w:left w:val="none" w:sz="0" w:space="0" w:color="auto"/>
            <w:bottom w:val="none" w:sz="0" w:space="0" w:color="auto"/>
            <w:right w:val="none" w:sz="0" w:space="0" w:color="auto"/>
          </w:divBdr>
          <w:divsChild>
            <w:div w:id="298347518">
              <w:marLeft w:val="0"/>
              <w:marRight w:val="0"/>
              <w:marTop w:val="0"/>
              <w:marBottom w:val="0"/>
              <w:divBdr>
                <w:top w:val="none" w:sz="0" w:space="0" w:color="auto"/>
                <w:left w:val="none" w:sz="0" w:space="0" w:color="auto"/>
                <w:bottom w:val="none" w:sz="0" w:space="0" w:color="auto"/>
                <w:right w:val="none" w:sz="0" w:space="0" w:color="auto"/>
              </w:divBdr>
              <w:divsChild>
                <w:div w:id="2043045092">
                  <w:marLeft w:val="0"/>
                  <w:marRight w:val="0"/>
                  <w:marTop w:val="0"/>
                  <w:marBottom w:val="0"/>
                  <w:divBdr>
                    <w:top w:val="none" w:sz="0" w:space="0" w:color="auto"/>
                    <w:left w:val="single" w:sz="6" w:space="0" w:color="CCCCCC"/>
                    <w:bottom w:val="none" w:sz="0" w:space="0" w:color="auto"/>
                    <w:right w:val="none" w:sz="0" w:space="0" w:color="auto"/>
                  </w:divBdr>
                  <w:divsChild>
                    <w:div w:id="718044295">
                      <w:marLeft w:val="0"/>
                      <w:marRight w:val="0"/>
                      <w:marTop w:val="0"/>
                      <w:marBottom w:val="0"/>
                      <w:divBdr>
                        <w:top w:val="none" w:sz="0" w:space="0" w:color="auto"/>
                        <w:left w:val="none" w:sz="0" w:space="0" w:color="auto"/>
                        <w:bottom w:val="none" w:sz="0" w:space="0" w:color="auto"/>
                        <w:right w:val="none" w:sz="0" w:space="0" w:color="auto"/>
                      </w:divBdr>
                      <w:divsChild>
                        <w:div w:id="1461267994">
                          <w:marLeft w:val="0"/>
                          <w:marRight w:val="0"/>
                          <w:marTop w:val="0"/>
                          <w:marBottom w:val="0"/>
                          <w:divBdr>
                            <w:top w:val="none" w:sz="0" w:space="0" w:color="auto"/>
                            <w:left w:val="none" w:sz="0" w:space="0" w:color="auto"/>
                            <w:bottom w:val="none" w:sz="0" w:space="0" w:color="auto"/>
                            <w:right w:val="none" w:sz="0" w:space="0" w:color="auto"/>
                          </w:divBdr>
                          <w:divsChild>
                            <w:div w:id="2122527223">
                              <w:marLeft w:val="0"/>
                              <w:marRight w:val="0"/>
                              <w:marTop w:val="0"/>
                              <w:marBottom w:val="0"/>
                              <w:divBdr>
                                <w:top w:val="none" w:sz="0" w:space="0" w:color="auto"/>
                                <w:left w:val="none" w:sz="0" w:space="0" w:color="auto"/>
                                <w:bottom w:val="none" w:sz="0" w:space="0" w:color="auto"/>
                                <w:right w:val="none" w:sz="0" w:space="0" w:color="auto"/>
                              </w:divBdr>
                              <w:divsChild>
                                <w:div w:id="1488403283">
                                  <w:marLeft w:val="0"/>
                                  <w:marRight w:val="0"/>
                                  <w:marTop w:val="0"/>
                                  <w:marBottom w:val="0"/>
                                  <w:divBdr>
                                    <w:top w:val="none" w:sz="0" w:space="0" w:color="auto"/>
                                    <w:left w:val="none" w:sz="0" w:space="0" w:color="auto"/>
                                    <w:bottom w:val="none" w:sz="0" w:space="0" w:color="auto"/>
                                    <w:right w:val="none" w:sz="0" w:space="0" w:color="auto"/>
                                  </w:divBdr>
                                  <w:divsChild>
                                    <w:div w:id="305089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man.baier@bfh.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bfh.ch/fr/recherche-bfh/projets-de-reference/acrob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h.ch/de/forschung/forschungsbereiche/institut-intelligente-industrielle-systeme-i3s/leistungsangeb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elle.buchser@bfh.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1344266842"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hyperlink" Target="mailto:mediendienst.ti@bfh.ch" TargetMode="External"/><Relationship Id="rId2" Type="http://schemas.openxmlformats.org/officeDocument/2006/relationships/image" Target="media/image3.wmf"/><Relationship Id="rId1" Type="http://schemas.openxmlformats.org/officeDocument/2006/relationships/image" Target="media/image2.wmf"/><Relationship Id="rId6" Type="http://schemas.openxmlformats.org/officeDocument/2006/relationships/hyperlink" Target="http://www.bfh.ch/ti" TargetMode="External"/><Relationship Id="rId5" Type="http://schemas.openxmlformats.org/officeDocument/2006/relationships/hyperlink" Target="mailto:mediendienst.ti@bfh.ch" TargetMode="External"/><Relationship Id="rId4" Type="http://schemas.openxmlformats.org/officeDocument/2006/relationships/hyperlink" Target="http://www.bfh.ch/ti" TargetMode="External"/></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1" ma:contentTypeDescription="Crée un document." ma:contentTypeScope="" ma:versionID="ca803899c27e55031090e75191bdf5c3">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618c129f237ab9feeab76f3499b98f94"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F1666-3C7A-4071-BA2F-F77DE3D3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2AF89-D932-45AD-B1F7-E0949AA19AE4}">
  <ds:schemaRefs>
    <ds:schemaRef ds:uri="http://schemas.openxmlformats.org/officeDocument/2006/bibliography"/>
  </ds:schemaRefs>
</ds:datastoreItem>
</file>

<file path=customXml/itemProps3.xml><?xml version="1.0" encoding="utf-8"?>
<ds:datastoreItem xmlns:ds="http://schemas.openxmlformats.org/officeDocument/2006/customXml" ds:itemID="{80A78DAB-AD81-4EA4-B235-B850DCADE1D3}">
  <ds:schemaRefs>
    <ds:schemaRef ds:uri="http://schemas.microsoft.com/sharepoint/v3/contenttype/forms"/>
  </ds:schemaRefs>
</ds:datastoreItem>
</file>

<file path=customXml/itemProps4.xml><?xml version="1.0" encoding="utf-8"?>
<ds:datastoreItem xmlns:ds="http://schemas.openxmlformats.org/officeDocument/2006/customXml" ds:itemID="{E644156F-D998-41AE-83C1-E1E9D83B92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5182</Characters>
  <Application>Microsoft Office Word</Application>
  <DocSecurity>0</DocSecurity>
  <Lines>43</Lines>
  <Paragraphs>11</Paragraphs>
  <ScaleCrop>false</ScaleCrop>
  <Company>Mediaviso AG</Company>
  <LinksUpToDate>false</LinksUpToDate>
  <CharactersWithSpaces>5993</CharactersWithSpaces>
  <SharedDoc>false</SharedDoc>
  <HLinks>
    <vt:vector size="42" baseType="variant">
      <vt:variant>
        <vt:i4>5439531</vt:i4>
      </vt:variant>
      <vt:variant>
        <vt:i4>12</vt:i4>
      </vt:variant>
      <vt:variant>
        <vt:i4>0</vt:i4>
      </vt:variant>
      <vt:variant>
        <vt:i4>5</vt:i4>
      </vt:variant>
      <vt:variant>
        <vt:lpwstr>mailto:michelle.buchser@bfh.ch</vt:lpwstr>
      </vt:variant>
      <vt:variant>
        <vt:lpwstr/>
      </vt:variant>
      <vt:variant>
        <vt:i4>5242886</vt:i4>
      </vt:variant>
      <vt:variant>
        <vt:i4>9</vt:i4>
      </vt:variant>
      <vt:variant>
        <vt:i4>0</vt:i4>
      </vt:variant>
      <vt:variant>
        <vt:i4>5</vt:i4>
      </vt:variant>
      <vt:variant>
        <vt:lpwstr>tel:+41344266842</vt:lpwstr>
      </vt:variant>
      <vt:variant>
        <vt:lpwstr/>
      </vt:variant>
      <vt:variant>
        <vt:i4>5570614</vt:i4>
      </vt:variant>
      <vt:variant>
        <vt:i4>6</vt:i4>
      </vt:variant>
      <vt:variant>
        <vt:i4>0</vt:i4>
      </vt:variant>
      <vt:variant>
        <vt:i4>5</vt:i4>
      </vt:variant>
      <vt:variant>
        <vt:lpwstr>mailto:norman.baier@bfh.ch</vt:lpwstr>
      </vt:variant>
      <vt:variant>
        <vt:lpwstr/>
      </vt:variant>
      <vt:variant>
        <vt:i4>2621500</vt:i4>
      </vt:variant>
      <vt:variant>
        <vt:i4>3</vt:i4>
      </vt:variant>
      <vt:variant>
        <vt:i4>0</vt:i4>
      </vt:variant>
      <vt:variant>
        <vt:i4>5</vt:i4>
      </vt:variant>
      <vt:variant>
        <vt:lpwstr>https://www.bfh.ch/de/forschung/euresearch-fuer-forschende/</vt:lpwstr>
      </vt:variant>
      <vt:variant>
        <vt:lpwstr/>
      </vt:variant>
      <vt:variant>
        <vt:i4>3407998</vt:i4>
      </vt:variant>
      <vt:variant>
        <vt:i4>0</vt:i4>
      </vt:variant>
      <vt:variant>
        <vt:i4>0</vt:i4>
      </vt:variant>
      <vt:variant>
        <vt:i4>5</vt:i4>
      </vt:variant>
      <vt:variant>
        <vt:lpwstr>https://www.bfh.ch/de/forschung/forschungsbereiche/institut-intelligente-industrielle-systeme-i3s/leistungsangebot/</vt:lpwstr>
      </vt:variant>
      <vt:variant>
        <vt:lpwstr/>
      </vt:variant>
      <vt:variant>
        <vt:i4>262148</vt:i4>
      </vt:variant>
      <vt:variant>
        <vt:i4>6</vt:i4>
      </vt:variant>
      <vt:variant>
        <vt:i4>0</vt:i4>
      </vt:variant>
      <vt:variant>
        <vt:i4>5</vt:i4>
      </vt:variant>
      <vt:variant>
        <vt:lpwstr>http://www.bfh.ch/ti</vt:lpwstr>
      </vt:variant>
      <vt:variant>
        <vt:lpwstr/>
      </vt:variant>
      <vt:variant>
        <vt:i4>5373991</vt:i4>
      </vt:variant>
      <vt:variant>
        <vt:i4>3</vt:i4>
      </vt:variant>
      <vt:variant>
        <vt:i4>0</vt:i4>
      </vt:variant>
      <vt:variant>
        <vt:i4>5</vt:i4>
      </vt:variant>
      <vt:variant>
        <vt:lpwstr>mailto:mediendienst.ti@bfh.ch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Gloor Manuela</dc:creator>
  <cp:keywords/>
  <cp:lastModifiedBy>Buchser Michelle</cp:lastModifiedBy>
  <cp:revision>3</cp:revision>
  <cp:lastPrinted>2021-03-15T14:38:00Z</cp:lastPrinted>
  <dcterms:created xsi:type="dcterms:W3CDTF">2021-03-15T14:38:00Z</dcterms:created>
  <dcterms:modified xsi:type="dcterms:W3CDTF">2021-03-15T14:39:00Z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