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F86A06" w:rsidRDefault="0063667F" w:rsidP="00287D1F">
      <w:pPr>
        <w:spacing w:after="0" w:line="240" w:lineRule="auto"/>
        <w:ind w:left="0" w:right="0" w:firstLine="0"/>
        <w:rPr>
          <w:b/>
          <w:color w:val="auto"/>
          <w:szCs w:val="24"/>
        </w:rPr>
      </w:pPr>
      <w:r w:rsidRPr="00F86A06">
        <w:rPr>
          <w:noProof/>
          <w:color w:val="auto"/>
          <w:szCs w:val="24"/>
        </w:rPr>
        <w:drawing>
          <wp:anchor distT="0" distB="0" distL="114300" distR="114300" simplePos="0" relativeHeight="251658240" behindDoc="0" locked="0" layoutInCell="1" allowOverlap="1" wp14:anchorId="085EFFCE" wp14:editId="0A8AB2C2">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sidRPr="00F86A06">
        <w:rPr>
          <w:b/>
          <w:color w:val="auto"/>
          <w:szCs w:val="24"/>
        </w:rPr>
        <w:t xml:space="preserve"> </w:t>
      </w:r>
    </w:p>
    <w:p w14:paraId="5C3126E6" w14:textId="77777777" w:rsidR="00F90E1F" w:rsidRPr="00F86A06" w:rsidRDefault="00F90E1F" w:rsidP="00287D1F">
      <w:pPr>
        <w:pStyle w:val="StandardWeb"/>
        <w:tabs>
          <w:tab w:val="left" w:pos="2948"/>
        </w:tabs>
        <w:spacing w:before="0" w:beforeAutospacing="0" w:after="0" w:afterAutospacing="0"/>
        <w:jc w:val="both"/>
        <w:textAlignment w:val="baseline"/>
        <w:rPr>
          <w:rFonts w:ascii="Arial" w:eastAsia="Arial" w:hAnsi="Arial" w:cs="Arial"/>
          <w:b/>
        </w:rPr>
      </w:pPr>
      <w:bookmarkStart w:id="0" w:name="_Hlk66208327"/>
      <w:bookmarkStart w:id="1" w:name="_Hlk64901521"/>
      <w:bookmarkStart w:id="2" w:name="_Hlk81900176"/>
    </w:p>
    <w:p w14:paraId="3836DEC3" w14:textId="4A141A9D" w:rsidR="0062635C" w:rsidRPr="00F86A06" w:rsidRDefault="00256CE0"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r w:rsidRPr="00F86A06">
        <w:rPr>
          <w:rFonts w:ascii="Arial" w:eastAsia="Arial" w:hAnsi="Arial" w:cs="Arial"/>
          <w:b/>
          <w:sz w:val="20"/>
          <w:szCs w:val="20"/>
        </w:rPr>
        <w:t>Pressemitteilung</w:t>
      </w:r>
      <w:bookmarkStart w:id="3" w:name="_Hlk148517292"/>
      <w:bookmarkEnd w:id="0"/>
      <w:bookmarkEnd w:id="1"/>
      <w:bookmarkEnd w:id="2"/>
      <w:r w:rsidR="00F86A06">
        <w:rPr>
          <w:rFonts w:ascii="Arial" w:eastAsia="Arial" w:hAnsi="Arial" w:cs="Arial"/>
          <w:b/>
          <w:sz w:val="20"/>
          <w:szCs w:val="20"/>
        </w:rPr>
        <w:br/>
      </w:r>
    </w:p>
    <w:p w14:paraId="7A9F9B40" w14:textId="55FD0E04" w:rsidR="0062635C" w:rsidRPr="00F86A06" w:rsidRDefault="0062635C" w:rsidP="007620F5">
      <w:pPr>
        <w:pStyle w:val="StandardWeb"/>
        <w:tabs>
          <w:tab w:val="left" w:pos="2948"/>
        </w:tabs>
        <w:spacing w:before="0" w:beforeAutospacing="0" w:after="0" w:afterAutospacing="0"/>
        <w:jc w:val="both"/>
        <w:textAlignment w:val="baseline"/>
        <w:rPr>
          <w:rFonts w:ascii="Arial" w:eastAsia="Arial" w:hAnsi="Arial" w:cs="Arial"/>
          <w:b/>
          <w:sz w:val="32"/>
          <w:szCs w:val="32"/>
        </w:rPr>
      </w:pPr>
      <w:r w:rsidRPr="00F86A06">
        <w:rPr>
          <w:rFonts w:ascii="Arial" w:eastAsia="Arial" w:hAnsi="Arial" w:cs="Arial"/>
          <w:b/>
          <w:sz w:val="32"/>
          <w:szCs w:val="32"/>
        </w:rPr>
        <w:t xml:space="preserve">Immobilienwirtschaft </w:t>
      </w:r>
      <w:r w:rsidR="00394CFC" w:rsidRPr="00F86A06">
        <w:rPr>
          <w:rFonts w:ascii="Arial" w:eastAsia="Arial" w:hAnsi="Arial" w:cs="Arial"/>
          <w:b/>
          <w:sz w:val="32"/>
          <w:szCs w:val="32"/>
        </w:rPr>
        <w:t>nach Haushaltsbeschluss: Jetzt ist auch beim Wachstumschancengesetz Kurshalten gefragt</w:t>
      </w:r>
    </w:p>
    <w:p w14:paraId="70AC158B" w14:textId="77777777" w:rsidR="007620F5" w:rsidRPr="00F86A06" w:rsidRDefault="007620F5" w:rsidP="007620F5">
      <w:pPr>
        <w:pStyle w:val="StandardWeb"/>
        <w:tabs>
          <w:tab w:val="left" w:pos="2948"/>
        </w:tabs>
        <w:spacing w:before="0" w:beforeAutospacing="0" w:after="0" w:afterAutospacing="0"/>
        <w:jc w:val="both"/>
        <w:textAlignment w:val="baseline"/>
        <w:rPr>
          <w:rFonts w:ascii="Arial" w:eastAsia="Arial" w:hAnsi="Arial" w:cs="Arial"/>
          <w:b/>
          <w:sz w:val="20"/>
          <w:szCs w:val="20"/>
        </w:rPr>
      </w:pPr>
    </w:p>
    <w:bookmarkEnd w:id="3"/>
    <w:p w14:paraId="3DFDB2FD" w14:textId="300BA058" w:rsidR="00DA5E61" w:rsidRDefault="00DB44FC" w:rsidP="00DA5E61">
      <w:pPr>
        <w:pStyle w:val="StandardWeb"/>
        <w:tabs>
          <w:tab w:val="left" w:pos="2948"/>
        </w:tabs>
        <w:spacing w:after="0" w:line="360" w:lineRule="auto"/>
        <w:jc w:val="both"/>
        <w:textAlignment w:val="baseline"/>
        <w:rPr>
          <w:rFonts w:ascii="Arial" w:eastAsia="Arial" w:hAnsi="Arial" w:cs="Arial"/>
          <w:bCs/>
          <w:sz w:val="22"/>
          <w:szCs w:val="22"/>
        </w:rPr>
      </w:pPr>
      <w:r w:rsidRPr="00A8408B">
        <w:rPr>
          <w:rFonts w:ascii="Arial" w:eastAsia="Arial" w:hAnsi="Arial" w:cs="Arial"/>
          <w:b/>
          <w:sz w:val="22"/>
          <w:szCs w:val="22"/>
        </w:rPr>
        <w:t>Berlin,</w:t>
      </w:r>
      <w:r w:rsidR="003C5C6C" w:rsidRPr="00A8408B">
        <w:rPr>
          <w:rFonts w:ascii="Arial" w:eastAsia="Arial" w:hAnsi="Arial" w:cs="Arial"/>
          <w:b/>
          <w:sz w:val="22"/>
          <w:szCs w:val="22"/>
        </w:rPr>
        <w:t xml:space="preserve"> </w:t>
      </w:r>
      <w:r w:rsidR="00543787" w:rsidRPr="00A8408B">
        <w:rPr>
          <w:rFonts w:ascii="Arial" w:eastAsia="Arial" w:hAnsi="Arial" w:cs="Arial"/>
          <w:b/>
          <w:sz w:val="22"/>
          <w:szCs w:val="22"/>
        </w:rPr>
        <w:t>2</w:t>
      </w:r>
      <w:r w:rsidRPr="00A8408B">
        <w:rPr>
          <w:rFonts w:ascii="Arial" w:eastAsia="Arial" w:hAnsi="Arial" w:cs="Arial"/>
          <w:b/>
          <w:sz w:val="22"/>
          <w:szCs w:val="22"/>
        </w:rPr>
        <w:t>.</w:t>
      </w:r>
      <w:r w:rsidR="00543787" w:rsidRPr="00A8408B">
        <w:rPr>
          <w:rFonts w:ascii="Arial" w:eastAsia="Arial" w:hAnsi="Arial" w:cs="Arial"/>
          <w:b/>
          <w:sz w:val="22"/>
          <w:szCs w:val="22"/>
        </w:rPr>
        <w:t>2</w:t>
      </w:r>
      <w:r w:rsidRPr="00A8408B">
        <w:rPr>
          <w:rFonts w:ascii="Arial" w:eastAsia="Arial" w:hAnsi="Arial" w:cs="Arial"/>
          <w:b/>
          <w:sz w:val="22"/>
          <w:szCs w:val="22"/>
        </w:rPr>
        <w:t>.</w:t>
      </w:r>
      <w:r w:rsidR="00D40118" w:rsidRPr="00A8408B">
        <w:rPr>
          <w:rFonts w:ascii="Arial" w:eastAsia="Arial" w:hAnsi="Arial" w:cs="Arial"/>
          <w:b/>
          <w:sz w:val="22"/>
          <w:szCs w:val="22"/>
        </w:rPr>
        <w:t xml:space="preserve"> </w:t>
      </w:r>
      <w:r w:rsidRPr="00A8408B">
        <w:rPr>
          <w:rFonts w:ascii="Arial" w:eastAsia="Arial" w:hAnsi="Arial" w:cs="Arial"/>
          <w:b/>
          <w:sz w:val="22"/>
          <w:szCs w:val="22"/>
        </w:rPr>
        <w:t>202</w:t>
      </w:r>
      <w:r w:rsidR="002D6076" w:rsidRPr="00A8408B">
        <w:rPr>
          <w:rFonts w:ascii="Arial" w:eastAsia="Arial" w:hAnsi="Arial" w:cs="Arial"/>
          <w:b/>
          <w:sz w:val="22"/>
          <w:szCs w:val="22"/>
        </w:rPr>
        <w:t>4</w:t>
      </w:r>
      <w:r w:rsidRPr="00A8408B">
        <w:rPr>
          <w:rFonts w:ascii="Arial" w:eastAsia="Arial" w:hAnsi="Arial" w:cs="Arial"/>
          <w:bCs/>
          <w:sz w:val="22"/>
          <w:szCs w:val="22"/>
        </w:rPr>
        <w:t xml:space="preserve"> –</w:t>
      </w:r>
      <w:r w:rsidR="00394CFC" w:rsidRPr="00A8408B">
        <w:rPr>
          <w:rFonts w:ascii="Arial" w:eastAsia="Arial" w:hAnsi="Arial" w:cs="Arial"/>
          <w:bCs/>
          <w:sz w:val="22"/>
          <w:szCs w:val="22"/>
        </w:rPr>
        <w:t xml:space="preserve"> Die Immobilienwirtschaft </w:t>
      </w:r>
      <w:r w:rsidR="00DA5E61" w:rsidRPr="00DA5E61">
        <w:rPr>
          <w:rFonts w:ascii="Arial" w:eastAsia="Arial" w:hAnsi="Arial" w:cs="Arial"/>
          <w:bCs/>
          <w:sz w:val="22"/>
          <w:szCs w:val="22"/>
        </w:rPr>
        <w:t>zeigt sich erfreut, dass mit dem Haushalt 2024 eine Milliarde Euro zusätzlich für bezahlbaren Wohnraum in Form eines Zinsprogramms beschlossen wurde. Nach Rechnung des ZIA könnte man mit drei Milliarden Euro 100.000 Wohnungen bezuschussen</w:t>
      </w:r>
      <w:r w:rsidR="00DA5E61">
        <w:rPr>
          <w:rFonts w:ascii="Arial" w:eastAsia="Arial" w:hAnsi="Arial" w:cs="Arial"/>
          <w:bCs/>
          <w:sz w:val="22"/>
          <w:szCs w:val="22"/>
        </w:rPr>
        <w:t>. „D</w:t>
      </w:r>
      <w:r w:rsidR="00DA5E61" w:rsidRPr="00DA5E61">
        <w:rPr>
          <w:rFonts w:ascii="Arial" w:eastAsia="Arial" w:hAnsi="Arial" w:cs="Arial"/>
          <w:bCs/>
          <w:sz w:val="22"/>
          <w:szCs w:val="22"/>
        </w:rPr>
        <w:t>a ist also noch Luft nach oben</w:t>
      </w:r>
      <w:r w:rsidR="00DA5E61">
        <w:rPr>
          <w:rFonts w:ascii="Arial" w:eastAsia="Arial" w:hAnsi="Arial" w:cs="Arial"/>
          <w:bCs/>
          <w:sz w:val="22"/>
          <w:szCs w:val="22"/>
        </w:rPr>
        <w:t xml:space="preserve">“, </w:t>
      </w:r>
      <w:r w:rsidR="00DA5E61" w:rsidRPr="00DA5E61">
        <w:rPr>
          <w:rFonts w:ascii="Arial" w:eastAsia="Arial" w:hAnsi="Arial" w:cs="Arial"/>
          <w:bCs/>
          <w:sz w:val="22"/>
          <w:szCs w:val="22"/>
        </w:rPr>
        <w:t>sagte ZIA-Präsident Dr. Andreas Mattner.</w:t>
      </w:r>
      <w:r w:rsidR="00DA5E61">
        <w:rPr>
          <w:rFonts w:ascii="Arial" w:eastAsia="Arial" w:hAnsi="Arial" w:cs="Arial"/>
          <w:bCs/>
          <w:sz w:val="22"/>
          <w:szCs w:val="22"/>
        </w:rPr>
        <w:t xml:space="preserve"> </w:t>
      </w:r>
      <w:r w:rsidR="00781942">
        <w:rPr>
          <w:rFonts w:ascii="Arial" w:eastAsia="Arial" w:hAnsi="Arial" w:cs="Arial"/>
          <w:bCs/>
          <w:sz w:val="22"/>
          <w:szCs w:val="22"/>
        </w:rPr>
        <w:t xml:space="preserve">Zugleich betonte er: </w:t>
      </w:r>
      <w:r w:rsidR="00DA5E61">
        <w:rPr>
          <w:rFonts w:ascii="Arial" w:eastAsia="Arial" w:hAnsi="Arial" w:cs="Arial"/>
          <w:bCs/>
          <w:sz w:val="22"/>
          <w:szCs w:val="22"/>
        </w:rPr>
        <w:t>„</w:t>
      </w:r>
      <w:r w:rsidR="00DA5E61" w:rsidRPr="00DA5E61">
        <w:rPr>
          <w:rFonts w:ascii="Arial" w:eastAsia="Arial" w:hAnsi="Arial" w:cs="Arial"/>
          <w:bCs/>
          <w:sz w:val="22"/>
          <w:szCs w:val="22"/>
        </w:rPr>
        <w:t>Es ist extrem wichtig, dass die Politik nun auch Menschen mit mittlerem Einkommen auf dem Schirm hat, damit die Aussichten auf die so dringend ersehnte Wohnung auch für sie wieder realistisch wird</w:t>
      </w:r>
      <w:r w:rsidR="00440E15">
        <w:rPr>
          <w:rFonts w:ascii="Arial" w:eastAsia="Arial" w:hAnsi="Arial" w:cs="Arial"/>
          <w:bCs/>
          <w:sz w:val="22"/>
          <w:szCs w:val="22"/>
        </w:rPr>
        <w:t>.</w:t>
      </w:r>
      <w:r w:rsidR="00DA5E61" w:rsidRPr="00DA5E61">
        <w:rPr>
          <w:rFonts w:ascii="Arial" w:eastAsia="Arial" w:hAnsi="Arial" w:cs="Arial"/>
          <w:bCs/>
          <w:sz w:val="22"/>
          <w:szCs w:val="22"/>
        </w:rPr>
        <w:t>“</w:t>
      </w:r>
      <w:r w:rsidR="00DA5E61">
        <w:rPr>
          <w:rFonts w:ascii="Arial" w:eastAsia="Arial" w:hAnsi="Arial" w:cs="Arial"/>
          <w:bCs/>
          <w:sz w:val="22"/>
          <w:szCs w:val="22"/>
        </w:rPr>
        <w:t xml:space="preserve"> Er </w:t>
      </w:r>
      <w:r w:rsidR="00DA5E61" w:rsidRPr="00DA5E61">
        <w:rPr>
          <w:rFonts w:ascii="Arial" w:eastAsia="Arial" w:hAnsi="Arial" w:cs="Arial"/>
          <w:bCs/>
          <w:sz w:val="22"/>
          <w:szCs w:val="22"/>
        </w:rPr>
        <w:t xml:space="preserve">vertraue darauf, dass es im kommenden Jahr – wie angekündigt – eine weitere Milliarde Euro für diese Förderung </w:t>
      </w:r>
      <w:r w:rsidR="00DA5E61">
        <w:rPr>
          <w:rFonts w:ascii="Arial" w:eastAsia="Arial" w:hAnsi="Arial" w:cs="Arial"/>
          <w:bCs/>
          <w:sz w:val="22"/>
          <w:szCs w:val="22"/>
        </w:rPr>
        <w:t>gebe.</w:t>
      </w:r>
    </w:p>
    <w:p w14:paraId="23675645" w14:textId="2190B60D" w:rsidR="00DA5E61" w:rsidRPr="00DA5E61" w:rsidRDefault="00DA5E61" w:rsidP="00DA5E61">
      <w:pPr>
        <w:pStyle w:val="StandardWeb"/>
        <w:tabs>
          <w:tab w:val="left" w:pos="2948"/>
        </w:tabs>
        <w:spacing w:after="0" w:line="360" w:lineRule="auto"/>
        <w:jc w:val="both"/>
        <w:textAlignment w:val="baseline"/>
        <w:rPr>
          <w:rFonts w:ascii="Arial" w:eastAsia="Arial" w:hAnsi="Arial" w:cs="Arial"/>
          <w:bCs/>
          <w:sz w:val="22"/>
          <w:szCs w:val="22"/>
        </w:rPr>
      </w:pPr>
      <w:r w:rsidRPr="00DA5E61">
        <w:rPr>
          <w:rFonts w:ascii="Arial" w:eastAsia="Arial" w:hAnsi="Arial" w:cs="Arial"/>
          <w:bCs/>
          <w:sz w:val="22"/>
          <w:szCs w:val="22"/>
        </w:rPr>
        <w:t>Der ZIA findet es gut, dass auf der Zielgeraden der Beratung zum Haushalt der Fördertopf für serielles Sanieren beim Bundesamt für Wirtschaft und Ausfuhrkontrolle (BAFA) nicht, wie zuvor vorgeschlagen, fast vollständig gestrichen wurde, sondern dass 35 Millionen Euro bereitgestellt werden sollen.</w:t>
      </w:r>
    </w:p>
    <w:p w14:paraId="4E6569CF" w14:textId="77777777" w:rsidR="00DA5E61" w:rsidRPr="00DA5E61" w:rsidRDefault="00DA5E61" w:rsidP="00DA5E61">
      <w:pPr>
        <w:pStyle w:val="StandardWeb"/>
        <w:tabs>
          <w:tab w:val="left" w:pos="2948"/>
        </w:tabs>
        <w:spacing w:after="0" w:line="360" w:lineRule="auto"/>
        <w:jc w:val="both"/>
        <w:textAlignment w:val="baseline"/>
        <w:rPr>
          <w:rFonts w:ascii="Arial" w:eastAsia="Arial" w:hAnsi="Arial" w:cs="Arial"/>
          <w:b/>
          <w:sz w:val="22"/>
          <w:szCs w:val="22"/>
        </w:rPr>
      </w:pPr>
      <w:r w:rsidRPr="00DA5E61">
        <w:rPr>
          <w:rFonts w:ascii="Arial" w:eastAsia="Arial" w:hAnsi="Arial" w:cs="Arial"/>
          <w:b/>
          <w:sz w:val="22"/>
          <w:szCs w:val="22"/>
        </w:rPr>
        <w:t>Wachstumschancengesetz:  „Land lechzt nach Perspektive für mehr Wohnungen“</w:t>
      </w:r>
    </w:p>
    <w:p w14:paraId="239914C0" w14:textId="0899B4FC" w:rsidR="00DA5E61" w:rsidRPr="00DA5E61" w:rsidRDefault="00DA5E61" w:rsidP="00DA5E61">
      <w:pPr>
        <w:pStyle w:val="StandardWeb"/>
        <w:tabs>
          <w:tab w:val="left" w:pos="2948"/>
        </w:tabs>
        <w:spacing w:after="0" w:line="360" w:lineRule="auto"/>
        <w:jc w:val="both"/>
        <w:textAlignment w:val="baseline"/>
        <w:rPr>
          <w:rFonts w:ascii="Arial" w:eastAsia="Arial" w:hAnsi="Arial" w:cs="Arial"/>
          <w:bCs/>
          <w:sz w:val="22"/>
          <w:szCs w:val="22"/>
        </w:rPr>
      </w:pPr>
      <w:r w:rsidRPr="00DA5E61">
        <w:rPr>
          <w:rFonts w:ascii="Arial" w:eastAsia="Arial" w:hAnsi="Arial" w:cs="Arial"/>
          <w:bCs/>
          <w:sz w:val="22"/>
          <w:szCs w:val="22"/>
        </w:rPr>
        <w:t>Der ZIA mahnte zugleich, die in Aussicht gestellten steuerlichen Impulse, die</w:t>
      </w:r>
      <w:r w:rsidR="00440E15">
        <w:rPr>
          <w:rFonts w:ascii="Arial" w:eastAsia="Arial" w:hAnsi="Arial" w:cs="Arial"/>
          <w:bCs/>
          <w:sz w:val="22"/>
          <w:szCs w:val="22"/>
        </w:rPr>
        <w:t xml:space="preserve"> </w:t>
      </w:r>
      <w:r w:rsidRPr="00DA5E61">
        <w:rPr>
          <w:rFonts w:ascii="Arial" w:eastAsia="Arial" w:hAnsi="Arial" w:cs="Arial"/>
          <w:bCs/>
          <w:sz w:val="22"/>
          <w:szCs w:val="22"/>
        </w:rPr>
        <w:t>im</w:t>
      </w:r>
      <w:r w:rsidR="00440E15">
        <w:rPr>
          <w:rFonts w:ascii="Arial" w:eastAsia="Arial" w:hAnsi="Arial" w:cs="Arial"/>
          <w:bCs/>
          <w:sz w:val="22"/>
          <w:szCs w:val="22"/>
        </w:rPr>
        <w:t xml:space="preserve"> </w:t>
      </w:r>
      <w:r w:rsidRPr="00DA5E61">
        <w:rPr>
          <w:rFonts w:ascii="Arial" w:eastAsia="Arial" w:hAnsi="Arial" w:cs="Arial"/>
          <w:bCs/>
          <w:sz w:val="22"/>
          <w:szCs w:val="22"/>
        </w:rPr>
        <w:t>Wachstumschancengesetz  vorgesehen sind, nicht zur Disposition zu stellen. „Dieses Land lechzt geradezu nach einer Perspektive für mehr Wohnungen. Da darf keine Chance verspielt werden“, bekräftigt Mattner. Für die Immobilienbranche ist die befristete degressive Gebäudeabschreibung als Steuererleichterung unverzichtbar, um dringend benötigte</w:t>
      </w:r>
      <w:r>
        <w:rPr>
          <w:rFonts w:ascii="Arial" w:eastAsia="Arial" w:hAnsi="Arial" w:cs="Arial"/>
          <w:bCs/>
          <w:sz w:val="22"/>
          <w:szCs w:val="22"/>
        </w:rPr>
        <w:t xml:space="preserve"> </w:t>
      </w:r>
      <w:r w:rsidRPr="00DA5E61">
        <w:rPr>
          <w:rFonts w:ascii="Arial" w:eastAsia="Arial" w:hAnsi="Arial" w:cs="Arial"/>
          <w:bCs/>
          <w:sz w:val="22"/>
          <w:szCs w:val="22"/>
        </w:rPr>
        <w:t>Neubauvorhaben anzutreiben. Dies bringe krisengebeutelten</w:t>
      </w:r>
      <w:r w:rsidR="00440E15">
        <w:rPr>
          <w:rFonts w:ascii="Arial" w:eastAsia="Arial" w:hAnsi="Arial" w:cs="Arial"/>
          <w:bCs/>
          <w:sz w:val="22"/>
          <w:szCs w:val="22"/>
        </w:rPr>
        <w:t xml:space="preserve"> </w:t>
      </w:r>
      <w:r w:rsidRPr="00DA5E61">
        <w:rPr>
          <w:rFonts w:ascii="Arial" w:eastAsia="Arial" w:hAnsi="Arial" w:cs="Arial"/>
          <w:bCs/>
          <w:sz w:val="22"/>
          <w:szCs w:val="22"/>
        </w:rPr>
        <w:t xml:space="preserve">Unternehmen die notwendige Entlastung in wirtschaftlich schweren Zeiten. Über </w:t>
      </w:r>
      <w:r w:rsidR="00781942">
        <w:rPr>
          <w:rFonts w:ascii="Arial" w:eastAsia="Arial" w:hAnsi="Arial" w:cs="Arial"/>
          <w:bCs/>
          <w:sz w:val="22"/>
          <w:szCs w:val="22"/>
        </w:rPr>
        <w:t xml:space="preserve">das </w:t>
      </w:r>
      <w:r w:rsidR="00781942" w:rsidRPr="00DA5E61">
        <w:rPr>
          <w:rFonts w:ascii="Arial" w:eastAsia="Arial" w:hAnsi="Arial" w:cs="Arial"/>
          <w:bCs/>
          <w:sz w:val="22"/>
          <w:szCs w:val="22"/>
        </w:rPr>
        <w:t xml:space="preserve">Wachstumschancengesetz </w:t>
      </w:r>
      <w:r w:rsidRPr="00DA5E61">
        <w:rPr>
          <w:rFonts w:ascii="Arial" w:eastAsia="Arial" w:hAnsi="Arial" w:cs="Arial"/>
          <w:bCs/>
          <w:sz w:val="22"/>
          <w:szCs w:val="22"/>
        </w:rPr>
        <w:t>wird noch im Vermittlungsausschuss von Bundestag und Bundesrat beraten</w:t>
      </w:r>
      <w:r w:rsidR="00440E15">
        <w:rPr>
          <w:rFonts w:ascii="Arial" w:eastAsia="Arial" w:hAnsi="Arial" w:cs="Arial"/>
          <w:bCs/>
          <w:sz w:val="22"/>
          <w:szCs w:val="22"/>
        </w:rPr>
        <w:t>.</w:t>
      </w:r>
    </w:p>
    <w:p w14:paraId="36216B76" w14:textId="5A060AB1" w:rsidR="000604AA" w:rsidRPr="00F86A06" w:rsidRDefault="00E83184" w:rsidP="00287D1F">
      <w:pPr>
        <w:spacing w:line="240" w:lineRule="auto"/>
        <w:rPr>
          <w:rFonts w:ascii="Calibri" w:eastAsiaTheme="minorHAnsi" w:hAnsi="Calibri" w:cs="Calibri"/>
          <w:color w:val="auto"/>
          <w:sz w:val="22"/>
        </w:rPr>
      </w:pPr>
      <w:r w:rsidRPr="00F86A06">
        <w:rPr>
          <w:color w:val="auto"/>
        </w:rPr>
        <w:t>---</w:t>
      </w:r>
    </w:p>
    <w:p w14:paraId="6B72B075" w14:textId="13B5147B" w:rsidR="002F12C0" w:rsidRPr="00F86A06" w:rsidRDefault="002F12C0" w:rsidP="00287D1F">
      <w:pPr>
        <w:pStyle w:val="StandardWeb"/>
        <w:tabs>
          <w:tab w:val="left" w:pos="2948"/>
        </w:tabs>
        <w:spacing w:after="0"/>
        <w:textAlignment w:val="baseline"/>
        <w:rPr>
          <w:rFonts w:ascii="Arial" w:hAnsi="Arial" w:cs="Arial"/>
          <w:bCs/>
          <w:sz w:val="18"/>
          <w:szCs w:val="18"/>
        </w:rPr>
      </w:pPr>
      <w:r w:rsidRPr="00F86A06">
        <w:rPr>
          <w:rFonts w:ascii="Arial" w:hAnsi="Arial" w:cs="Arial"/>
          <w:b/>
          <w:sz w:val="18"/>
          <w:szCs w:val="18"/>
        </w:rPr>
        <w:t>Der ZIA</w:t>
      </w:r>
      <w:r w:rsidR="0004243A" w:rsidRPr="00F86A06">
        <w:rPr>
          <w:rFonts w:ascii="Arial" w:hAnsi="Arial" w:cs="Arial"/>
          <w:b/>
          <w:sz w:val="18"/>
          <w:szCs w:val="18"/>
        </w:rPr>
        <w:br/>
      </w:r>
      <w:r w:rsidR="000604AA" w:rsidRPr="00F86A06">
        <w:rPr>
          <w:rFonts w:ascii="Arial" w:hAnsi="Arial" w:cs="Arial"/>
          <w:b/>
          <w:sz w:val="18"/>
          <w:szCs w:val="18"/>
        </w:rPr>
        <w:br/>
      </w:r>
      <w:r w:rsidRPr="00F86A06">
        <w:rPr>
          <w:rFonts w:ascii="Arial" w:hAnsi="Arial" w:cs="Arial"/>
          <w:bCs/>
          <w:sz w:val="18"/>
          <w:szCs w:val="18"/>
        </w:rPr>
        <w:t>Der Zentrale Immobilien Ausschuss e.V. (ZIA) ist der Spitzenverband der Immobilienwirtschaft. Er spricht durch seine Mitglieder, darunter 3</w:t>
      </w:r>
      <w:r w:rsidR="0030240D" w:rsidRPr="00F86A06">
        <w:rPr>
          <w:rFonts w:ascii="Arial" w:hAnsi="Arial" w:cs="Arial"/>
          <w:bCs/>
          <w:sz w:val="18"/>
          <w:szCs w:val="18"/>
        </w:rPr>
        <w:t>3</w:t>
      </w:r>
      <w:r w:rsidRPr="00F86A06">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F86A06">
        <w:rPr>
          <w:rFonts w:ascii="Arial" w:hAnsi="Arial" w:cs="Arial"/>
          <w:bCs/>
          <w:sz w:val="18"/>
          <w:szCs w:val="18"/>
        </w:rPr>
        <w:t xml:space="preserve"> mit Präsenz in </w:t>
      </w:r>
      <w:r w:rsidR="005F60A4" w:rsidRPr="00F86A06">
        <w:rPr>
          <w:rFonts w:ascii="Arial" w:hAnsi="Arial" w:cs="Arial"/>
          <w:bCs/>
          <w:sz w:val="18"/>
          <w:szCs w:val="18"/>
        </w:rPr>
        <w:lastRenderedPageBreak/>
        <w:t xml:space="preserve">Brüssel, Wien und Zürich </w:t>
      </w:r>
      <w:r w:rsidRPr="00F86A06">
        <w:rPr>
          <w:rFonts w:ascii="Arial" w:hAnsi="Arial" w:cs="Arial"/>
          <w:bCs/>
          <w:sz w:val="18"/>
          <w:szCs w:val="18"/>
        </w:rPr>
        <w:t>– und im Bundesverband der deutschen Industrie (BDI). Präsident des Verbandes ist Dr. Andreas Mattner.</w:t>
      </w:r>
    </w:p>
    <w:p w14:paraId="5DFCC2D2" w14:textId="77777777" w:rsidR="001751CE" w:rsidRPr="00F86A06" w:rsidRDefault="001751CE" w:rsidP="00287D1F">
      <w:pPr>
        <w:spacing w:after="0" w:line="240" w:lineRule="auto"/>
        <w:ind w:left="0" w:right="0" w:firstLine="0"/>
        <w:rPr>
          <w:b/>
          <w:color w:val="auto"/>
          <w:sz w:val="18"/>
          <w:szCs w:val="20"/>
        </w:rPr>
      </w:pPr>
    </w:p>
    <w:p w14:paraId="29E86647" w14:textId="1A197727" w:rsidR="002F12C0" w:rsidRPr="00F86A06" w:rsidRDefault="002F12C0" w:rsidP="00287D1F">
      <w:pPr>
        <w:spacing w:after="0" w:line="240" w:lineRule="auto"/>
        <w:ind w:left="0" w:right="0" w:firstLine="0"/>
        <w:rPr>
          <w:color w:val="auto"/>
          <w:sz w:val="22"/>
          <w:szCs w:val="20"/>
        </w:rPr>
      </w:pPr>
      <w:r w:rsidRPr="00F86A06">
        <w:rPr>
          <w:b/>
          <w:color w:val="auto"/>
          <w:sz w:val="18"/>
          <w:szCs w:val="20"/>
        </w:rPr>
        <w:t xml:space="preserve">Kontakt </w:t>
      </w:r>
    </w:p>
    <w:p w14:paraId="53A86950" w14:textId="77777777" w:rsidR="002F12C0" w:rsidRPr="00F86A06" w:rsidRDefault="002F12C0" w:rsidP="00287D1F">
      <w:pPr>
        <w:spacing w:after="0" w:line="240" w:lineRule="auto"/>
        <w:ind w:left="0" w:right="0" w:firstLine="0"/>
        <w:rPr>
          <w:color w:val="auto"/>
          <w:sz w:val="22"/>
          <w:szCs w:val="20"/>
        </w:rPr>
      </w:pPr>
      <w:r w:rsidRPr="00F86A06">
        <w:rPr>
          <w:color w:val="auto"/>
          <w:sz w:val="18"/>
          <w:szCs w:val="20"/>
        </w:rPr>
        <w:t xml:space="preserve">ZIA Zentraler Immobilien Ausschuss e.V. </w:t>
      </w:r>
    </w:p>
    <w:p w14:paraId="7EDD12C0" w14:textId="77777777" w:rsidR="002F12C0" w:rsidRPr="00F86A06" w:rsidRDefault="002F12C0" w:rsidP="00287D1F">
      <w:pPr>
        <w:spacing w:after="0" w:line="240" w:lineRule="auto"/>
        <w:ind w:left="0" w:right="0" w:firstLine="0"/>
        <w:rPr>
          <w:color w:val="auto"/>
          <w:sz w:val="22"/>
          <w:szCs w:val="20"/>
        </w:rPr>
      </w:pPr>
      <w:r w:rsidRPr="00F86A06">
        <w:rPr>
          <w:color w:val="auto"/>
          <w:sz w:val="18"/>
          <w:szCs w:val="20"/>
        </w:rPr>
        <w:t xml:space="preserve">Leipziger Platz 9 </w:t>
      </w:r>
    </w:p>
    <w:p w14:paraId="02255726" w14:textId="77777777" w:rsidR="002F12C0" w:rsidRPr="00F86A06" w:rsidRDefault="002F12C0" w:rsidP="00287D1F">
      <w:pPr>
        <w:spacing w:after="0" w:line="240" w:lineRule="auto"/>
        <w:ind w:left="0" w:right="0" w:firstLine="0"/>
        <w:rPr>
          <w:color w:val="auto"/>
          <w:sz w:val="22"/>
          <w:szCs w:val="20"/>
        </w:rPr>
      </w:pPr>
      <w:r w:rsidRPr="00F86A06">
        <w:rPr>
          <w:color w:val="auto"/>
          <w:sz w:val="18"/>
          <w:szCs w:val="20"/>
        </w:rPr>
        <w:t xml:space="preserve">10117 Berlin </w:t>
      </w:r>
    </w:p>
    <w:p w14:paraId="6D8D08F8" w14:textId="5A509481" w:rsidR="002F12C0" w:rsidRPr="00F86A06" w:rsidRDefault="002F12C0" w:rsidP="00287D1F">
      <w:pPr>
        <w:spacing w:after="0" w:line="240" w:lineRule="auto"/>
        <w:ind w:left="0" w:right="0" w:firstLine="0"/>
        <w:rPr>
          <w:color w:val="auto"/>
          <w:sz w:val="22"/>
          <w:szCs w:val="20"/>
        </w:rPr>
      </w:pPr>
      <w:r w:rsidRPr="00F86A06">
        <w:rPr>
          <w:color w:val="auto"/>
          <w:sz w:val="18"/>
          <w:szCs w:val="20"/>
        </w:rPr>
        <w:t xml:space="preserve">Tel.: 030/20 21 585 </w:t>
      </w:r>
      <w:r w:rsidR="00C50A2E" w:rsidRPr="00F86A06">
        <w:rPr>
          <w:color w:val="auto"/>
          <w:sz w:val="18"/>
          <w:szCs w:val="20"/>
        </w:rPr>
        <w:t>17</w:t>
      </w:r>
    </w:p>
    <w:p w14:paraId="569E0CD4" w14:textId="77777777" w:rsidR="001A4EEE" w:rsidRPr="00F86A06" w:rsidRDefault="002F12C0" w:rsidP="00287D1F">
      <w:pPr>
        <w:spacing w:after="0" w:line="240" w:lineRule="auto"/>
        <w:ind w:left="0" w:right="0" w:firstLine="0"/>
        <w:rPr>
          <w:color w:val="auto"/>
          <w:sz w:val="18"/>
          <w:szCs w:val="20"/>
          <w:u w:val="single" w:color="0000FF"/>
        </w:rPr>
      </w:pPr>
      <w:r w:rsidRPr="00F86A06">
        <w:rPr>
          <w:color w:val="auto"/>
          <w:sz w:val="18"/>
          <w:szCs w:val="20"/>
        </w:rPr>
        <w:t xml:space="preserve">E-Mail: </w:t>
      </w:r>
      <w:hyperlink r:id="rId10" w:history="1">
        <w:r w:rsidRPr="00F86A06">
          <w:rPr>
            <w:rStyle w:val="Hyperlink"/>
            <w:color w:val="auto"/>
            <w:sz w:val="18"/>
            <w:szCs w:val="20"/>
          </w:rPr>
          <w:t>presse@zia-deutschland.de</w:t>
        </w:r>
      </w:hyperlink>
      <w:r w:rsidRPr="00F86A06">
        <w:rPr>
          <w:color w:val="auto"/>
          <w:sz w:val="18"/>
          <w:szCs w:val="20"/>
        </w:rPr>
        <w:t xml:space="preserve">  Internet: </w:t>
      </w:r>
      <w:hyperlink r:id="rId11">
        <w:r w:rsidRPr="00F86A06">
          <w:rPr>
            <w:color w:val="auto"/>
            <w:sz w:val="18"/>
            <w:szCs w:val="20"/>
            <w:u w:val="single" w:color="0000FF"/>
          </w:rPr>
          <w:t>www.zia</w:t>
        </w:r>
      </w:hyperlink>
      <w:hyperlink r:id="rId12">
        <w:r w:rsidRPr="00F86A06">
          <w:rPr>
            <w:color w:val="auto"/>
            <w:sz w:val="18"/>
            <w:szCs w:val="20"/>
            <w:u w:val="single" w:color="0000FF"/>
          </w:rPr>
          <w:t>-</w:t>
        </w:r>
      </w:hyperlink>
      <w:r w:rsidRPr="00F86A06">
        <w:rPr>
          <w:rFonts w:eastAsia="Times New Roman"/>
          <w:snapToGrid w:val="0"/>
          <w:color w:val="auto"/>
          <w:w w:val="0"/>
          <w:sz w:val="2"/>
          <w:szCs w:val="2"/>
          <w:u w:color="000000"/>
          <w:bdr w:val="none" w:sz="0" w:space="0" w:color="000000"/>
          <w:shd w:val="clear" w:color="000000" w:fill="000000"/>
          <w:lang w:val="x-none" w:eastAsia="x-none" w:bidi="x-none"/>
        </w:rPr>
        <w:t xml:space="preserve"> </w:t>
      </w:r>
      <w:r w:rsidRPr="00F86A06">
        <w:rPr>
          <w:color w:val="auto"/>
          <w:sz w:val="18"/>
          <w:szCs w:val="20"/>
          <w:u w:val="single" w:color="0000FF"/>
        </w:rPr>
        <w:t>deutschland.d</w:t>
      </w:r>
      <w:r w:rsidR="00366160" w:rsidRPr="00F86A06">
        <w:rPr>
          <w:color w:val="auto"/>
          <w:sz w:val="18"/>
          <w:szCs w:val="20"/>
          <w:u w:val="single" w:color="0000FF"/>
        </w:rPr>
        <w:t>e</w:t>
      </w:r>
    </w:p>
    <w:p w14:paraId="7FC2E6A6" w14:textId="77777777" w:rsidR="004B35C8" w:rsidRPr="00F86A06" w:rsidRDefault="004B35C8" w:rsidP="00287D1F">
      <w:pPr>
        <w:spacing w:after="0" w:line="240" w:lineRule="auto"/>
        <w:ind w:left="0" w:right="0" w:firstLine="0"/>
        <w:rPr>
          <w:color w:val="auto"/>
          <w:sz w:val="18"/>
          <w:szCs w:val="20"/>
          <w:u w:val="single" w:color="0000FF"/>
        </w:rPr>
      </w:pPr>
    </w:p>
    <w:sectPr w:rsidR="004B35C8" w:rsidRPr="00F86A06"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2E29"/>
    <w:rsid w:val="0002440F"/>
    <w:rsid w:val="000248A5"/>
    <w:rsid w:val="000317F1"/>
    <w:rsid w:val="00033465"/>
    <w:rsid w:val="00033842"/>
    <w:rsid w:val="0003626A"/>
    <w:rsid w:val="0004045E"/>
    <w:rsid w:val="00041037"/>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010B"/>
    <w:rsid w:val="000B2989"/>
    <w:rsid w:val="000B494E"/>
    <w:rsid w:val="000B497B"/>
    <w:rsid w:val="000B5704"/>
    <w:rsid w:val="000B757C"/>
    <w:rsid w:val="000C335C"/>
    <w:rsid w:val="000D0503"/>
    <w:rsid w:val="000D1292"/>
    <w:rsid w:val="000D1601"/>
    <w:rsid w:val="000D5FE7"/>
    <w:rsid w:val="000D7E65"/>
    <w:rsid w:val="000E0505"/>
    <w:rsid w:val="000E2759"/>
    <w:rsid w:val="000E2CC8"/>
    <w:rsid w:val="000E468C"/>
    <w:rsid w:val="000E5C95"/>
    <w:rsid w:val="000F1945"/>
    <w:rsid w:val="000F30A4"/>
    <w:rsid w:val="000F4898"/>
    <w:rsid w:val="000F506B"/>
    <w:rsid w:val="000F5FF8"/>
    <w:rsid w:val="00102EFC"/>
    <w:rsid w:val="001050EB"/>
    <w:rsid w:val="001056FE"/>
    <w:rsid w:val="001109DA"/>
    <w:rsid w:val="00111D9F"/>
    <w:rsid w:val="00113A6C"/>
    <w:rsid w:val="00114951"/>
    <w:rsid w:val="00115AD5"/>
    <w:rsid w:val="001179F9"/>
    <w:rsid w:val="00121927"/>
    <w:rsid w:val="00123675"/>
    <w:rsid w:val="00125CC4"/>
    <w:rsid w:val="00126AAC"/>
    <w:rsid w:val="001270E2"/>
    <w:rsid w:val="00131345"/>
    <w:rsid w:val="00135C38"/>
    <w:rsid w:val="00136B1F"/>
    <w:rsid w:val="00137641"/>
    <w:rsid w:val="00142ABE"/>
    <w:rsid w:val="00150470"/>
    <w:rsid w:val="00151E60"/>
    <w:rsid w:val="00155B20"/>
    <w:rsid w:val="001573E2"/>
    <w:rsid w:val="00157A6F"/>
    <w:rsid w:val="001606B4"/>
    <w:rsid w:val="001678C1"/>
    <w:rsid w:val="00170388"/>
    <w:rsid w:val="00172683"/>
    <w:rsid w:val="001726C7"/>
    <w:rsid w:val="001751CE"/>
    <w:rsid w:val="00175336"/>
    <w:rsid w:val="001758E7"/>
    <w:rsid w:val="00181D06"/>
    <w:rsid w:val="00183801"/>
    <w:rsid w:val="001950EE"/>
    <w:rsid w:val="00195382"/>
    <w:rsid w:val="001954E7"/>
    <w:rsid w:val="00195CC9"/>
    <w:rsid w:val="00196B02"/>
    <w:rsid w:val="00196D0F"/>
    <w:rsid w:val="001A2845"/>
    <w:rsid w:val="001A4EEE"/>
    <w:rsid w:val="001B48A9"/>
    <w:rsid w:val="001C4411"/>
    <w:rsid w:val="001C4820"/>
    <w:rsid w:val="001C5D0E"/>
    <w:rsid w:val="001C7401"/>
    <w:rsid w:val="001D0511"/>
    <w:rsid w:val="001D13E3"/>
    <w:rsid w:val="001D57E6"/>
    <w:rsid w:val="001F0BBB"/>
    <w:rsid w:val="001F20A2"/>
    <w:rsid w:val="001F74CE"/>
    <w:rsid w:val="002000A6"/>
    <w:rsid w:val="002035AD"/>
    <w:rsid w:val="00203CB6"/>
    <w:rsid w:val="00203DDA"/>
    <w:rsid w:val="00206958"/>
    <w:rsid w:val="0021054B"/>
    <w:rsid w:val="00214775"/>
    <w:rsid w:val="00214D40"/>
    <w:rsid w:val="0022136B"/>
    <w:rsid w:val="00223280"/>
    <w:rsid w:val="00225570"/>
    <w:rsid w:val="00225AB0"/>
    <w:rsid w:val="00226CFD"/>
    <w:rsid w:val="002318FF"/>
    <w:rsid w:val="002339DE"/>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87D1F"/>
    <w:rsid w:val="00292F50"/>
    <w:rsid w:val="002951A2"/>
    <w:rsid w:val="002960B1"/>
    <w:rsid w:val="00296FB8"/>
    <w:rsid w:val="00297BAF"/>
    <w:rsid w:val="002A3B9C"/>
    <w:rsid w:val="002A3BDA"/>
    <w:rsid w:val="002A4286"/>
    <w:rsid w:val="002A5D5C"/>
    <w:rsid w:val="002B3107"/>
    <w:rsid w:val="002B64C6"/>
    <w:rsid w:val="002C4B57"/>
    <w:rsid w:val="002C648A"/>
    <w:rsid w:val="002D0679"/>
    <w:rsid w:val="002D143A"/>
    <w:rsid w:val="002D2E07"/>
    <w:rsid w:val="002D6076"/>
    <w:rsid w:val="002E175B"/>
    <w:rsid w:val="002E4690"/>
    <w:rsid w:val="002E538F"/>
    <w:rsid w:val="002E5C5A"/>
    <w:rsid w:val="002E706A"/>
    <w:rsid w:val="002E75AB"/>
    <w:rsid w:val="002F12C0"/>
    <w:rsid w:val="002F35E1"/>
    <w:rsid w:val="002F62CF"/>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4CFC"/>
    <w:rsid w:val="00396287"/>
    <w:rsid w:val="00397CB5"/>
    <w:rsid w:val="003B00D6"/>
    <w:rsid w:val="003B16EF"/>
    <w:rsid w:val="003B4AD7"/>
    <w:rsid w:val="003C09B8"/>
    <w:rsid w:val="003C1731"/>
    <w:rsid w:val="003C1A66"/>
    <w:rsid w:val="003C2936"/>
    <w:rsid w:val="003C31DC"/>
    <w:rsid w:val="003C3318"/>
    <w:rsid w:val="003C4A92"/>
    <w:rsid w:val="003C4FAF"/>
    <w:rsid w:val="003C5B25"/>
    <w:rsid w:val="003C5C6C"/>
    <w:rsid w:val="003D4062"/>
    <w:rsid w:val="003D44A9"/>
    <w:rsid w:val="003D44CC"/>
    <w:rsid w:val="003D61A3"/>
    <w:rsid w:val="003E45B8"/>
    <w:rsid w:val="003F0334"/>
    <w:rsid w:val="003F5BEA"/>
    <w:rsid w:val="003F7AE2"/>
    <w:rsid w:val="004020D4"/>
    <w:rsid w:val="0042173E"/>
    <w:rsid w:val="0042766D"/>
    <w:rsid w:val="00431A99"/>
    <w:rsid w:val="004345C5"/>
    <w:rsid w:val="004355C2"/>
    <w:rsid w:val="00435FC6"/>
    <w:rsid w:val="00440E15"/>
    <w:rsid w:val="004423BF"/>
    <w:rsid w:val="004428E5"/>
    <w:rsid w:val="00442953"/>
    <w:rsid w:val="00442D77"/>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5381"/>
    <w:rsid w:val="00486B60"/>
    <w:rsid w:val="00486DE6"/>
    <w:rsid w:val="004910BD"/>
    <w:rsid w:val="00491F6C"/>
    <w:rsid w:val="00492B9B"/>
    <w:rsid w:val="00492EA8"/>
    <w:rsid w:val="00496CEB"/>
    <w:rsid w:val="004979C3"/>
    <w:rsid w:val="004A2CBB"/>
    <w:rsid w:val="004A49C1"/>
    <w:rsid w:val="004A7310"/>
    <w:rsid w:val="004B35C8"/>
    <w:rsid w:val="004B7294"/>
    <w:rsid w:val="004C12D8"/>
    <w:rsid w:val="004C51C3"/>
    <w:rsid w:val="004D16F0"/>
    <w:rsid w:val="004D4ED2"/>
    <w:rsid w:val="004D5C89"/>
    <w:rsid w:val="004D5CE0"/>
    <w:rsid w:val="004E183F"/>
    <w:rsid w:val="004E44FD"/>
    <w:rsid w:val="004E6175"/>
    <w:rsid w:val="004F5F22"/>
    <w:rsid w:val="004F7A2E"/>
    <w:rsid w:val="00502FB0"/>
    <w:rsid w:val="005070F9"/>
    <w:rsid w:val="00512B2F"/>
    <w:rsid w:val="00514663"/>
    <w:rsid w:val="00514BD5"/>
    <w:rsid w:val="00517A38"/>
    <w:rsid w:val="0052346F"/>
    <w:rsid w:val="0053015E"/>
    <w:rsid w:val="00532907"/>
    <w:rsid w:val="00535F75"/>
    <w:rsid w:val="00536FFE"/>
    <w:rsid w:val="00542DEF"/>
    <w:rsid w:val="00543787"/>
    <w:rsid w:val="00543AE1"/>
    <w:rsid w:val="0054423C"/>
    <w:rsid w:val="005477BE"/>
    <w:rsid w:val="00550553"/>
    <w:rsid w:val="00554BDD"/>
    <w:rsid w:val="005568EB"/>
    <w:rsid w:val="0056093B"/>
    <w:rsid w:val="00563485"/>
    <w:rsid w:val="00573119"/>
    <w:rsid w:val="00573CB0"/>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55AB"/>
    <w:rsid w:val="005E7D56"/>
    <w:rsid w:val="005F179B"/>
    <w:rsid w:val="005F26CC"/>
    <w:rsid w:val="005F31C6"/>
    <w:rsid w:val="005F4A9B"/>
    <w:rsid w:val="005F60A4"/>
    <w:rsid w:val="006023DA"/>
    <w:rsid w:val="00603FD4"/>
    <w:rsid w:val="00604678"/>
    <w:rsid w:val="0061268D"/>
    <w:rsid w:val="00614ABC"/>
    <w:rsid w:val="006154EB"/>
    <w:rsid w:val="00624675"/>
    <w:rsid w:val="0062635C"/>
    <w:rsid w:val="0062792D"/>
    <w:rsid w:val="006309EB"/>
    <w:rsid w:val="00631835"/>
    <w:rsid w:val="00632602"/>
    <w:rsid w:val="006338DC"/>
    <w:rsid w:val="006344C6"/>
    <w:rsid w:val="006351AF"/>
    <w:rsid w:val="00635D2B"/>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87690"/>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4C3D"/>
    <w:rsid w:val="006C3775"/>
    <w:rsid w:val="006C3CAB"/>
    <w:rsid w:val="006C646B"/>
    <w:rsid w:val="006D29B2"/>
    <w:rsid w:val="006D3508"/>
    <w:rsid w:val="006D5C5E"/>
    <w:rsid w:val="006E2FF1"/>
    <w:rsid w:val="006E59F9"/>
    <w:rsid w:val="006E5D97"/>
    <w:rsid w:val="006E6665"/>
    <w:rsid w:val="006E6D2D"/>
    <w:rsid w:val="006F729C"/>
    <w:rsid w:val="006F7471"/>
    <w:rsid w:val="00707D92"/>
    <w:rsid w:val="0071319A"/>
    <w:rsid w:val="007306A1"/>
    <w:rsid w:val="00731CC5"/>
    <w:rsid w:val="007368ED"/>
    <w:rsid w:val="00742402"/>
    <w:rsid w:val="00743223"/>
    <w:rsid w:val="00746F89"/>
    <w:rsid w:val="00750F03"/>
    <w:rsid w:val="0075151B"/>
    <w:rsid w:val="00752A8B"/>
    <w:rsid w:val="007535CE"/>
    <w:rsid w:val="00756FB7"/>
    <w:rsid w:val="00757F67"/>
    <w:rsid w:val="007605EB"/>
    <w:rsid w:val="007620F5"/>
    <w:rsid w:val="00762896"/>
    <w:rsid w:val="007638B1"/>
    <w:rsid w:val="007640D7"/>
    <w:rsid w:val="00765F9E"/>
    <w:rsid w:val="007703FC"/>
    <w:rsid w:val="007739DA"/>
    <w:rsid w:val="00776856"/>
    <w:rsid w:val="00781942"/>
    <w:rsid w:val="00783273"/>
    <w:rsid w:val="00784E93"/>
    <w:rsid w:val="00786666"/>
    <w:rsid w:val="007917FB"/>
    <w:rsid w:val="00792789"/>
    <w:rsid w:val="00795D27"/>
    <w:rsid w:val="007A1574"/>
    <w:rsid w:val="007A294C"/>
    <w:rsid w:val="007A5B22"/>
    <w:rsid w:val="007A5DCD"/>
    <w:rsid w:val="007B4094"/>
    <w:rsid w:val="007B6371"/>
    <w:rsid w:val="007C1BE2"/>
    <w:rsid w:val="007C234F"/>
    <w:rsid w:val="007C2B95"/>
    <w:rsid w:val="007C6968"/>
    <w:rsid w:val="007D173C"/>
    <w:rsid w:val="007D4289"/>
    <w:rsid w:val="007D55DD"/>
    <w:rsid w:val="007D585C"/>
    <w:rsid w:val="007F2C57"/>
    <w:rsid w:val="007F2DF3"/>
    <w:rsid w:val="007F575C"/>
    <w:rsid w:val="007F5DC7"/>
    <w:rsid w:val="008002B3"/>
    <w:rsid w:val="00800630"/>
    <w:rsid w:val="00800CC9"/>
    <w:rsid w:val="008025CC"/>
    <w:rsid w:val="00804CA5"/>
    <w:rsid w:val="008155C9"/>
    <w:rsid w:val="00817E8F"/>
    <w:rsid w:val="00820D6E"/>
    <w:rsid w:val="00830841"/>
    <w:rsid w:val="00831500"/>
    <w:rsid w:val="00831D42"/>
    <w:rsid w:val="00842586"/>
    <w:rsid w:val="008436AE"/>
    <w:rsid w:val="00845C6A"/>
    <w:rsid w:val="008472FD"/>
    <w:rsid w:val="0084795C"/>
    <w:rsid w:val="0085493B"/>
    <w:rsid w:val="00854C09"/>
    <w:rsid w:val="00857239"/>
    <w:rsid w:val="0086101E"/>
    <w:rsid w:val="00861B56"/>
    <w:rsid w:val="00864E7D"/>
    <w:rsid w:val="00870731"/>
    <w:rsid w:val="00870EDB"/>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6FA"/>
    <w:rsid w:val="008C2D24"/>
    <w:rsid w:val="008C2E12"/>
    <w:rsid w:val="008C38D4"/>
    <w:rsid w:val="008C6AAA"/>
    <w:rsid w:val="008D027A"/>
    <w:rsid w:val="008D0B00"/>
    <w:rsid w:val="008D2174"/>
    <w:rsid w:val="008F204B"/>
    <w:rsid w:val="008F2560"/>
    <w:rsid w:val="008F6F32"/>
    <w:rsid w:val="00900DAB"/>
    <w:rsid w:val="00904444"/>
    <w:rsid w:val="00905CD7"/>
    <w:rsid w:val="009066CE"/>
    <w:rsid w:val="009069FC"/>
    <w:rsid w:val="0091372A"/>
    <w:rsid w:val="009174D7"/>
    <w:rsid w:val="00922139"/>
    <w:rsid w:val="00931DA1"/>
    <w:rsid w:val="00932A8C"/>
    <w:rsid w:val="0093357C"/>
    <w:rsid w:val="0093421B"/>
    <w:rsid w:val="00934251"/>
    <w:rsid w:val="009355A8"/>
    <w:rsid w:val="009432A5"/>
    <w:rsid w:val="00951666"/>
    <w:rsid w:val="00951E67"/>
    <w:rsid w:val="00952299"/>
    <w:rsid w:val="00956A52"/>
    <w:rsid w:val="009576A2"/>
    <w:rsid w:val="00962789"/>
    <w:rsid w:val="009629CD"/>
    <w:rsid w:val="00962ABE"/>
    <w:rsid w:val="009729F8"/>
    <w:rsid w:val="00974619"/>
    <w:rsid w:val="00974A38"/>
    <w:rsid w:val="00981504"/>
    <w:rsid w:val="009817A7"/>
    <w:rsid w:val="00990830"/>
    <w:rsid w:val="00990C0A"/>
    <w:rsid w:val="00993C82"/>
    <w:rsid w:val="00996162"/>
    <w:rsid w:val="009A286A"/>
    <w:rsid w:val="009B18D4"/>
    <w:rsid w:val="009B2CE8"/>
    <w:rsid w:val="009B40BE"/>
    <w:rsid w:val="009C084B"/>
    <w:rsid w:val="009C1A48"/>
    <w:rsid w:val="009C1D3E"/>
    <w:rsid w:val="009C3F67"/>
    <w:rsid w:val="009C6A65"/>
    <w:rsid w:val="009D2412"/>
    <w:rsid w:val="009E01E2"/>
    <w:rsid w:val="009E30A5"/>
    <w:rsid w:val="009E6EB0"/>
    <w:rsid w:val="009F6270"/>
    <w:rsid w:val="00A00993"/>
    <w:rsid w:val="00A037BD"/>
    <w:rsid w:val="00A07D80"/>
    <w:rsid w:val="00A17E5D"/>
    <w:rsid w:val="00A2101A"/>
    <w:rsid w:val="00A23A97"/>
    <w:rsid w:val="00A23D7F"/>
    <w:rsid w:val="00A302DC"/>
    <w:rsid w:val="00A346CC"/>
    <w:rsid w:val="00A42290"/>
    <w:rsid w:val="00A502D4"/>
    <w:rsid w:val="00A50F9C"/>
    <w:rsid w:val="00A56851"/>
    <w:rsid w:val="00A576D3"/>
    <w:rsid w:val="00A60226"/>
    <w:rsid w:val="00A619AE"/>
    <w:rsid w:val="00A62568"/>
    <w:rsid w:val="00A63AB8"/>
    <w:rsid w:val="00A66C40"/>
    <w:rsid w:val="00A66E58"/>
    <w:rsid w:val="00A768AD"/>
    <w:rsid w:val="00A77184"/>
    <w:rsid w:val="00A82CCF"/>
    <w:rsid w:val="00A8408B"/>
    <w:rsid w:val="00A918E4"/>
    <w:rsid w:val="00A92FC7"/>
    <w:rsid w:val="00A93D8E"/>
    <w:rsid w:val="00A96114"/>
    <w:rsid w:val="00A96C31"/>
    <w:rsid w:val="00AA3E72"/>
    <w:rsid w:val="00AA4287"/>
    <w:rsid w:val="00AA4B4E"/>
    <w:rsid w:val="00AA6239"/>
    <w:rsid w:val="00AB0235"/>
    <w:rsid w:val="00AC1E48"/>
    <w:rsid w:val="00AD20CB"/>
    <w:rsid w:val="00AD248B"/>
    <w:rsid w:val="00AD68A3"/>
    <w:rsid w:val="00AE01BE"/>
    <w:rsid w:val="00AE1209"/>
    <w:rsid w:val="00AE163E"/>
    <w:rsid w:val="00AE40FF"/>
    <w:rsid w:val="00AE6B90"/>
    <w:rsid w:val="00AE7D23"/>
    <w:rsid w:val="00AF1CD2"/>
    <w:rsid w:val="00AF2D76"/>
    <w:rsid w:val="00AF5898"/>
    <w:rsid w:val="00AF6BAE"/>
    <w:rsid w:val="00B02299"/>
    <w:rsid w:val="00B0349E"/>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35EC"/>
    <w:rsid w:val="00B66415"/>
    <w:rsid w:val="00B66B01"/>
    <w:rsid w:val="00B7406D"/>
    <w:rsid w:val="00B74431"/>
    <w:rsid w:val="00B74C15"/>
    <w:rsid w:val="00B76823"/>
    <w:rsid w:val="00B82623"/>
    <w:rsid w:val="00B83310"/>
    <w:rsid w:val="00B84FE7"/>
    <w:rsid w:val="00B85279"/>
    <w:rsid w:val="00B91E78"/>
    <w:rsid w:val="00B96F6D"/>
    <w:rsid w:val="00BA0F0F"/>
    <w:rsid w:val="00BA18CC"/>
    <w:rsid w:val="00BA2ED0"/>
    <w:rsid w:val="00BA5D3B"/>
    <w:rsid w:val="00BA7014"/>
    <w:rsid w:val="00BB0DD8"/>
    <w:rsid w:val="00BB183E"/>
    <w:rsid w:val="00BB2F0C"/>
    <w:rsid w:val="00BB3C7F"/>
    <w:rsid w:val="00BB5368"/>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4820"/>
    <w:rsid w:val="00C27918"/>
    <w:rsid w:val="00C27C77"/>
    <w:rsid w:val="00C40DE7"/>
    <w:rsid w:val="00C41297"/>
    <w:rsid w:val="00C4172D"/>
    <w:rsid w:val="00C45E5A"/>
    <w:rsid w:val="00C46AF0"/>
    <w:rsid w:val="00C50A2E"/>
    <w:rsid w:val="00C538F4"/>
    <w:rsid w:val="00C544B1"/>
    <w:rsid w:val="00C571BA"/>
    <w:rsid w:val="00C648C1"/>
    <w:rsid w:val="00C65257"/>
    <w:rsid w:val="00C7413E"/>
    <w:rsid w:val="00C76244"/>
    <w:rsid w:val="00C76967"/>
    <w:rsid w:val="00C83735"/>
    <w:rsid w:val="00C842B0"/>
    <w:rsid w:val="00C85136"/>
    <w:rsid w:val="00C85FC4"/>
    <w:rsid w:val="00C90EC3"/>
    <w:rsid w:val="00CA207D"/>
    <w:rsid w:val="00CA5BFC"/>
    <w:rsid w:val="00CB0519"/>
    <w:rsid w:val="00CB3472"/>
    <w:rsid w:val="00CB4A64"/>
    <w:rsid w:val="00CB5174"/>
    <w:rsid w:val="00CB59E3"/>
    <w:rsid w:val="00CB6662"/>
    <w:rsid w:val="00CB67E1"/>
    <w:rsid w:val="00CB76CB"/>
    <w:rsid w:val="00CC0A8D"/>
    <w:rsid w:val="00CC660E"/>
    <w:rsid w:val="00CC7AA2"/>
    <w:rsid w:val="00CC7E5B"/>
    <w:rsid w:val="00CD3297"/>
    <w:rsid w:val="00CD4375"/>
    <w:rsid w:val="00CD4468"/>
    <w:rsid w:val="00CD4B23"/>
    <w:rsid w:val="00CD6690"/>
    <w:rsid w:val="00CD6BA5"/>
    <w:rsid w:val="00CE025D"/>
    <w:rsid w:val="00CE2C43"/>
    <w:rsid w:val="00CE5E65"/>
    <w:rsid w:val="00CF19A5"/>
    <w:rsid w:val="00D06078"/>
    <w:rsid w:val="00D0786C"/>
    <w:rsid w:val="00D15955"/>
    <w:rsid w:val="00D17806"/>
    <w:rsid w:val="00D220CF"/>
    <w:rsid w:val="00D25A90"/>
    <w:rsid w:val="00D32866"/>
    <w:rsid w:val="00D36418"/>
    <w:rsid w:val="00D40118"/>
    <w:rsid w:val="00D4262E"/>
    <w:rsid w:val="00D4273F"/>
    <w:rsid w:val="00D42D17"/>
    <w:rsid w:val="00D4501D"/>
    <w:rsid w:val="00D45DD9"/>
    <w:rsid w:val="00D4638A"/>
    <w:rsid w:val="00D46F47"/>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0DA1"/>
    <w:rsid w:val="00D91A12"/>
    <w:rsid w:val="00D91C93"/>
    <w:rsid w:val="00DA1CDF"/>
    <w:rsid w:val="00DA4E5C"/>
    <w:rsid w:val="00DA5E61"/>
    <w:rsid w:val="00DB216A"/>
    <w:rsid w:val="00DB44FC"/>
    <w:rsid w:val="00DB5025"/>
    <w:rsid w:val="00DC1734"/>
    <w:rsid w:val="00DC4F9B"/>
    <w:rsid w:val="00DC6E1B"/>
    <w:rsid w:val="00DC7468"/>
    <w:rsid w:val="00DD0ED4"/>
    <w:rsid w:val="00DD1621"/>
    <w:rsid w:val="00DD3167"/>
    <w:rsid w:val="00DD541E"/>
    <w:rsid w:val="00DD68A7"/>
    <w:rsid w:val="00DD77E5"/>
    <w:rsid w:val="00DD7A36"/>
    <w:rsid w:val="00DD7FAE"/>
    <w:rsid w:val="00DE3EB2"/>
    <w:rsid w:val="00DF49E6"/>
    <w:rsid w:val="00E027C2"/>
    <w:rsid w:val="00E0326E"/>
    <w:rsid w:val="00E03D2D"/>
    <w:rsid w:val="00E06D09"/>
    <w:rsid w:val="00E11F6C"/>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64131"/>
    <w:rsid w:val="00E668F3"/>
    <w:rsid w:val="00E758D6"/>
    <w:rsid w:val="00E75DA7"/>
    <w:rsid w:val="00E80CC3"/>
    <w:rsid w:val="00E82B75"/>
    <w:rsid w:val="00E83184"/>
    <w:rsid w:val="00E85690"/>
    <w:rsid w:val="00E86098"/>
    <w:rsid w:val="00E879DE"/>
    <w:rsid w:val="00E901EA"/>
    <w:rsid w:val="00E941E7"/>
    <w:rsid w:val="00E955DD"/>
    <w:rsid w:val="00EA1997"/>
    <w:rsid w:val="00EA1D44"/>
    <w:rsid w:val="00EA4283"/>
    <w:rsid w:val="00EA6FE8"/>
    <w:rsid w:val="00EB0BC2"/>
    <w:rsid w:val="00EB5047"/>
    <w:rsid w:val="00EC0846"/>
    <w:rsid w:val="00ED4CDF"/>
    <w:rsid w:val="00ED540E"/>
    <w:rsid w:val="00ED54E4"/>
    <w:rsid w:val="00EE091F"/>
    <w:rsid w:val="00EE1B0A"/>
    <w:rsid w:val="00EE66BF"/>
    <w:rsid w:val="00EF22B1"/>
    <w:rsid w:val="00EF4069"/>
    <w:rsid w:val="00EF5B81"/>
    <w:rsid w:val="00EF6992"/>
    <w:rsid w:val="00F02711"/>
    <w:rsid w:val="00F0524B"/>
    <w:rsid w:val="00F0529F"/>
    <w:rsid w:val="00F05DC6"/>
    <w:rsid w:val="00F10973"/>
    <w:rsid w:val="00F113CC"/>
    <w:rsid w:val="00F122B9"/>
    <w:rsid w:val="00F1417C"/>
    <w:rsid w:val="00F15008"/>
    <w:rsid w:val="00F20681"/>
    <w:rsid w:val="00F212FC"/>
    <w:rsid w:val="00F2399F"/>
    <w:rsid w:val="00F2671C"/>
    <w:rsid w:val="00F313F4"/>
    <w:rsid w:val="00F319C0"/>
    <w:rsid w:val="00F41A74"/>
    <w:rsid w:val="00F42ABD"/>
    <w:rsid w:val="00F431A0"/>
    <w:rsid w:val="00F43BBC"/>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06"/>
    <w:rsid w:val="00F86A4E"/>
    <w:rsid w:val="00F87D36"/>
    <w:rsid w:val="00F90E1F"/>
    <w:rsid w:val="00F91D56"/>
    <w:rsid w:val="00F91FBD"/>
    <w:rsid w:val="00F93468"/>
    <w:rsid w:val="00F94A22"/>
    <w:rsid w:val="00F97519"/>
    <w:rsid w:val="00FA067E"/>
    <w:rsid w:val="00FA1480"/>
    <w:rsid w:val="00FA44C5"/>
    <w:rsid w:val="00FB07F9"/>
    <w:rsid w:val="00FB0983"/>
    <w:rsid w:val="00FB0C5F"/>
    <w:rsid w:val="00FB1A47"/>
    <w:rsid w:val="00FB6440"/>
    <w:rsid w:val="00FC184D"/>
    <w:rsid w:val="00FC2522"/>
    <w:rsid w:val="00FC35DB"/>
    <w:rsid w:val="00FC5DCC"/>
    <w:rsid w:val="00FC7E8D"/>
    <w:rsid w:val="00FD230D"/>
    <w:rsid w:val="00FD534B"/>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70282211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12</cp:revision>
  <cp:lastPrinted>2024-02-02T10:53:00Z</cp:lastPrinted>
  <dcterms:created xsi:type="dcterms:W3CDTF">2024-01-30T09:31:00Z</dcterms:created>
  <dcterms:modified xsi:type="dcterms:W3CDTF">2024-02-02T10:58:00Z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