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CE5469" w14:textId="3C3102E0" w:rsidR="00FE38A6" w:rsidRDefault="00FE38A6" w:rsidP="00FE38A6">
      <w:pPr>
        <w:ind w:right="27"/>
        <w:rPr>
          <w:rFonts w:ascii="Arial" w:hAnsi="Arial" w:cs="Arial"/>
          <w:b/>
          <w:bCs/>
          <w:color w:val="000000"/>
        </w:rPr>
      </w:pPr>
      <w:r w:rsidRPr="00FE38A6">
        <w:rPr>
          <w:rFonts w:ascii="Arial" w:hAnsi="Arial" w:cs="Arial"/>
          <w:b/>
          <w:bCs/>
          <w:color w:val="000000"/>
        </w:rPr>
        <w:t>Starke Präsenz im Hotelmarkt</w:t>
      </w:r>
    </w:p>
    <w:p w14:paraId="3BBC245E" w14:textId="77777777" w:rsidR="00FE38A6" w:rsidRDefault="00FE38A6" w:rsidP="00FE38A6">
      <w:pPr>
        <w:ind w:right="27"/>
        <w:rPr>
          <w:rFonts w:ascii="Arial" w:hAnsi="Arial" w:cs="Arial"/>
          <w:b/>
          <w:bCs/>
          <w:color w:val="000000"/>
        </w:rPr>
      </w:pPr>
    </w:p>
    <w:p w14:paraId="788EFC3A" w14:textId="77777777" w:rsidR="00FE38A6" w:rsidRDefault="00FE38A6" w:rsidP="00FE38A6">
      <w:pPr>
        <w:ind w:right="27"/>
        <w:rPr>
          <w:rFonts w:ascii="Arial" w:hAnsi="Arial" w:cs="Arial"/>
          <w:b/>
          <w:bCs/>
          <w:color w:val="000000"/>
        </w:rPr>
      </w:pPr>
      <w:r w:rsidRPr="00FE38A6">
        <w:rPr>
          <w:rFonts w:ascii="Arial" w:hAnsi="Arial" w:cs="Arial"/>
          <w:b/>
          <w:bCs/>
          <w:color w:val="000000"/>
        </w:rPr>
        <w:t>Duravit auf der Intergastra 2026</w:t>
      </w:r>
    </w:p>
    <w:p w14:paraId="206F29B8" w14:textId="77777777" w:rsidR="00FE38A6" w:rsidRDefault="00FE38A6" w:rsidP="00FE38A6">
      <w:pPr>
        <w:ind w:right="27"/>
        <w:rPr>
          <w:rFonts w:ascii="Arial" w:hAnsi="Arial" w:cs="Arial"/>
          <w:b/>
          <w:bCs/>
          <w:color w:val="000000"/>
        </w:rPr>
      </w:pPr>
    </w:p>
    <w:p w14:paraId="42FF5DE6" w14:textId="0286CFAB" w:rsidR="00FE38A6" w:rsidRPr="00FE38A6" w:rsidRDefault="00FE38A6" w:rsidP="00FE38A6">
      <w:pPr>
        <w:ind w:right="27"/>
        <w:rPr>
          <w:rFonts w:ascii="Arial" w:hAnsi="Arial" w:cs="Arial"/>
          <w:color w:val="000000"/>
        </w:rPr>
      </w:pPr>
      <w:r w:rsidRPr="00FE38A6">
        <w:rPr>
          <w:rFonts w:ascii="Arial" w:hAnsi="Arial" w:cs="Arial"/>
          <w:color w:val="000000"/>
        </w:rPr>
        <w:t xml:space="preserve">Duravit hat seinen Auftritt auf der Intergastra 2026 erfolgreich </w:t>
      </w:r>
    </w:p>
    <w:p w14:paraId="6C8900CE" w14:textId="413DF521" w:rsidR="00FE38A6" w:rsidRPr="00FE38A6" w:rsidRDefault="00FE38A6" w:rsidP="00FE38A6">
      <w:pPr>
        <w:ind w:right="27"/>
        <w:rPr>
          <w:rFonts w:ascii="Arial" w:hAnsi="Arial" w:cs="Arial"/>
          <w:color w:val="000000"/>
        </w:rPr>
      </w:pPr>
      <w:r w:rsidRPr="00FE38A6">
        <w:rPr>
          <w:rFonts w:ascii="Arial" w:hAnsi="Arial" w:cs="Arial"/>
          <w:color w:val="000000"/>
        </w:rPr>
        <w:t>genutzt, um die Position im süddeutschen Hotel- und Gastronomiemarkt weiter auszubauen. Wie bereits 2024 präsentierte sich das Unternehmen erneut in der DEHOGA-Halle – als einziger Sanitärhersteller zwischen Hotelausstattern und Projektpartnern.</w:t>
      </w:r>
    </w:p>
    <w:p w14:paraId="5EF0E12C" w14:textId="4F2C653C" w:rsidR="00FE38A6" w:rsidRDefault="00FE38A6" w:rsidP="00FE38A6">
      <w:pPr>
        <w:ind w:right="27"/>
        <w:rPr>
          <w:rFonts w:ascii="Arial" w:hAnsi="Arial" w:cs="Arial"/>
          <w:color w:val="000000"/>
        </w:rPr>
      </w:pPr>
      <w:r w:rsidRPr="00FE38A6">
        <w:rPr>
          <w:rFonts w:ascii="Arial" w:hAnsi="Arial" w:cs="Arial"/>
          <w:color w:val="000000"/>
        </w:rPr>
        <w:t>„Unsere erneute Teilnahme hat deutlich gezeigt, wie relevant die Intergastra für den Austausch mit der Hotellerie ist. Viele Fachbesucher haben uns gezielt aufgesucht, um über Trends im Hotelbad und konkrete Projektanforderungen zu sprechen. Für uns ist die Messe ein klares Bekenntnis zum Heimatmarkt</w:t>
      </w:r>
      <w:r>
        <w:rPr>
          <w:rFonts w:ascii="Arial" w:hAnsi="Arial" w:cs="Arial"/>
          <w:color w:val="000000"/>
        </w:rPr>
        <w:t>,</w:t>
      </w:r>
      <w:r w:rsidRPr="00FE38A6">
        <w:rPr>
          <w:rFonts w:ascii="Arial" w:hAnsi="Arial" w:cs="Arial"/>
          <w:color w:val="000000"/>
        </w:rPr>
        <w:t>“</w:t>
      </w:r>
      <w:r>
        <w:rPr>
          <w:rFonts w:ascii="Arial" w:hAnsi="Arial" w:cs="Arial"/>
          <w:color w:val="000000"/>
        </w:rPr>
        <w:t xml:space="preserve"> sagt </w:t>
      </w:r>
      <w:r w:rsidRPr="00FE38A6">
        <w:rPr>
          <w:rFonts w:ascii="Arial" w:hAnsi="Arial" w:cs="Arial"/>
          <w:color w:val="000000"/>
        </w:rPr>
        <w:t>Stephanie Pulwer, Key Accountant Projektgeschäft Duravit AG</w:t>
      </w:r>
      <w:r>
        <w:rPr>
          <w:rFonts w:ascii="Arial" w:hAnsi="Arial" w:cs="Arial"/>
          <w:color w:val="000000"/>
        </w:rPr>
        <w:t>.</w:t>
      </w:r>
    </w:p>
    <w:p w14:paraId="369D8292" w14:textId="77777777" w:rsidR="00FE38A6" w:rsidRPr="00FE38A6" w:rsidRDefault="00FE38A6" w:rsidP="00FE38A6">
      <w:pPr>
        <w:ind w:right="27"/>
        <w:rPr>
          <w:rFonts w:ascii="Arial" w:hAnsi="Arial" w:cs="Arial"/>
          <w:color w:val="000000"/>
        </w:rPr>
      </w:pPr>
    </w:p>
    <w:p w14:paraId="59FB40A8" w14:textId="77777777" w:rsidR="00FE38A6" w:rsidRPr="00FE38A6" w:rsidRDefault="00FE38A6" w:rsidP="00FE38A6">
      <w:pPr>
        <w:ind w:right="27"/>
        <w:rPr>
          <w:rFonts w:ascii="Arial" w:hAnsi="Arial" w:cs="Arial"/>
          <w:b/>
          <w:bCs/>
          <w:color w:val="000000"/>
        </w:rPr>
      </w:pPr>
      <w:r w:rsidRPr="00FE38A6">
        <w:rPr>
          <w:rFonts w:ascii="Arial" w:hAnsi="Arial" w:cs="Arial"/>
          <w:b/>
          <w:bCs/>
          <w:color w:val="000000"/>
        </w:rPr>
        <w:t>Hohe Sichtbarkeit und gezielte Ansprache der Hotellerie</w:t>
      </w:r>
    </w:p>
    <w:p w14:paraId="16EC478C" w14:textId="7C421542" w:rsidR="00FE38A6" w:rsidRDefault="00FE38A6" w:rsidP="00FE38A6">
      <w:pPr>
        <w:ind w:right="27"/>
        <w:rPr>
          <w:rFonts w:ascii="Arial" w:hAnsi="Arial" w:cs="Arial"/>
          <w:color w:val="000000"/>
        </w:rPr>
      </w:pPr>
      <w:r w:rsidRPr="00FE38A6">
        <w:rPr>
          <w:rFonts w:ascii="Arial" w:hAnsi="Arial" w:cs="Arial"/>
          <w:color w:val="000000"/>
        </w:rPr>
        <w:t xml:space="preserve">Der kompakte </w:t>
      </w:r>
      <w:r>
        <w:rPr>
          <w:rFonts w:ascii="Arial" w:hAnsi="Arial" w:cs="Arial"/>
          <w:color w:val="000000"/>
        </w:rPr>
        <w:t>Messest</w:t>
      </w:r>
      <w:r w:rsidRPr="00FE38A6">
        <w:rPr>
          <w:rFonts w:ascii="Arial" w:hAnsi="Arial" w:cs="Arial"/>
          <w:color w:val="000000"/>
        </w:rPr>
        <w:t>and erwies sich erneut als strategisch wertvoller Standort. Duravit war zudem Teil eines geführten Messerundgangs für Branchenvertreter, was die Sichtbarkeit im Projektumfeld weiter erhöhte. Das Interesse der Fachbesucher fiel spürbar höher aus als bei der Premiere 2024.</w:t>
      </w:r>
    </w:p>
    <w:p w14:paraId="5A4983AA" w14:textId="77777777" w:rsidR="00FE38A6" w:rsidRPr="00FE38A6" w:rsidRDefault="00FE38A6" w:rsidP="00FE38A6">
      <w:pPr>
        <w:ind w:right="27"/>
        <w:rPr>
          <w:rFonts w:ascii="Arial" w:hAnsi="Arial" w:cs="Arial"/>
          <w:b/>
          <w:bCs/>
          <w:color w:val="000000"/>
        </w:rPr>
      </w:pPr>
    </w:p>
    <w:p w14:paraId="01818986" w14:textId="77777777" w:rsidR="00FE38A6" w:rsidRPr="00FE38A6" w:rsidRDefault="00FE38A6" w:rsidP="00FE38A6">
      <w:pPr>
        <w:ind w:right="27"/>
        <w:rPr>
          <w:rFonts w:ascii="Arial" w:hAnsi="Arial" w:cs="Arial"/>
          <w:b/>
          <w:bCs/>
          <w:color w:val="000000"/>
        </w:rPr>
      </w:pPr>
      <w:r w:rsidRPr="00FE38A6">
        <w:rPr>
          <w:rFonts w:ascii="Arial" w:hAnsi="Arial" w:cs="Arial"/>
          <w:b/>
          <w:bCs/>
          <w:color w:val="000000"/>
        </w:rPr>
        <w:t>Fokus auf kompakte Hotelbäder und nachhaltige Lösungen</w:t>
      </w:r>
    </w:p>
    <w:p w14:paraId="56C5818A" w14:textId="380CC3B1" w:rsidR="00FE38A6" w:rsidRPr="00FE38A6" w:rsidRDefault="00FE38A6" w:rsidP="00FE38A6">
      <w:pPr>
        <w:tabs>
          <w:tab w:val="num" w:pos="720"/>
        </w:tabs>
        <w:ind w:right="27"/>
        <w:rPr>
          <w:rFonts w:ascii="Arial" w:hAnsi="Arial" w:cs="Arial"/>
          <w:color w:val="000000"/>
        </w:rPr>
      </w:pPr>
      <w:r w:rsidRPr="00FE38A6">
        <w:rPr>
          <w:rFonts w:ascii="Arial" w:hAnsi="Arial" w:cs="Arial"/>
          <w:color w:val="000000"/>
        </w:rPr>
        <w:t>Im Mittelpunkt standen praxisnahe Anwendungen für kleine Hotelbäder sowie Produkte, die Funktionalität, Design und Wirtschaftlichkeit verbinden. Besonders gefragt waren</w:t>
      </w:r>
      <w:r>
        <w:rPr>
          <w:rFonts w:ascii="Arial" w:hAnsi="Arial" w:cs="Arial"/>
          <w:color w:val="000000"/>
        </w:rPr>
        <w:t xml:space="preserve"> k</w:t>
      </w:r>
      <w:r w:rsidRPr="00FE38A6">
        <w:rPr>
          <w:rFonts w:ascii="Arial" w:hAnsi="Arial" w:cs="Arial"/>
          <w:color w:val="000000"/>
        </w:rPr>
        <w:t>ompakte Badlösungen für begrenzte Grundrisse</w:t>
      </w:r>
      <w:r>
        <w:rPr>
          <w:rFonts w:ascii="Arial" w:hAnsi="Arial" w:cs="Arial"/>
          <w:color w:val="000000"/>
        </w:rPr>
        <w:t>, und n</w:t>
      </w:r>
      <w:r w:rsidRPr="00FE38A6">
        <w:rPr>
          <w:rFonts w:ascii="Arial" w:hAnsi="Arial" w:cs="Arial"/>
          <w:color w:val="000000"/>
        </w:rPr>
        <w:t>achhaltige Produkte wie wassersparende Armaturen, Brausen und WCs</w:t>
      </w:r>
    </w:p>
    <w:p w14:paraId="24262EB0" w14:textId="75349C6A" w:rsidR="00FE38A6" w:rsidRPr="00FE38A6" w:rsidRDefault="00FE38A6" w:rsidP="00FE38A6">
      <w:pPr>
        <w:ind w:right="27"/>
        <w:rPr>
          <w:rFonts w:ascii="Arial" w:hAnsi="Arial" w:cs="Arial"/>
          <w:color w:val="000000"/>
        </w:rPr>
      </w:pPr>
      <w:r>
        <w:rPr>
          <w:rFonts w:ascii="Arial" w:hAnsi="Arial" w:cs="Arial"/>
          <w:color w:val="000000"/>
        </w:rPr>
        <w:t xml:space="preserve">Für zusätzliche Aufmerksamkeit sorgte die </w:t>
      </w:r>
      <w:r w:rsidRPr="00FE38A6">
        <w:rPr>
          <w:rFonts w:ascii="Arial" w:hAnsi="Arial" w:cs="Arial"/>
          <w:color w:val="000000"/>
        </w:rPr>
        <w:t>Live-Demonstration des Hero</w:t>
      </w:r>
      <w:r w:rsidRPr="00FE38A6">
        <w:rPr>
          <w:rFonts w:ascii="Arial" w:hAnsi="Arial" w:cs="Arial"/>
          <w:color w:val="000000"/>
        </w:rPr>
        <w:noBreakHyphen/>
        <w:t>WCs, die die Funktionsweise und Reinigungsfreundlichkeit direkt am Stand erlebbar machte.</w:t>
      </w:r>
      <w:r>
        <w:rPr>
          <w:rFonts w:ascii="Arial" w:hAnsi="Arial" w:cs="Arial"/>
          <w:color w:val="000000"/>
        </w:rPr>
        <w:t xml:space="preserve"> </w:t>
      </w:r>
    </w:p>
    <w:p w14:paraId="67D9D21A" w14:textId="77777777" w:rsidR="00FE38A6" w:rsidRDefault="00FE38A6" w:rsidP="00FE38A6">
      <w:pPr>
        <w:ind w:right="27"/>
        <w:rPr>
          <w:rFonts w:ascii="Arial" w:hAnsi="Arial" w:cs="Arial"/>
          <w:color w:val="000000"/>
        </w:rPr>
      </w:pPr>
      <w:r w:rsidRPr="00FE38A6">
        <w:rPr>
          <w:rFonts w:ascii="Arial" w:hAnsi="Arial" w:cs="Arial"/>
          <w:color w:val="000000"/>
        </w:rPr>
        <w:t>Ein klarer Trend, der sich in Gesprächen bestätigte: Das Hotelbad wird zunehmend als gestalterische Verlängerung des Zimmers verstanden. Warme Naturtöne, harmonische Formensprache und Reinigungsfreundlichkeit stehen im Fokus.</w:t>
      </w:r>
    </w:p>
    <w:p w14:paraId="1B183EBD" w14:textId="77777777" w:rsidR="00FE38A6" w:rsidRPr="00FE38A6" w:rsidRDefault="00FE38A6" w:rsidP="00FE38A6">
      <w:pPr>
        <w:ind w:right="27"/>
        <w:rPr>
          <w:rFonts w:ascii="Arial" w:hAnsi="Arial" w:cs="Arial"/>
          <w:color w:val="000000"/>
        </w:rPr>
      </w:pPr>
    </w:p>
    <w:p w14:paraId="2A5E2A2E" w14:textId="77777777" w:rsidR="00FE38A6" w:rsidRPr="00FE38A6" w:rsidRDefault="00FE38A6" w:rsidP="00FE38A6">
      <w:pPr>
        <w:ind w:right="27"/>
        <w:rPr>
          <w:rFonts w:ascii="Arial" w:hAnsi="Arial" w:cs="Arial"/>
          <w:b/>
          <w:bCs/>
          <w:color w:val="000000"/>
        </w:rPr>
      </w:pPr>
      <w:r w:rsidRPr="00FE38A6">
        <w:rPr>
          <w:rFonts w:ascii="Arial" w:hAnsi="Arial" w:cs="Arial"/>
          <w:b/>
          <w:bCs/>
          <w:color w:val="000000"/>
        </w:rPr>
        <w:t>Stärkung bestehender Kontakte und neue Impulse</w:t>
      </w:r>
    </w:p>
    <w:p w14:paraId="7984EE6A" w14:textId="53771160" w:rsidR="00FE38A6" w:rsidRPr="00FE38A6" w:rsidRDefault="00FE38A6" w:rsidP="00FE38A6">
      <w:pPr>
        <w:ind w:right="27"/>
        <w:rPr>
          <w:rFonts w:ascii="Arial" w:hAnsi="Arial" w:cs="Arial"/>
          <w:color w:val="000000"/>
        </w:rPr>
      </w:pPr>
      <w:r w:rsidRPr="00FE38A6">
        <w:rPr>
          <w:rFonts w:ascii="Arial" w:hAnsi="Arial" w:cs="Arial"/>
          <w:color w:val="000000"/>
        </w:rPr>
        <w:t>Duravit nutzte die Messe, um bestehende Partnerschaften zu vertiefen und neue Kontakte im Projektgeschäft zu knüpfen. Besonders wertvoll waren Begegnungen, die ohne Messepräsenz kaum zustande gekommen wären</w:t>
      </w:r>
      <w:r>
        <w:rPr>
          <w:rFonts w:ascii="Arial" w:hAnsi="Arial" w:cs="Arial"/>
          <w:color w:val="000000"/>
        </w:rPr>
        <w:t>.</w:t>
      </w:r>
    </w:p>
    <w:p w14:paraId="5CA27CBF" w14:textId="7E6184BE" w:rsidR="00C5375C" w:rsidRDefault="00C5375C" w:rsidP="00C5375C">
      <w:pPr>
        <w:ind w:right="27"/>
        <w:rPr>
          <w:rFonts w:ascii="Arial" w:hAnsi="Arial" w:cs="Arial"/>
          <w:b/>
          <w:bCs/>
          <w:lang w:val="en-US"/>
        </w:rPr>
      </w:pPr>
      <w:r w:rsidRPr="00BE4AEA">
        <w:rPr>
          <w:rFonts w:ascii="Arial" w:hAnsi="Arial" w:cs="Arial"/>
          <w:b/>
          <w:bCs/>
          <w:lang w:val="en-US"/>
        </w:rPr>
        <w:lastRenderedPageBreak/>
        <w:t>Bildunterschriften:</w:t>
      </w:r>
    </w:p>
    <w:p w14:paraId="60988B5E" w14:textId="126C0EAF" w:rsidR="00EC7155" w:rsidRDefault="007849F2" w:rsidP="00EC7155">
      <w:pPr>
        <w:ind w:right="27"/>
        <w:rPr>
          <w:rFonts w:ascii="Arial" w:hAnsi="Arial" w:cs="Arial"/>
          <w:i/>
          <w:iCs/>
          <w:lang w:val="en-US"/>
        </w:rPr>
      </w:pPr>
      <w:r w:rsidRPr="007849F2">
        <w:rPr>
          <w:rFonts w:ascii="Arial" w:hAnsi="Arial" w:cs="Arial"/>
          <w:i/>
          <w:iCs/>
          <w:lang w:val="en-US"/>
        </w:rPr>
        <w:t>0</w:t>
      </w:r>
      <w:r w:rsidR="00FE38A6">
        <w:rPr>
          <w:rFonts w:ascii="Arial" w:hAnsi="Arial" w:cs="Arial"/>
          <w:i/>
          <w:iCs/>
          <w:lang w:val="en-US"/>
        </w:rPr>
        <w:t>1</w:t>
      </w:r>
      <w:r w:rsidRPr="007849F2">
        <w:rPr>
          <w:rFonts w:ascii="Arial" w:hAnsi="Arial" w:cs="Arial"/>
          <w:i/>
          <w:iCs/>
          <w:lang w:val="en-US"/>
        </w:rPr>
        <w:t>_</w:t>
      </w:r>
      <w:r w:rsidR="00FE38A6">
        <w:rPr>
          <w:rFonts w:ascii="Arial" w:hAnsi="Arial" w:cs="Arial"/>
          <w:i/>
          <w:iCs/>
          <w:lang w:val="en-US"/>
        </w:rPr>
        <w:t>Intergastra</w:t>
      </w:r>
    </w:p>
    <w:p w14:paraId="65406D3A" w14:textId="3C6EA2E9" w:rsidR="007849F2" w:rsidRPr="00942BD0" w:rsidRDefault="00FE38A6" w:rsidP="007849F2">
      <w:pPr>
        <w:ind w:right="27"/>
        <w:rPr>
          <w:rFonts w:ascii="Arial" w:hAnsi="Arial" w:cs="Arial"/>
        </w:rPr>
      </w:pPr>
      <w:r w:rsidRPr="00FE38A6">
        <w:rPr>
          <w:rFonts w:ascii="Arial" w:hAnsi="Arial" w:cs="Arial"/>
          <w:color w:val="000000"/>
        </w:rPr>
        <w:t xml:space="preserve">Der kompakte </w:t>
      </w:r>
      <w:r>
        <w:rPr>
          <w:rFonts w:ascii="Arial" w:hAnsi="Arial" w:cs="Arial"/>
          <w:color w:val="000000"/>
        </w:rPr>
        <w:t>Messest</w:t>
      </w:r>
      <w:r w:rsidRPr="00FE38A6">
        <w:rPr>
          <w:rFonts w:ascii="Arial" w:hAnsi="Arial" w:cs="Arial"/>
          <w:color w:val="000000"/>
        </w:rPr>
        <w:t>and erwies sich erneut als strategisch wertvoller Standort. Duravit war zudem Teil eines geführten Messerundgangs für Branchenvertreter, was die Sichtbarkeit im Projektumfeld weiter erhöhte.</w:t>
      </w:r>
      <w:r>
        <w:rPr>
          <w:rFonts w:ascii="Arial" w:hAnsi="Arial" w:cs="Arial"/>
          <w:color w:val="000000"/>
        </w:rPr>
        <w:t xml:space="preserve"> </w:t>
      </w:r>
      <w:r w:rsidR="007849F2" w:rsidRPr="00942BD0">
        <w:rPr>
          <w:rFonts w:ascii="Arial" w:hAnsi="Arial" w:cs="Arial"/>
        </w:rPr>
        <w:t>(Bildquelle: Duravit AG)</w:t>
      </w:r>
    </w:p>
    <w:p w14:paraId="1513F7EF" w14:textId="77777777" w:rsidR="00C90A26" w:rsidRDefault="00C90A26" w:rsidP="00C90A26">
      <w:pPr>
        <w:rPr>
          <w:rFonts w:ascii="Arial" w:hAnsi="Arial" w:cs="Arial"/>
          <w:b/>
          <w:bCs/>
        </w:rPr>
      </w:pPr>
    </w:p>
    <w:p w14:paraId="189622E0" w14:textId="1DF45D2E" w:rsidR="00FE38A6" w:rsidRPr="00FE38A6" w:rsidRDefault="00FE38A6" w:rsidP="00FE38A6">
      <w:pPr>
        <w:ind w:right="27"/>
        <w:rPr>
          <w:rFonts w:ascii="Arial" w:hAnsi="Arial" w:cs="Arial"/>
          <w:i/>
          <w:iCs/>
        </w:rPr>
      </w:pPr>
      <w:r w:rsidRPr="00FE38A6">
        <w:rPr>
          <w:rFonts w:ascii="Arial" w:hAnsi="Arial" w:cs="Arial"/>
          <w:i/>
          <w:iCs/>
        </w:rPr>
        <w:t>0</w:t>
      </w:r>
      <w:r>
        <w:rPr>
          <w:rFonts w:ascii="Arial" w:hAnsi="Arial" w:cs="Arial"/>
          <w:i/>
          <w:iCs/>
        </w:rPr>
        <w:t>2</w:t>
      </w:r>
      <w:r w:rsidRPr="00FE38A6">
        <w:rPr>
          <w:rFonts w:ascii="Arial" w:hAnsi="Arial" w:cs="Arial"/>
          <w:i/>
          <w:iCs/>
        </w:rPr>
        <w:t>_Intergastra</w:t>
      </w:r>
    </w:p>
    <w:p w14:paraId="10CD9027" w14:textId="2CCB9F52" w:rsidR="00FE38A6" w:rsidRPr="00FE38A6" w:rsidRDefault="00FE38A6" w:rsidP="00FE38A6">
      <w:pPr>
        <w:ind w:right="27"/>
        <w:rPr>
          <w:rFonts w:ascii="Arial" w:hAnsi="Arial" w:cs="Arial"/>
          <w:color w:val="000000"/>
        </w:rPr>
      </w:pPr>
      <w:r>
        <w:rPr>
          <w:rFonts w:ascii="Arial" w:hAnsi="Arial" w:cs="Arial"/>
          <w:color w:val="000000"/>
        </w:rPr>
        <w:t xml:space="preserve">Für Aufmerksamkeit sorgte die </w:t>
      </w:r>
      <w:r w:rsidRPr="00FE38A6">
        <w:rPr>
          <w:rFonts w:ascii="Arial" w:hAnsi="Arial" w:cs="Arial"/>
          <w:color w:val="000000"/>
        </w:rPr>
        <w:t>Live-Demonstration des Hero</w:t>
      </w:r>
      <w:r w:rsidRPr="00FE38A6">
        <w:rPr>
          <w:rFonts w:ascii="Arial" w:hAnsi="Arial" w:cs="Arial"/>
          <w:color w:val="000000"/>
        </w:rPr>
        <w:noBreakHyphen/>
        <w:t xml:space="preserve">WCs, die die Funktionsweise und Reinigungsfreundlichkeit direkt am </w:t>
      </w:r>
      <w:r w:rsidR="00B74E1B">
        <w:rPr>
          <w:rFonts w:ascii="Arial" w:hAnsi="Arial" w:cs="Arial"/>
          <w:color w:val="000000"/>
        </w:rPr>
        <w:t>Duravit Messes</w:t>
      </w:r>
      <w:r w:rsidRPr="00FE38A6">
        <w:rPr>
          <w:rFonts w:ascii="Arial" w:hAnsi="Arial" w:cs="Arial"/>
          <w:color w:val="000000"/>
        </w:rPr>
        <w:t>tand erlebbar machte.</w:t>
      </w:r>
      <w:r>
        <w:rPr>
          <w:rFonts w:ascii="Arial" w:hAnsi="Arial" w:cs="Arial"/>
          <w:color w:val="000000"/>
        </w:rPr>
        <w:t xml:space="preserve"> </w:t>
      </w:r>
    </w:p>
    <w:p w14:paraId="52C4BC39" w14:textId="2D4D7D52" w:rsidR="00FE38A6" w:rsidRPr="00942BD0" w:rsidRDefault="00FE38A6" w:rsidP="00FE38A6">
      <w:pPr>
        <w:ind w:right="27"/>
        <w:rPr>
          <w:rFonts w:ascii="Arial" w:hAnsi="Arial" w:cs="Arial"/>
        </w:rPr>
      </w:pPr>
      <w:r w:rsidRPr="00942BD0">
        <w:rPr>
          <w:rFonts w:ascii="Arial" w:hAnsi="Arial" w:cs="Arial"/>
        </w:rPr>
        <w:t>(Bildquelle: Duravit AG)</w:t>
      </w:r>
    </w:p>
    <w:p w14:paraId="0EE3C56C" w14:textId="77777777" w:rsidR="00FE38A6" w:rsidRPr="00DF2937" w:rsidRDefault="00FE38A6" w:rsidP="00C90A26">
      <w:pPr>
        <w:rPr>
          <w:rFonts w:ascii="Arial" w:hAnsi="Arial" w:cs="Arial"/>
          <w:b/>
          <w:bCs/>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BC8075E" w14:textId="71190C8A" w:rsidR="00D05E9E"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CC7822">
        <w:rPr>
          <w:rFonts w:ascii="Arial" w:hAnsi="Arial" w:cs="Arial"/>
          <w:b/>
          <w:bCs/>
          <w:color w:val="221E1F"/>
          <w:sz w:val="18"/>
          <w:szCs w:val="18"/>
        </w:rPr>
        <w:t xml:space="preserve"> </w:t>
      </w:r>
      <w:hyperlink r:id="rId11" w:history="1">
        <w:r w:rsidR="00D05E9E" w:rsidRPr="00531579">
          <w:rPr>
            <w:rStyle w:val="Hyperlink"/>
            <w:rFonts w:ascii="Arial" w:hAnsi="Arial" w:cs="Arial"/>
            <w:b/>
            <w:bCs/>
            <w:sz w:val="18"/>
            <w:szCs w:val="18"/>
          </w:rPr>
          <w:t>https://dura-cloud.duravit.de/index.php/s/7O86PajOYZNa55U</w:t>
        </w:r>
      </w:hyperlink>
    </w:p>
    <w:p w14:paraId="5952ECD6" w14:textId="77777777" w:rsidR="00D05E9E" w:rsidRDefault="00D05E9E" w:rsidP="00C5375C">
      <w:pPr>
        <w:spacing w:line="240" w:lineRule="auto"/>
        <w:ind w:right="310"/>
        <w:rPr>
          <w:rFonts w:ascii="Arial" w:hAnsi="Arial" w:cs="Arial"/>
          <w:b/>
          <w:bCs/>
          <w:color w:val="221E1F"/>
          <w:sz w:val="18"/>
          <w:szCs w:val="18"/>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Default="00D1384F" w:rsidP="00C5375C"/>
    <w:p w14:paraId="6B5AAADF" w14:textId="77777777" w:rsidR="00D42726" w:rsidRDefault="00D42726" w:rsidP="00C5375C"/>
    <w:sectPr w:rsidR="00D42726"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538E" w14:textId="77777777" w:rsidR="00135377" w:rsidRDefault="00135377">
      <w:pPr>
        <w:spacing w:line="240" w:lineRule="auto"/>
      </w:pPr>
      <w:r>
        <w:separator/>
      </w:r>
    </w:p>
  </w:endnote>
  <w:endnote w:type="continuationSeparator" w:id="0">
    <w:p w14:paraId="7FA9027B" w14:textId="77777777" w:rsidR="00135377" w:rsidRDefault="00135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CD7F" w14:textId="77777777" w:rsidR="00135377" w:rsidRDefault="00135377">
      <w:pPr>
        <w:spacing w:line="240" w:lineRule="auto"/>
      </w:pPr>
      <w:r>
        <w:separator/>
      </w:r>
    </w:p>
  </w:footnote>
  <w:footnote w:type="continuationSeparator" w:id="0">
    <w:p w14:paraId="47D723EF" w14:textId="77777777" w:rsidR="00135377" w:rsidRDefault="00135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520DF"/>
    <w:multiLevelType w:val="hybridMultilevel"/>
    <w:tmpl w:val="99025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44B75"/>
    <w:multiLevelType w:val="multilevel"/>
    <w:tmpl w:val="172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646174"/>
    <w:multiLevelType w:val="hybridMultilevel"/>
    <w:tmpl w:val="C0C6FC72"/>
    <w:lvl w:ilvl="0" w:tplc="2D1CF8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E1F20"/>
    <w:multiLevelType w:val="multilevel"/>
    <w:tmpl w:val="A2E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74DB8"/>
    <w:multiLevelType w:val="multilevel"/>
    <w:tmpl w:val="B2D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9"/>
  </w:num>
  <w:num w:numId="4" w16cid:durableId="321784565">
    <w:abstractNumId w:val="5"/>
  </w:num>
  <w:num w:numId="5" w16cid:durableId="444736143">
    <w:abstractNumId w:val="10"/>
  </w:num>
  <w:num w:numId="6" w16cid:durableId="891966706">
    <w:abstractNumId w:val="2"/>
  </w:num>
  <w:num w:numId="7" w16cid:durableId="1355771312">
    <w:abstractNumId w:val="4"/>
  </w:num>
  <w:num w:numId="8" w16cid:durableId="354236859">
    <w:abstractNumId w:val="3"/>
  </w:num>
  <w:num w:numId="9" w16cid:durableId="383873648">
    <w:abstractNumId w:val="8"/>
  </w:num>
  <w:num w:numId="10" w16cid:durableId="970675789">
    <w:abstractNumId w:val="6"/>
  </w:num>
  <w:num w:numId="11" w16cid:durableId="728308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31909"/>
    <w:rsid w:val="0005040E"/>
    <w:rsid w:val="00051F1B"/>
    <w:rsid w:val="000564FB"/>
    <w:rsid w:val="000701EC"/>
    <w:rsid w:val="00096F26"/>
    <w:rsid w:val="000A306A"/>
    <w:rsid w:val="000A34F7"/>
    <w:rsid w:val="000A4BBD"/>
    <w:rsid w:val="000A5D7B"/>
    <w:rsid w:val="000B0C36"/>
    <w:rsid w:val="000B6DE2"/>
    <w:rsid w:val="000E2455"/>
    <w:rsid w:val="000E304F"/>
    <w:rsid w:val="001132CF"/>
    <w:rsid w:val="00120541"/>
    <w:rsid w:val="00120622"/>
    <w:rsid w:val="001219A2"/>
    <w:rsid w:val="00124B8D"/>
    <w:rsid w:val="00130C28"/>
    <w:rsid w:val="00132131"/>
    <w:rsid w:val="00135377"/>
    <w:rsid w:val="001358AE"/>
    <w:rsid w:val="00136C83"/>
    <w:rsid w:val="001748F7"/>
    <w:rsid w:val="0017603D"/>
    <w:rsid w:val="00180F70"/>
    <w:rsid w:val="00184C6D"/>
    <w:rsid w:val="001A521B"/>
    <w:rsid w:val="001B6B36"/>
    <w:rsid w:val="001C092C"/>
    <w:rsid w:val="001F5209"/>
    <w:rsid w:val="00210FF5"/>
    <w:rsid w:val="0027372E"/>
    <w:rsid w:val="00286061"/>
    <w:rsid w:val="0029215A"/>
    <w:rsid w:val="00292B2D"/>
    <w:rsid w:val="002B27B6"/>
    <w:rsid w:val="002C5BC8"/>
    <w:rsid w:val="002C7A5F"/>
    <w:rsid w:val="002D4E93"/>
    <w:rsid w:val="002E5151"/>
    <w:rsid w:val="002E5D94"/>
    <w:rsid w:val="002F6C18"/>
    <w:rsid w:val="003144FF"/>
    <w:rsid w:val="00340F47"/>
    <w:rsid w:val="00381A66"/>
    <w:rsid w:val="00384916"/>
    <w:rsid w:val="00384AFF"/>
    <w:rsid w:val="0039659D"/>
    <w:rsid w:val="003A36B9"/>
    <w:rsid w:val="003B6669"/>
    <w:rsid w:val="003D34C4"/>
    <w:rsid w:val="003D377F"/>
    <w:rsid w:val="003D4F6C"/>
    <w:rsid w:val="003E3CFF"/>
    <w:rsid w:val="004035E2"/>
    <w:rsid w:val="00412E3E"/>
    <w:rsid w:val="00421EFE"/>
    <w:rsid w:val="00467DB7"/>
    <w:rsid w:val="00467FF1"/>
    <w:rsid w:val="00481403"/>
    <w:rsid w:val="0049145C"/>
    <w:rsid w:val="00494726"/>
    <w:rsid w:val="004A5250"/>
    <w:rsid w:val="004B5435"/>
    <w:rsid w:val="004C6D1D"/>
    <w:rsid w:val="004C7383"/>
    <w:rsid w:val="004D07C5"/>
    <w:rsid w:val="004D6AA2"/>
    <w:rsid w:val="004E015E"/>
    <w:rsid w:val="00514FCF"/>
    <w:rsid w:val="005223B8"/>
    <w:rsid w:val="005254FC"/>
    <w:rsid w:val="00526788"/>
    <w:rsid w:val="00543E92"/>
    <w:rsid w:val="00555EFB"/>
    <w:rsid w:val="0056248A"/>
    <w:rsid w:val="00576D44"/>
    <w:rsid w:val="005B00D8"/>
    <w:rsid w:val="005B26D1"/>
    <w:rsid w:val="005B40F1"/>
    <w:rsid w:val="005C7517"/>
    <w:rsid w:val="005D6DF3"/>
    <w:rsid w:val="005F1AB6"/>
    <w:rsid w:val="006001E3"/>
    <w:rsid w:val="00600D9F"/>
    <w:rsid w:val="006044D6"/>
    <w:rsid w:val="00625244"/>
    <w:rsid w:val="006306B6"/>
    <w:rsid w:val="006559F4"/>
    <w:rsid w:val="00656A2D"/>
    <w:rsid w:val="006605B1"/>
    <w:rsid w:val="00660BDF"/>
    <w:rsid w:val="00665E95"/>
    <w:rsid w:val="00675128"/>
    <w:rsid w:val="00682CEA"/>
    <w:rsid w:val="00693958"/>
    <w:rsid w:val="006A6207"/>
    <w:rsid w:val="006B02DB"/>
    <w:rsid w:val="006B6974"/>
    <w:rsid w:val="006B7D6A"/>
    <w:rsid w:val="006D68E9"/>
    <w:rsid w:val="006F479A"/>
    <w:rsid w:val="00750185"/>
    <w:rsid w:val="00752565"/>
    <w:rsid w:val="007806DE"/>
    <w:rsid w:val="007849F2"/>
    <w:rsid w:val="00790BBA"/>
    <w:rsid w:val="007945C8"/>
    <w:rsid w:val="007C073A"/>
    <w:rsid w:val="007C6A1A"/>
    <w:rsid w:val="007D78C0"/>
    <w:rsid w:val="007F08E7"/>
    <w:rsid w:val="007F4679"/>
    <w:rsid w:val="008022A6"/>
    <w:rsid w:val="008069E0"/>
    <w:rsid w:val="00822E3D"/>
    <w:rsid w:val="0084569D"/>
    <w:rsid w:val="00855838"/>
    <w:rsid w:val="00880A7B"/>
    <w:rsid w:val="008A0B93"/>
    <w:rsid w:val="008B0059"/>
    <w:rsid w:val="008C4CF4"/>
    <w:rsid w:val="008C57E1"/>
    <w:rsid w:val="008D18AA"/>
    <w:rsid w:val="008D346E"/>
    <w:rsid w:val="008E4C73"/>
    <w:rsid w:val="009060EF"/>
    <w:rsid w:val="0092313F"/>
    <w:rsid w:val="00937D12"/>
    <w:rsid w:val="009548DD"/>
    <w:rsid w:val="00960090"/>
    <w:rsid w:val="00961136"/>
    <w:rsid w:val="009858CA"/>
    <w:rsid w:val="00991EC4"/>
    <w:rsid w:val="009975F3"/>
    <w:rsid w:val="009A2D59"/>
    <w:rsid w:val="009C38F2"/>
    <w:rsid w:val="009E799C"/>
    <w:rsid w:val="00A05D1E"/>
    <w:rsid w:val="00A232AC"/>
    <w:rsid w:val="00A303F6"/>
    <w:rsid w:val="00A70FF8"/>
    <w:rsid w:val="00A805F6"/>
    <w:rsid w:val="00AA0C7C"/>
    <w:rsid w:val="00AA16B8"/>
    <w:rsid w:val="00AB0799"/>
    <w:rsid w:val="00AB26B2"/>
    <w:rsid w:val="00AC397A"/>
    <w:rsid w:val="00AC46DF"/>
    <w:rsid w:val="00AE024B"/>
    <w:rsid w:val="00AE0A31"/>
    <w:rsid w:val="00AE515C"/>
    <w:rsid w:val="00AF4D78"/>
    <w:rsid w:val="00B12B24"/>
    <w:rsid w:val="00B15419"/>
    <w:rsid w:val="00B224A3"/>
    <w:rsid w:val="00B33404"/>
    <w:rsid w:val="00B370B5"/>
    <w:rsid w:val="00B40A5E"/>
    <w:rsid w:val="00B72AA7"/>
    <w:rsid w:val="00B74E1B"/>
    <w:rsid w:val="00B80983"/>
    <w:rsid w:val="00B81081"/>
    <w:rsid w:val="00B90106"/>
    <w:rsid w:val="00B92985"/>
    <w:rsid w:val="00BA522F"/>
    <w:rsid w:val="00BA6506"/>
    <w:rsid w:val="00BB625C"/>
    <w:rsid w:val="00BC5630"/>
    <w:rsid w:val="00BD06A2"/>
    <w:rsid w:val="00BD4631"/>
    <w:rsid w:val="00BE0461"/>
    <w:rsid w:val="00BE4AEA"/>
    <w:rsid w:val="00BE6482"/>
    <w:rsid w:val="00BF05A9"/>
    <w:rsid w:val="00BF5406"/>
    <w:rsid w:val="00BF55BC"/>
    <w:rsid w:val="00BF6B0F"/>
    <w:rsid w:val="00C12AFC"/>
    <w:rsid w:val="00C14EDD"/>
    <w:rsid w:val="00C15A51"/>
    <w:rsid w:val="00C32704"/>
    <w:rsid w:val="00C4039A"/>
    <w:rsid w:val="00C51335"/>
    <w:rsid w:val="00C52D7F"/>
    <w:rsid w:val="00C5375C"/>
    <w:rsid w:val="00C55246"/>
    <w:rsid w:val="00C55BFC"/>
    <w:rsid w:val="00C6121B"/>
    <w:rsid w:val="00C74797"/>
    <w:rsid w:val="00C90A26"/>
    <w:rsid w:val="00C91985"/>
    <w:rsid w:val="00C92A74"/>
    <w:rsid w:val="00C93525"/>
    <w:rsid w:val="00CA1410"/>
    <w:rsid w:val="00CA6A9F"/>
    <w:rsid w:val="00CC3ED2"/>
    <w:rsid w:val="00CC4979"/>
    <w:rsid w:val="00CC7822"/>
    <w:rsid w:val="00CD1FAC"/>
    <w:rsid w:val="00CD6370"/>
    <w:rsid w:val="00CF2219"/>
    <w:rsid w:val="00D0174E"/>
    <w:rsid w:val="00D05E9E"/>
    <w:rsid w:val="00D06CAE"/>
    <w:rsid w:val="00D1384F"/>
    <w:rsid w:val="00D42726"/>
    <w:rsid w:val="00D43201"/>
    <w:rsid w:val="00D46DEF"/>
    <w:rsid w:val="00D55C45"/>
    <w:rsid w:val="00D9009B"/>
    <w:rsid w:val="00D940E0"/>
    <w:rsid w:val="00DB7AB4"/>
    <w:rsid w:val="00DC013D"/>
    <w:rsid w:val="00DD6E2C"/>
    <w:rsid w:val="00DE1037"/>
    <w:rsid w:val="00DE7836"/>
    <w:rsid w:val="00DE7EE9"/>
    <w:rsid w:val="00DF2937"/>
    <w:rsid w:val="00E1473D"/>
    <w:rsid w:val="00E22744"/>
    <w:rsid w:val="00E34770"/>
    <w:rsid w:val="00E5178C"/>
    <w:rsid w:val="00E63105"/>
    <w:rsid w:val="00E81419"/>
    <w:rsid w:val="00EA3AA1"/>
    <w:rsid w:val="00EC0D07"/>
    <w:rsid w:val="00EC3CBD"/>
    <w:rsid w:val="00EC3D6B"/>
    <w:rsid w:val="00EC6F38"/>
    <w:rsid w:val="00EC7155"/>
    <w:rsid w:val="00ED0AEB"/>
    <w:rsid w:val="00ED469D"/>
    <w:rsid w:val="00ED5CE4"/>
    <w:rsid w:val="00EE2A25"/>
    <w:rsid w:val="00EE3B43"/>
    <w:rsid w:val="00EF2859"/>
    <w:rsid w:val="00F004E7"/>
    <w:rsid w:val="00F02702"/>
    <w:rsid w:val="00F029AB"/>
    <w:rsid w:val="00F42861"/>
    <w:rsid w:val="00F727C0"/>
    <w:rsid w:val="00F83C99"/>
    <w:rsid w:val="00F870A9"/>
    <w:rsid w:val="00F94A35"/>
    <w:rsid w:val="00FA1F53"/>
    <w:rsid w:val="00FC0D2E"/>
    <w:rsid w:val="00FD4689"/>
    <w:rsid w:val="00FE38A6"/>
    <w:rsid w:val="00FE46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11A869EB-5E75-4034-AF0F-DC0283DB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CD1FA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8022A6"/>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8022A6"/>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CD1FAC"/>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3B6669"/>
    <w:pPr>
      <w:spacing w:before="100" w:beforeAutospacing="1" w:after="100" w:afterAutospacing="1" w:line="240" w:lineRule="auto"/>
      <w:ind w:right="0"/>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7O86PajOYZNa55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Props1.xml><?xml version="1.0" encoding="utf-8"?>
<ds:datastoreItem xmlns:ds="http://schemas.openxmlformats.org/officeDocument/2006/customXml" ds:itemID="{1347596F-DEEC-49CA-A28E-DB507841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4.xml><?xml version="1.0" encoding="utf-8"?>
<ds:datastoreItem xmlns:ds="http://schemas.openxmlformats.org/officeDocument/2006/customXml" ds:itemID="{A8AD019F-F423-4BE3-A2AA-7E3B3A66BA53}">
  <ds:schemaRefs>
    <ds:schemaRef ds:uri="http://schemas.microsoft.com/office/2006/metadata/properties"/>
    <ds:schemaRef ds:uri="http://schemas.microsoft.com/office/infopath/2007/PartnerControls"/>
    <ds:schemaRef ds:uri="e60d8e10-eacf-47a5-addc-7d7e99f4dc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3137</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3552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Geppert, Rose</cp:lastModifiedBy>
  <cp:revision>5</cp:revision>
  <cp:lastPrinted>2024-03-19T08:12:00Z</cp:lastPrinted>
  <dcterms:created xsi:type="dcterms:W3CDTF">2026-02-16T07:09:00Z</dcterms:created>
  <dcterms:modified xsi:type="dcterms:W3CDTF">2026-02-16T10:02:00Z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