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086DC7">
      <w:pPr>
        <w:spacing w:after="0" w:line="360" w:lineRule="auto"/>
        <w:ind w:left="0" w:right="0" w:firstLine="0"/>
        <w:jc w:val="right"/>
        <w:rPr>
          <w:b/>
          <w:szCs w:val="24"/>
        </w:rPr>
      </w:pPr>
      <w:r w:rsidRPr="00D4638A">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D4638A" w:rsidRDefault="00C76967" w:rsidP="00086DC7">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77777777" w:rsidR="008C0AC4" w:rsidRPr="00D4638A" w:rsidRDefault="00256CE0" w:rsidP="00196D0F">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r w:rsidRPr="00D4638A">
        <w:rPr>
          <w:rFonts w:ascii="Arial" w:eastAsia="Arial" w:hAnsi="Arial" w:cs="Arial"/>
          <w:b/>
          <w:color w:val="000000"/>
        </w:rPr>
        <w:t>Pressemitteilung</w:t>
      </w:r>
    </w:p>
    <w:p w14:paraId="1917AA12" w14:textId="77777777" w:rsidR="006A5F58" w:rsidRDefault="006309EB" w:rsidP="001270E2">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32"/>
          <w:szCs w:val="32"/>
        </w:rPr>
      </w:pPr>
      <w:r>
        <w:rPr>
          <w:rFonts w:ascii="Arial" w:eastAsia="Arial" w:hAnsi="Arial" w:cs="Arial"/>
          <w:b/>
          <w:color w:val="000000"/>
          <w:sz w:val="32"/>
          <w:szCs w:val="32"/>
        </w:rPr>
        <w:t>ZIA zur g</w:t>
      </w:r>
      <w:r w:rsidR="00EF4069" w:rsidRPr="002C4B57">
        <w:rPr>
          <w:rFonts w:ascii="Arial" w:eastAsia="Arial" w:hAnsi="Arial" w:cs="Arial"/>
          <w:b/>
          <w:color w:val="000000"/>
          <w:sz w:val="32"/>
          <w:szCs w:val="32"/>
        </w:rPr>
        <w:t>eplante</w:t>
      </w:r>
      <w:r>
        <w:rPr>
          <w:rFonts w:ascii="Arial" w:eastAsia="Arial" w:hAnsi="Arial" w:cs="Arial"/>
          <w:b/>
          <w:color w:val="000000"/>
          <w:sz w:val="32"/>
          <w:szCs w:val="32"/>
        </w:rPr>
        <w:t>n</w:t>
      </w:r>
      <w:r w:rsidR="00EF4069" w:rsidRPr="002C4B57">
        <w:rPr>
          <w:rFonts w:ascii="Arial" w:eastAsia="Arial" w:hAnsi="Arial" w:cs="Arial"/>
          <w:b/>
          <w:color w:val="000000"/>
          <w:sz w:val="32"/>
          <w:szCs w:val="32"/>
        </w:rPr>
        <w:t xml:space="preserve"> Entlastung beim Gaspreis:</w:t>
      </w:r>
      <w:r w:rsidR="008A44AD" w:rsidRPr="002C4B57">
        <w:rPr>
          <w:rFonts w:ascii="Arial" w:eastAsia="Arial" w:hAnsi="Arial" w:cs="Arial"/>
          <w:b/>
          <w:color w:val="000000"/>
          <w:sz w:val="32"/>
          <w:szCs w:val="32"/>
        </w:rPr>
        <w:t xml:space="preserve"> </w:t>
      </w:r>
    </w:p>
    <w:p w14:paraId="751F92EA" w14:textId="7C6A67A9" w:rsidR="00256CE0" w:rsidRPr="006C646B" w:rsidRDefault="002C4B57" w:rsidP="001270E2">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32"/>
          <w:szCs w:val="32"/>
        </w:rPr>
      </w:pPr>
      <w:r>
        <w:rPr>
          <w:rFonts w:ascii="Arial" w:eastAsia="Arial" w:hAnsi="Arial" w:cs="Arial"/>
          <w:b/>
          <w:color w:val="000000"/>
          <w:sz w:val="32"/>
          <w:szCs w:val="32"/>
        </w:rPr>
        <w:t xml:space="preserve">Eine </w:t>
      </w:r>
      <w:r w:rsidR="00EF4069" w:rsidRPr="002C4B57">
        <w:rPr>
          <w:rFonts w:ascii="Arial" w:eastAsia="Arial" w:hAnsi="Arial" w:cs="Arial"/>
          <w:b/>
          <w:color w:val="000000"/>
          <w:sz w:val="32"/>
          <w:szCs w:val="32"/>
        </w:rPr>
        <w:t xml:space="preserve">Umsetzung bis Dezember </w:t>
      </w:r>
      <w:r w:rsidR="006A5F58">
        <w:rPr>
          <w:rFonts w:ascii="Arial" w:eastAsia="Arial" w:hAnsi="Arial" w:cs="Arial"/>
          <w:b/>
          <w:color w:val="000000"/>
          <w:sz w:val="32"/>
          <w:szCs w:val="32"/>
        </w:rPr>
        <w:t xml:space="preserve">ist </w:t>
      </w:r>
      <w:r w:rsidR="00EF4069" w:rsidRPr="002C4B57">
        <w:rPr>
          <w:rFonts w:ascii="Arial" w:eastAsia="Arial" w:hAnsi="Arial" w:cs="Arial"/>
          <w:b/>
          <w:color w:val="000000"/>
          <w:sz w:val="32"/>
          <w:szCs w:val="32"/>
        </w:rPr>
        <w:t>kaum möglich</w:t>
      </w:r>
    </w:p>
    <w:p w14:paraId="0EE79692" w14:textId="6816AFE5" w:rsidR="001270E2" w:rsidRPr="001270E2" w:rsidRDefault="00256CE0" w:rsidP="001270E2">
      <w:pPr>
        <w:pStyle w:val="StandardWeb"/>
        <w:tabs>
          <w:tab w:val="left" w:pos="2948"/>
        </w:tabs>
        <w:spacing w:after="0" w:line="360" w:lineRule="auto"/>
        <w:jc w:val="both"/>
        <w:textAlignment w:val="baseline"/>
        <w:rPr>
          <w:rFonts w:ascii="Arial" w:hAnsi="Arial" w:cs="Arial"/>
        </w:rPr>
      </w:pPr>
      <w:r w:rsidRPr="00D4638A">
        <w:rPr>
          <w:rFonts w:ascii="Arial" w:hAnsi="Arial" w:cs="Arial"/>
          <w:b/>
        </w:rPr>
        <w:t xml:space="preserve">Berlin, </w:t>
      </w:r>
      <w:r w:rsidR="00EA4283">
        <w:rPr>
          <w:rFonts w:ascii="Arial" w:hAnsi="Arial" w:cs="Arial"/>
          <w:b/>
        </w:rPr>
        <w:t>0</w:t>
      </w:r>
      <w:r w:rsidR="00E52900">
        <w:rPr>
          <w:rFonts w:ascii="Arial" w:hAnsi="Arial" w:cs="Arial"/>
          <w:b/>
        </w:rPr>
        <w:t>3</w:t>
      </w:r>
      <w:r w:rsidRPr="00D4638A">
        <w:rPr>
          <w:rFonts w:ascii="Arial" w:hAnsi="Arial" w:cs="Arial"/>
          <w:b/>
        </w:rPr>
        <w:t>.</w:t>
      </w:r>
      <w:r w:rsidR="00EA4283">
        <w:rPr>
          <w:rFonts w:ascii="Arial" w:hAnsi="Arial" w:cs="Arial"/>
          <w:b/>
        </w:rPr>
        <w:t>11</w:t>
      </w:r>
      <w:r w:rsidRPr="00D4638A">
        <w:rPr>
          <w:rFonts w:ascii="Arial" w:hAnsi="Arial" w:cs="Arial"/>
          <w:b/>
        </w:rPr>
        <w:t>.2022</w:t>
      </w:r>
      <w:r w:rsidRPr="00D4638A">
        <w:rPr>
          <w:rFonts w:ascii="Arial" w:hAnsi="Arial" w:cs="Arial"/>
        </w:rPr>
        <w:t xml:space="preserve"> –</w:t>
      </w:r>
      <w:bookmarkEnd w:id="0"/>
      <w:bookmarkEnd w:id="1"/>
      <w:bookmarkEnd w:id="2"/>
      <w:r w:rsidR="00B0791B" w:rsidRPr="00D4638A">
        <w:rPr>
          <w:rFonts w:ascii="Arial" w:hAnsi="Arial" w:cs="Arial"/>
        </w:rPr>
        <w:t xml:space="preserve"> </w:t>
      </w:r>
      <w:r w:rsidR="001270E2" w:rsidRPr="001270E2">
        <w:rPr>
          <w:rFonts w:ascii="Arial" w:hAnsi="Arial" w:cs="Arial"/>
        </w:rPr>
        <w:t xml:space="preserve">Der Spitzenverband der deutschen Immobilienwirtschaft, ZIA, </w:t>
      </w:r>
      <w:r w:rsidR="001270E2">
        <w:rPr>
          <w:rFonts w:ascii="Arial" w:hAnsi="Arial" w:cs="Arial"/>
        </w:rPr>
        <w:t>befürwortet</w:t>
      </w:r>
      <w:r w:rsidR="001270E2" w:rsidRPr="001270E2">
        <w:rPr>
          <w:rFonts w:ascii="Arial" w:hAnsi="Arial" w:cs="Arial"/>
        </w:rPr>
        <w:t xml:space="preserve"> weiter</w:t>
      </w:r>
      <w:r w:rsidR="001270E2">
        <w:rPr>
          <w:rFonts w:ascii="Arial" w:hAnsi="Arial" w:cs="Arial"/>
        </w:rPr>
        <w:t>hin</w:t>
      </w:r>
      <w:r w:rsidR="001270E2" w:rsidRPr="001270E2">
        <w:rPr>
          <w:rFonts w:ascii="Arial" w:hAnsi="Arial" w:cs="Arial"/>
        </w:rPr>
        <w:t xml:space="preserve"> spürbare Entlastungsschritte bei Gas und Strom. Die Punkte im Ergebnis des Bund-Länder-Treffens bewertet </w:t>
      </w:r>
      <w:r w:rsidR="001270E2">
        <w:rPr>
          <w:rFonts w:ascii="Arial" w:hAnsi="Arial" w:cs="Arial"/>
        </w:rPr>
        <w:t>d</w:t>
      </w:r>
      <w:r w:rsidR="001270E2" w:rsidRPr="001270E2">
        <w:rPr>
          <w:rFonts w:ascii="Arial" w:hAnsi="Arial" w:cs="Arial"/>
        </w:rPr>
        <w:t xml:space="preserve">er </w:t>
      </w:r>
      <w:r w:rsidR="0068559E">
        <w:rPr>
          <w:rFonts w:ascii="Arial" w:hAnsi="Arial" w:cs="Arial"/>
        </w:rPr>
        <w:t xml:space="preserve">Zentrale Immobilien Ausschuss </w:t>
      </w:r>
      <w:r w:rsidR="001270E2" w:rsidRPr="001270E2">
        <w:rPr>
          <w:rFonts w:ascii="Arial" w:hAnsi="Arial" w:cs="Arial"/>
        </w:rPr>
        <w:t xml:space="preserve">kritisch. </w:t>
      </w:r>
    </w:p>
    <w:p w14:paraId="11D8D060" w14:textId="77777777" w:rsidR="0068559E" w:rsidRDefault="001270E2" w:rsidP="001270E2">
      <w:pPr>
        <w:pStyle w:val="StandardWeb"/>
        <w:tabs>
          <w:tab w:val="left" w:pos="2948"/>
        </w:tabs>
        <w:spacing w:after="0" w:line="360" w:lineRule="auto"/>
        <w:jc w:val="both"/>
        <w:textAlignment w:val="baseline"/>
        <w:rPr>
          <w:rFonts w:ascii="Arial" w:hAnsi="Arial" w:cs="Arial"/>
        </w:rPr>
      </w:pPr>
      <w:r w:rsidRPr="001270E2">
        <w:rPr>
          <w:rFonts w:ascii="Arial" w:hAnsi="Arial" w:cs="Arial"/>
        </w:rPr>
        <w:t xml:space="preserve">„Die schlimmsten Folgen der Preisexplosion werden bald vom Staat abgemildert“, lobt ZIA-Präsident Dr. Andreas Mattner. „Das ist eine gute Aussicht.“ Er verweist darauf, dass der Bund einmalig die im Dezember fälligen Abschlagszahlungen für Gas und Fernwärme per Soforthilfe für kleine und mittlere Unternehmen (KMU) im Standardlastprofil (SLP) sowie für Verbraucher mit registrierender Leistungsmessung (RLM) mit einem Verbrauch bis 1,5 Millionen Kilowattstunden übernehmen will. </w:t>
      </w:r>
    </w:p>
    <w:p w14:paraId="65881536" w14:textId="0A484702" w:rsidR="001270E2" w:rsidRPr="001270E2" w:rsidRDefault="001270E2" w:rsidP="001270E2">
      <w:pPr>
        <w:pStyle w:val="StandardWeb"/>
        <w:tabs>
          <w:tab w:val="left" w:pos="2948"/>
        </w:tabs>
        <w:spacing w:after="0" w:line="360" w:lineRule="auto"/>
        <w:jc w:val="both"/>
        <w:textAlignment w:val="baseline"/>
        <w:rPr>
          <w:rFonts w:ascii="Arial" w:hAnsi="Arial" w:cs="Arial"/>
        </w:rPr>
      </w:pPr>
      <w:r>
        <w:rPr>
          <w:rFonts w:ascii="Arial" w:hAnsi="Arial" w:cs="Arial"/>
        </w:rPr>
        <w:t>„</w:t>
      </w:r>
      <w:r w:rsidRPr="001270E2">
        <w:rPr>
          <w:rFonts w:ascii="Arial" w:hAnsi="Arial" w:cs="Arial"/>
        </w:rPr>
        <w:t xml:space="preserve">Leider ist aus der Idee eines Gaspreisdeckels ein kompliziertes Hilfesystem geworden, das </w:t>
      </w:r>
      <w:r>
        <w:rPr>
          <w:rFonts w:ascii="Arial" w:hAnsi="Arial" w:cs="Arial"/>
        </w:rPr>
        <w:t xml:space="preserve">den Anspruch hat, </w:t>
      </w:r>
      <w:r w:rsidRPr="001270E2">
        <w:rPr>
          <w:rFonts w:ascii="Arial" w:hAnsi="Arial" w:cs="Arial"/>
        </w:rPr>
        <w:t xml:space="preserve">gerecht </w:t>
      </w:r>
      <w:r>
        <w:rPr>
          <w:rFonts w:ascii="Arial" w:hAnsi="Arial" w:cs="Arial"/>
        </w:rPr>
        <w:t xml:space="preserve">zu </w:t>
      </w:r>
      <w:r w:rsidRPr="001270E2">
        <w:rPr>
          <w:rFonts w:ascii="Arial" w:hAnsi="Arial" w:cs="Arial"/>
        </w:rPr>
        <w:t>sein</w:t>
      </w:r>
      <w:r>
        <w:rPr>
          <w:rFonts w:ascii="Arial" w:hAnsi="Arial" w:cs="Arial"/>
        </w:rPr>
        <w:t>,</w:t>
      </w:r>
      <w:r w:rsidRPr="001270E2">
        <w:rPr>
          <w:rFonts w:ascii="Arial" w:hAnsi="Arial" w:cs="Arial"/>
        </w:rPr>
        <w:t xml:space="preserve"> aber viel</w:t>
      </w:r>
      <w:r>
        <w:rPr>
          <w:rFonts w:ascii="Arial" w:hAnsi="Arial" w:cs="Arial"/>
        </w:rPr>
        <w:t>es</w:t>
      </w:r>
      <w:r w:rsidRPr="001270E2">
        <w:rPr>
          <w:rFonts w:ascii="Arial" w:hAnsi="Arial" w:cs="Arial"/>
        </w:rPr>
        <w:t xml:space="preserve"> auf der Strecke lässt</w:t>
      </w:r>
      <w:r>
        <w:rPr>
          <w:rFonts w:ascii="Arial" w:hAnsi="Arial" w:cs="Arial"/>
        </w:rPr>
        <w:t>;</w:t>
      </w:r>
      <w:r w:rsidRPr="001270E2">
        <w:rPr>
          <w:rFonts w:ascii="Arial" w:hAnsi="Arial" w:cs="Arial"/>
        </w:rPr>
        <w:t xml:space="preserve"> manches ist gar nicht durchführbar.</w:t>
      </w:r>
      <w:r>
        <w:rPr>
          <w:rFonts w:ascii="Arial" w:hAnsi="Arial" w:cs="Arial"/>
        </w:rPr>
        <w:t>“</w:t>
      </w:r>
    </w:p>
    <w:p w14:paraId="30A29EF8" w14:textId="77777777" w:rsidR="001270E2" w:rsidRPr="001270E2" w:rsidRDefault="001270E2" w:rsidP="001270E2">
      <w:pPr>
        <w:pStyle w:val="StandardWeb"/>
        <w:tabs>
          <w:tab w:val="left" w:pos="2948"/>
        </w:tabs>
        <w:spacing w:after="0" w:line="360" w:lineRule="auto"/>
        <w:jc w:val="both"/>
        <w:textAlignment w:val="baseline"/>
        <w:rPr>
          <w:rFonts w:ascii="Arial" w:hAnsi="Arial" w:cs="Arial"/>
          <w:b/>
          <w:bCs/>
        </w:rPr>
      </w:pPr>
      <w:r w:rsidRPr="001270E2">
        <w:rPr>
          <w:rFonts w:ascii="Arial" w:hAnsi="Arial" w:cs="Arial"/>
          <w:b/>
          <w:bCs/>
        </w:rPr>
        <w:t>Gewerbekunden im Nachteil</w:t>
      </w:r>
    </w:p>
    <w:p w14:paraId="69B96E93" w14:textId="56CB4EF0" w:rsidR="001270E2" w:rsidRDefault="001270E2" w:rsidP="001270E2">
      <w:pPr>
        <w:pStyle w:val="StandardWeb"/>
        <w:tabs>
          <w:tab w:val="left" w:pos="2948"/>
        </w:tabs>
        <w:spacing w:after="0" w:line="360" w:lineRule="auto"/>
        <w:jc w:val="both"/>
        <w:textAlignment w:val="baseline"/>
        <w:rPr>
          <w:rFonts w:ascii="Arial" w:hAnsi="Arial" w:cs="Arial"/>
        </w:rPr>
      </w:pPr>
      <w:r w:rsidRPr="001270E2">
        <w:rPr>
          <w:rFonts w:ascii="Arial" w:hAnsi="Arial" w:cs="Arial"/>
        </w:rPr>
        <w:t>Zugleich zeigt sich der ZIA enttäuscht über den geplanten Umgang mit Gewerbekundinnen und -kunden. „Es ist völlig unverständlich, dass zum Beispiel Mieter von Gewerberäumen in großen erdgasbeheizten Handelshäusern weiterhin von Unterstützung ausgeschlossen werden“, so ZIA-Präsident Mattner. „Diese Mieter in Gewerbeimmobilien bleiben mit den hohen Erdgaspreisen belastet und sind massivem wirtschaftlichen Druck ausgesetzt</w:t>
      </w:r>
      <w:r>
        <w:rPr>
          <w:rFonts w:ascii="Arial" w:hAnsi="Arial" w:cs="Arial"/>
        </w:rPr>
        <w:t>.</w:t>
      </w:r>
      <w:r w:rsidRPr="001270E2">
        <w:rPr>
          <w:rFonts w:ascii="Arial" w:hAnsi="Arial" w:cs="Arial"/>
        </w:rPr>
        <w:t xml:space="preserve"> Hotel und Handel </w:t>
      </w:r>
      <w:r w:rsidR="00EA6FE8">
        <w:rPr>
          <w:rFonts w:ascii="Arial" w:hAnsi="Arial" w:cs="Arial"/>
        </w:rPr>
        <w:t xml:space="preserve">etwa </w:t>
      </w:r>
      <w:r>
        <w:rPr>
          <w:rFonts w:ascii="Arial" w:hAnsi="Arial" w:cs="Arial"/>
        </w:rPr>
        <w:t xml:space="preserve">sind </w:t>
      </w:r>
      <w:r w:rsidRPr="001270E2">
        <w:rPr>
          <w:rFonts w:ascii="Arial" w:hAnsi="Arial" w:cs="Arial"/>
        </w:rPr>
        <w:t>noch immer durch Corona geschädigt.</w:t>
      </w:r>
      <w:r w:rsidR="00EA6FE8">
        <w:rPr>
          <w:rFonts w:ascii="Arial" w:hAnsi="Arial" w:cs="Arial"/>
        </w:rPr>
        <w:t>“</w:t>
      </w:r>
    </w:p>
    <w:p w14:paraId="73FAAE34" w14:textId="32107D26" w:rsidR="001270E2" w:rsidRPr="001270E2" w:rsidRDefault="001270E2" w:rsidP="001270E2">
      <w:pPr>
        <w:pStyle w:val="StandardWeb"/>
        <w:tabs>
          <w:tab w:val="left" w:pos="2948"/>
        </w:tabs>
        <w:spacing w:after="0" w:line="360" w:lineRule="auto"/>
        <w:jc w:val="both"/>
        <w:textAlignment w:val="baseline"/>
        <w:rPr>
          <w:rFonts w:ascii="Arial" w:hAnsi="Arial" w:cs="Arial"/>
          <w:b/>
          <w:bCs/>
        </w:rPr>
      </w:pPr>
      <w:r w:rsidRPr="001270E2">
        <w:rPr>
          <w:rFonts w:ascii="Arial" w:hAnsi="Arial" w:cs="Arial"/>
          <w:b/>
          <w:bCs/>
        </w:rPr>
        <w:lastRenderedPageBreak/>
        <w:t>Wohnungsvermieter überfordert</w:t>
      </w:r>
    </w:p>
    <w:p w14:paraId="24FCD1C0" w14:textId="6E392780" w:rsidR="001270E2" w:rsidRPr="001270E2" w:rsidRDefault="001270E2" w:rsidP="001270E2">
      <w:pPr>
        <w:pStyle w:val="StandardWeb"/>
        <w:tabs>
          <w:tab w:val="left" w:pos="2948"/>
        </w:tabs>
        <w:spacing w:after="0" w:line="360" w:lineRule="auto"/>
        <w:jc w:val="both"/>
        <w:textAlignment w:val="baseline"/>
        <w:rPr>
          <w:rFonts w:ascii="Arial" w:hAnsi="Arial" w:cs="Arial"/>
        </w:rPr>
      </w:pPr>
      <w:r w:rsidRPr="001270E2">
        <w:rPr>
          <w:rFonts w:ascii="Arial" w:hAnsi="Arial" w:cs="Arial"/>
        </w:rPr>
        <w:t xml:space="preserve">Große Probleme erwartet Mattner bei der praktischen Umsetzung der Dezember-Soforthilfe. „Es ist zwar erfreulich, dass Vermieter die Entlastung an die Mieter mit der Betriebskostenabrechnung für 2022 weitergegeben sollen.“ Dies lasse sich </w:t>
      </w:r>
      <w:proofErr w:type="gramStart"/>
      <w:r w:rsidRPr="001270E2">
        <w:rPr>
          <w:rFonts w:ascii="Arial" w:hAnsi="Arial" w:cs="Arial"/>
        </w:rPr>
        <w:t>mit</w:t>
      </w:r>
      <w:r w:rsidR="00EA6FE8">
        <w:rPr>
          <w:rFonts w:ascii="Arial" w:hAnsi="Arial" w:cs="Arial"/>
        </w:rPr>
        <w:t xml:space="preserve"> </w:t>
      </w:r>
      <w:r w:rsidRPr="001270E2">
        <w:rPr>
          <w:rFonts w:ascii="Arial" w:hAnsi="Arial" w:cs="Arial"/>
        </w:rPr>
        <w:t>vergleichsweise</w:t>
      </w:r>
      <w:proofErr w:type="gramEnd"/>
      <w:r w:rsidRPr="001270E2">
        <w:rPr>
          <w:rFonts w:ascii="Arial" w:hAnsi="Arial" w:cs="Arial"/>
        </w:rPr>
        <w:t xml:space="preserve"> </w:t>
      </w:r>
      <w:r w:rsidR="00EA6FE8">
        <w:rPr>
          <w:rFonts w:ascii="Arial" w:hAnsi="Arial" w:cs="Arial"/>
        </w:rPr>
        <w:t>geringem</w:t>
      </w:r>
      <w:r w:rsidRPr="001270E2">
        <w:rPr>
          <w:rFonts w:ascii="Arial" w:hAnsi="Arial" w:cs="Arial"/>
        </w:rPr>
        <w:t xml:space="preserve"> Aufwand in den Unternehmen und deren Abrechnungssystemen umsetzen. Es sei allerdings ausgesprochen kompliziert, dass Mieter, die seit dem Frühjahr 2022 bereits erhöhte Betriebskostenvorauszahlungen leisten, um den erhöhten Beitrag entlastet werden sollen. „Was einfach klingt, ist in der Praxis bis Dezember kaum umzusetzen“, betont Mattner. „Für jedes Mietverhältnis müsste individuell der erhöhte Heizkostenabschlag aus dem monatlichen Gesamtüberweisungsbetrag herausgerechnet werden.“</w:t>
      </w:r>
    </w:p>
    <w:p w14:paraId="16F00315" w14:textId="77777777" w:rsidR="001270E2" w:rsidRDefault="001270E2" w:rsidP="001270E2">
      <w:pPr>
        <w:pStyle w:val="StandardWeb"/>
        <w:tabs>
          <w:tab w:val="left" w:pos="2948"/>
        </w:tabs>
        <w:spacing w:after="0" w:line="360" w:lineRule="auto"/>
        <w:jc w:val="both"/>
        <w:textAlignment w:val="baseline"/>
        <w:rPr>
          <w:rFonts w:ascii="Arial" w:hAnsi="Arial" w:cs="Arial"/>
        </w:rPr>
      </w:pPr>
      <w:r w:rsidRPr="001270E2">
        <w:rPr>
          <w:rFonts w:ascii="Arial" w:hAnsi="Arial" w:cs="Arial"/>
        </w:rPr>
        <w:t>Der ZIA fordert:</w:t>
      </w:r>
    </w:p>
    <w:p w14:paraId="2FA6A141" w14:textId="52D7E22A" w:rsidR="001270E2" w:rsidRDefault="001270E2" w:rsidP="001270E2">
      <w:pPr>
        <w:pStyle w:val="StandardWeb"/>
        <w:numPr>
          <w:ilvl w:val="0"/>
          <w:numId w:val="11"/>
        </w:numPr>
        <w:tabs>
          <w:tab w:val="left" w:pos="2948"/>
        </w:tabs>
        <w:spacing w:after="0" w:line="360" w:lineRule="auto"/>
        <w:jc w:val="both"/>
        <w:textAlignment w:val="baseline"/>
        <w:rPr>
          <w:rFonts w:ascii="Arial" w:hAnsi="Arial" w:cs="Arial"/>
        </w:rPr>
      </w:pPr>
      <w:r w:rsidRPr="001270E2">
        <w:rPr>
          <w:rFonts w:ascii="Arial" w:hAnsi="Arial" w:cs="Arial"/>
        </w:rPr>
        <w:t xml:space="preserve">Die Rückerstattung der </w:t>
      </w:r>
      <w:r w:rsidR="00EA6FE8">
        <w:rPr>
          <w:rFonts w:ascii="Arial" w:hAnsi="Arial" w:cs="Arial"/>
        </w:rPr>
        <w:t xml:space="preserve">bereits </w:t>
      </w:r>
      <w:r w:rsidR="00EA6FE8" w:rsidRPr="001270E2">
        <w:rPr>
          <w:rFonts w:ascii="Arial" w:hAnsi="Arial" w:cs="Arial"/>
        </w:rPr>
        <w:t xml:space="preserve">aus Gründen der Vorsorge </w:t>
      </w:r>
      <w:r w:rsidRPr="001270E2">
        <w:rPr>
          <w:rFonts w:ascii="Arial" w:hAnsi="Arial" w:cs="Arial"/>
        </w:rPr>
        <w:t xml:space="preserve">vorgenommenen Erhöhungen von Nebenkostenpauschalen </w:t>
      </w:r>
      <w:r w:rsidR="00EA6FE8" w:rsidRPr="001270E2">
        <w:rPr>
          <w:rFonts w:ascii="Arial" w:hAnsi="Arial" w:cs="Arial"/>
        </w:rPr>
        <w:t>ist</w:t>
      </w:r>
      <w:r w:rsidRPr="001270E2">
        <w:rPr>
          <w:rFonts w:ascii="Arial" w:hAnsi="Arial" w:cs="Arial"/>
        </w:rPr>
        <w:t xml:space="preserve"> ein falscher Weg, kont</w:t>
      </w:r>
      <w:r w:rsidR="00EA6FE8">
        <w:rPr>
          <w:rFonts w:ascii="Arial" w:hAnsi="Arial" w:cs="Arial"/>
        </w:rPr>
        <w:t>er</w:t>
      </w:r>
      <w:r w:rsidRPr="001270E2">
        <w:rPr>
          <w:rFonts w:ascii="Arial" w:hAnsi="Arial" w:cs="Arial"/>
        </w:rPr>
        <w:t>kariert jeden Sparanreiz und sollte zurückgenommen werden</w:t>
      </w:r>
      <w:r>
        <w:rPr>
          <w:rFonts w:ascii="Arial" w:hAnsi="Arial" w:cs="Arial"/>
        </w:rPr>
        <w:t>.</w:t>
      </w:r>
    </w:p>
    <w:p w14:paraId="2004BF78" w14:textId="4417777E" w:rsidR="001270E2" w:rsidRPr="001270E2" w:rsidRDefault="001270E2" w:rsidP="001270E2">
      <w:pPr>
        <w:pStyle w:val="StandardWeb"/>
        <w:numPr>
          <w:ilvl w:val="0"/>
          <w:numId w:val="11"/>
        </w:numPr>
        <w:tabs>
          <w:tab w:val="left" w:pos="2948"/>
        </w:tabs>
        <w:spacing w:after="0" w:line="360" w:lineRule="auto"/>
        <w:jc w:val="both"/>
        <w:textAlignment w:val="baseline"/>
        <w:rPr>
          <w:rFonts w:ascii="Arial" w:hAnsi="Arial" w:cs="Arial"/>
        </w:rPr>
      </w:pPr>
      <w:r w:rsidRPr="001270E2">
        <w:rPr>
          <w:rFonts w:ascii="Arial" w:hAnsi="Arial" w:cs="Arial"/>
        </w:rPr>
        <w:t>Für Mieterinnen und Mieter, deren Vorauszahlungen in diesem Jahr erhöht wurden, sollte die Entlastung aus ZIA-Sicht so gestaltet werden, dass der erhöhte Betra</w:t>
      </w:r>
      <w:r>
        <w:rPr>
          <w:rFonts w:ascii="Arial" w:hAnsi="Arial" w:cs="Arial"/>
        </w:rPr>
        <w:t xml:space="preserve">g </w:t>
      </w:r>
      <w:r w:rsidRPr="001270E2">
        <w:rPr>
          <w:rFonts w:ascii="Arial" w:hAnsi="Arial" w:cs="Arial"/>
        </w:rPr>
        <w:t xml:space="preserve">im Dezember </w:t>
      </w:r>
      <w:r>
        <w:rPr>
          <w:rFonts w:ascii="Arial" w:hAnsi="Arial" w:cs="Arial"/>
        </w:rPr>
        <w:t>a</w:t>
      </w:r>
      <w:r w:rsidRPr="001270E2">
        <w:rPr>
          <w:rFonts w:ascii="Arial" w:hAnsi="Arial" w:cs="Arial"/>
        </w:rPr>
        <w:t>uf dem Betriebskostenkonto gutgeschrieben und mit der Nebenkostenabrechnung im Jahr 2023 abgerechnet</w:t>
      </w:r>
      <w:r>
        <w:rPr>
          <w:rFonts w:ascii="Arial" w:hAnsi="Arial" w:cs="Arial"/>
        </w:rPr>
        <w:t xml:space="preserve"> wird</w:t>
      </w:r>
      <w:r w:rsidRPr="001270E2">
        <w:rPr>
          <w:rFonts w:ascii="Arial" w:hAnsi="Arial" w:cs="Arial"/>
        </w:rPr>
        <w:t>.</w:t>
      </w:r>
    </w:p>
    <w:p w14:paraId="55484017" w14:textId="77777777" w:rsidR="00D17806" w:rsidRDefault="00E83184" w:rsidP="00D17806">
      <w:pPr>
        <w:pStyle w:val="StandardWeb"/>
        <w:tabs>
          <w:tab w:val="left" w:pos="2948"/>
        </w:tabs>
        <w:spacing w:after="0" w:line="360" w:lineRule="auto"/>
        <w:jc w:val="both"/>
        <w:textAlignment w:val="baseline"/>
        <w:rPr>
          <w:rFonts w:ascii="Arial" w:hAnsi="Arial" w:cs="Arial"/>
        </w:rPr>
      </w:pPr>
      <w:r>
        <w:rPr>
          <w:rFonts w:ascii="Arial" w:hAnsi="Arial" w:cs="Arial"/>
        </w:rPr>
        <w:t>---</w:t>
      </w:r>
    </w:p>
    <w:p w14:paraId="0EA5FD28" w14:textId="77777777" w:rsidR="002F12C0" w:rsidRPr="00197B00" w:rsidRDefault="002F12C0" w:rsidP="002F12C0">
      <w:pPr>
        <w:spacing w:after="160" w:line="259" w:lineRule="auto"/>
        <w:ind w:left="0" w:right="0" w:firstLine="0"/>
        <w:jc w:val="left"/>
        <w:rPr>
          <w:szCs w:val="24"/>
        </w:rPr>
      </w:pPr>
      <w:r w:rsidRPr="00CC3CA0">
        <w:rPr>
          <w:b/>
          <w:sz w:val="18"/>
          <w:szCs w:val="18"/>
        </w:rPr>
        <w:t>Der ZIA</w:t>
      </w:r>
    </w:p>
    <w:p w14:paraId="10ED99A9" w14:textId="77777777" w:rsidR="002F12C0" w:rsidRDefault="002F12C0" w:rsidP="002F12C0">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874F67" w:rsidRDefault="002F12C0" w:rsidP="002F12C0">
      <w:pPr>
        <w:autoSpaceDE w:val="0"/>
        <w:autoSpaceDN w:val="0"/>
        <w:adjustRightInd w:val="0"/>
        <w:spacing w:line="276" w:lineRule="auto"/>
        <w:rPr>
          <w:bCs/>
          <w:sz w:val="18"/>
          <w:szCs w:val="18"/>
        </w:rPr>
      </w:pPr>
    </w:p>
    <w:p w14:paraId="7B5E4969" w14:textId="77777777" w:rsidR="002F12C0" w:rsidRPr="00CC3CA0" w:rsidRDefault="002F12C0" w:rsidP="002F12C0">
      <w:pPr>
        <w:spacing w:after="19" w:line="259" w:lineRule="auto"/>
        <w:ind w:left="-5" w:right="0"/>
        <w:jc w:val="left"/>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2F12C0">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2F12C0">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2F12C0">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2F12C0">
      <w:pPr>
        <w:spacing w:after="10" w:line="268" w:lineRule="auto"/>
        <w:ind w:left="-5" w:right="54"/>
        <w:rPr>
          <w:color w:val="000000" w:themeColor="text1"/>
          <w:sz w:val="22"/>
          <w:szCs w:val="20"/>
        </w:rPr>
      </w:pPr>
      <w:r w:rsidRPr="00CC3CA0">
        <w:rPr>
          <w:color w:val="000000" w:themeColor="text1"/>
          <w:sz w:val="18"/>
          <w:szCs w:val="20"/>
        </w:rPr>
        <w:t>Tel.: 030/20 21 585 23</w:t>
      </w:r>
    </w:p>
    <w:p w14:paraId="11086441" w14:textId="77777777" w:rsidR="002F12C0" w:rsidRDefault="002F12C0" w:rsidP="002F12C0">
      <w:pPr>
        <w:spacing w:after="12" w:line="265" w:lineRule="auto"/>
        <w:ind w:right="0"/>
        <w:jc w:val="left"/>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DEAB3AB" w14:textId="77777777" w:rsidR="002F12C0" w:rsidRDefault="002F12C0" w:rsidP="002F12C0">
      <w:pPr>
        <w:spacing w:after="12" w:line="265" w:lineRule="auto"/>
        <w:ind w:right="0"/>
        <w:jc w:val="left"/>
        <w:rPr>
          <w:rFonts w:ascii="Times New Roman" w:eastAsia="Times New Roman" w:hAnsi="Times New Roman" w:cs="Times New Roman"/>
          <w:b/>
          <w:color w:val="auto"/>
          <w:sz w:val="18"/>
          <w:szCs w:val="18"/>
        </w:rPr>
      </w:pPr>
    </w:p>
    <w:p w14:paraId="146F8371" w14:textId="7FFB58CC" w:rsidR="0068135C" w:rsidRDefault="002F12C0" w:rsidP="002F12C0">
      <w:pPr>
        <w:spacing w:after="12" w:line="265" w:lineRule="auto"/>
        <w:ind w:right="0"/>
        <w:jc w:val="left"/>
        <w:rPr>
          <w:color w:val="0000FF"/>
          <w:sz w:val="18"/>
          <w:szCs w:val="20"/>
          <w:u w:val="single" w:color="0000FF"/>
        </w:rPr>
      </w:pPr>
      <w:r>
        <w:rPr>
          <w:rFonts w:ascii="Times New Roman" w:eastAsia="Times New Roman" w:hAnsi="Times New Roman" w:cs="Times New Roman"/>
          <w:b/>
          <w:color w:val="auto"/>
          <w:sz w:val="18"/>
          <w:szCs w:val="18"/>
        </w:rPr>
        <w:lastRenderedPageBreak/>
        <w:t xml:space="preserve"> </w:t>
      </w:r>
      <w:r w:rsidR="0068135C">
        <w:rPr>
          <w:noProof/>
        </w:rPr>
        <w:drawing>
          <wp:inline distT="0" distB="0" distL="0" distR="0" wp14:anchorId="7946A9EA" wp14:editId="26F17EC1">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68135C" w:rsidRPr="00CC3CA0">
        <w:rPr>
          <w:color w:val="0000FF"/>
          <w:sz w:val="18"/>
          <w:szCs w:val="20"/>
          <w:u w:val="single" w:color="0000FF"/>
        </w:rPr>
        <w:br/>
      </w:r>
    </w:p>
    <w:p w14:paraId="15124751" w14:textId="77777777" w:rsidR="0068135C" w:rsidRPr="009D2F30" w:rsidRDefault="0068135C" w:rsidP="0068135C">
      <w:pPr>
        <w:spacing w:after="12" w:line="265" w:lineRule="auto"/>
        <w:ind w:left="0" w:right="0" w:firstLine="0"/>
        <w:jc w:val="left"/>
        <w:rPr>
          <w:color w:val="000000" w:themeColor="text1"/>
          <w:sz w:val="18"/>
          <w:szCs w:val="20"/>
        </w:rPr>
      </w:pPr>
    </w:p>
    <w:p w14:paraId="247CA861" w14:textId="77777777" w:rsidR="00256CE0" w:rsidRPr="00D4638A" w:rsidRDefault="00256CE0" w:rsidP="0068135C">
      <w:pPr>
        <w:spacing w:after="0"/>
        <w:ind w:left="0" w:firstLine="0"/>
        <w:rPr>
          <w:szCs w:val="24"/>
        </w:rPr>
      </w:pPr>
    </w:p>
    <w:sectPr w:rsidR="00256CE0" w:rsidRPr="00D4638A"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976072">
    <w:abstractNumId w:val="5"/>
  </w:num>
  <w:num w:numId="2" w16cid:durableId="254828465">
    <w:abstractNumId w:val="7"/>
  </w:num>
  <w:num w:numId="3" w16cid:durableId="1403022908">
    <w:abstractNumId w:val="4"/>
  </w:num>
  <w:num w:numId="4" w16cid:durableId="294411752">
    <w:abstractNumId w:val="0"/>
  </w:num>
  <w:num w:numId="5" w16cid:durableId="703096217">
    <w:abstractNumId w:val="2"/>
  </w:num>
  <w:num w:numId="6" w16cid:durableId="1348216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038606">
    <w:abstractNumId w:val="6"/>
  </w:num>
  <w:num w:numId="8" w16cid:durableId="627664000">
    <w:abstractNumId w:val="3"/>
  </w:num>
  <w:num w:numId="9" w16cid:durableId="1471627080">
    <w:abstractNumId w:val="9"/>
  </w:num>
  <w:num w:numId="10" w16cid:durableId="2110658211">
    <w:abstractNumId w:val="8"/>
  </w:num>
  <w:num w:numId="11" w16cid:durableId="128473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71F26"/>
    <w:rsid w:val="00086DC7"/>
    <w:rsid w:val="000B494E"/>
    <w:rsid w:val="000B497B"/>
    <w:rsid w:val="000D7E65"/>
    <w:rsid w:val="000E0505"/>
    <w:rsid w:val="000E2CC8"/>
    <w:rsid w:val="00121927"/>
    <w:rsid w:val="001270E2"/>
    <w:rsid w:val="001606B4"/>
    <w:rsid w:val="00196D0F"/>
    <w:rsid w:val="001C5D0E"/>
    <w:rsid w:val="001D57E6"/>
    <w:rsid w:val="00225570"/>
    <w:rsid w:val="00256CE0"/>
    <w:rsid w:val="002A5D5C"/>
    <w:rsid w:val="002C4B57"/>
    <w:rsid w:val="002D143A"/>
    <w:rsid w:val="002F12C0"/>
    <w:rsid w:val="00312B92"/>
    <w:rsid w:val="00341C63"/>
    <w:rsid w:val="00381E95"/>
    <w:rsid w:val="00383D38"/>
    <w:rsid w:val="003C1731"/>
    <w:rsid w:val="003C5B25"/>
    <w:rsid w:val="003E45B8"/>
    <w:rsid w:val="00435FC6"/>
    <w:rsid w:val="004453BC"/>
    <w:rsid w:val="0044552E"/>
    <w:rsid w:val="004534FB"/>
    <w:rsid w:val="0047069C"/>
    <w:rsid w:val="0047284C"/>
    <w:rsid w:val="0053015E"/>
    <w:rsid w:val="0054423C"/>
    <w:rsid w:val="005B1E9F"/>
    <w:rsid w:val="005B3361"/>
    <w:rsid w:val="005F179B"/>
    <w:rsid w:val="00603FD4"/>
    <w:rsid w:val="00614ABC"/>
    <w:rsid w:val="006309EB"/>
    <w:rsid w:val="00642DFC"/>
    <w:rsid w:val="0066376B"/>
    <w:rsid w:val="0068135C"/>
    <w:rsid w:val="0068559E"/>
    <w:rsid w:val="006A2748"/>
    <w:rsid w:val="006A5F58"/>
    <w:rsid w:val="006B4C3D"/>
    <w:rsid w:val="006C3775"/>
    <w:rsid w:val="006C3CAB"/>
    <w:rsid w:val="006C646B"/>
    <w:rsid w:val="006E6665"/>
    <w:rsid w:val="006F7471"/>
    <w:rsid w:val="00750F03"/>
    <w:rsid w:val="00762896"/>
    <w:rsid w:val="00783273"/>
    <w:rsid w:val="00786666"/>
    <w:rsid w:val="00792789"/>
    <w:rsid w:val="00795D27"/>
    <w:rsid w:val="007A5B22"/>
    <w:rsid w:val="007A5DCD"/>
    <w:rsid w:val="007D585C"/>
    <w:rsid w:val="00800630"/>
    <w:rsid w:val="00817E8F"/>
    <w:rsid w:val="00820D6E"/>
    <w:rsid w:val="00831D42"/>
    <w:rsid w:val="008825F4"/>
    <w:rsid w:val="008A44AD"/>
    <w:rsid w:val="008C0AC4"/>
    <w:rsid w:val="008C2D24"/>
    <w:rsid w:val="008C2E12"/>
    <w:rsid w:val="008C6AAA"/>
    <w:rsid w:val="00900DAB"/>
    <w:rsid w:val="00905CD7"/>
    <w:rsid w:val="009069FC"/>
    <w:rsid w:val="00922139"/>
    <w:rsid w:val="0093357C"/>
    <w:rsid w:val="009629CD"/>
    <w:rsid w:val="00990C0A"/>
    <w:rsid w:val="00993C82"/>
    <w:rsid w:val="009B2CE8"/>
    <w:rsid w:val="00A2101A"/>
    <w:rsid w:val="00A23A97"/>
    <w:rsid w:val="00A302DC"/>
    <w:rsid w:val="00A346CC"/>
    <w:rsid w:val="00A768AD"/>
    <w:rsid w:val="00A77184"/>
    <w:rsid w:val="00AE1209"/>
    <w:rsid w:val="00B0791B"/>
    <w:rsid w:val="00B44814"/>
    <w:rsid w:val="00B66B01"/>
    <w:rsid w:val="00B7406D"/>
    <w:rsid w:val="00BA2ED0"/>
    <w:rsid w:val="00BB3C7F"/>
    <w:rsid w:val="00BC197D"/>
    <w:rsid w:val="00BC50A3"/>
    <w:rsid w:val="00BF6902"/>
    <w:rsid w:val="00C009F4"/>
    <w:rsid w:val="00C100CB"/>
    <w:rsid w:val="00C1375F"/>
    <w:rsid w:val="00C138CF"/>
    <w:rsid w:val="00C1702F"/>
    <w:rsid w:val="00C4172D"/>
    <w:rsid w:val="00C571BA"/>
    <w:rsid w:val="00C648C1"/>
    <w:rsid w:val="00C76967"/>
    <w:rsid w:val="00C90EC3"/>
    <w:rsid w:val="00CB67E1"/>
    <w:rsid w:val="00CC7E5B"/>
    <w:rsid w:val="00CE025D"/>
    <w:rsid w:val="00D17806"/>
    <w:rsid w:val="00D4273F"/>
    <w:rsid w:val="00D42D17"/>
    <w:rsid w:val="00D4501D"/>
    <w:rsid w:val="00D45DD9"/>
    <w:rsid w:val="00D4638A"/>
    <w:rsid w:val="00D52FAB"/>
    <w:rsid w:val="00D72FF3"/>
    <w:rsid w:val="00D73D11"/>
    <w:rsid w:val="00DA4E5C"/>
    <w:rsid w:val="00DD0ED4"/>
    <w:rsid w:val="00E12747"/>
    <w:rsid w:val="00E36FC3"/>
    <w:rsid w:val="00E52900"/>
    <w:rsid w:val="00E5348F"/>
    <w:rsid w:val="00E54EFC"/>
    <w:rsid w:val="00E56E32"/>
    <w:rsid w:val="00E83184"/>
    <w:rsid w:val="00E941E7"/>
    <w:rsid w:val="00EA4283"/>
    <w:rsid w:val="00EA6FE8"/>
    <w:rsid w:val="00EB5047"/>
    <w:rsid w:val="00EC0846"/>
    <w:rsid w:val="00ED4CDF"/>
    <w:rsid w:val="00EE091F"/>
    <w:rsid w:val="00EF4069"/>
    <w:rsid w:val="00F10973"/>
    <w:rsid w:val="00F42ABD"/>
    <w:rsid w:val="00F76A60"/>
    <w:rsid w:val="00F77A8E"/>
    <w:rsid w:val="00FC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semiHidden/>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semiHidden/>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2" ma:contentTypeDescription="Ein neues Dokument erstellen." ma:contentTypeScope="" ma:versionID="96b9b47820a57ee267b5d8b5f01219dc">
  <xsd:schema xmlns:xsd="http://www.w3.org/2001/XMLSchema" xmlns:xs="http://www.w3.org/2001/XMLSchema" xmlns:p="http://schemas.microsoft.com/office/2006/metadata/properties" xmlns:ns3="073df78c-e793-4e54-8c01-c2bea78ac30b" targetNamespace="http://schemas.microsoft.com/office/2006/metadata/properties" ma:root="true" ma:fieldsID="c911bad221eac8c1e138cbc4a5fb64ab" ns3:_="">
    <xsd:import namespace="073df78c-e793-4e54-8c01-c2bea78ac30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4D8E4-0BF7-42F7-B3CF-0F0B94AB309B}">
  <ds:schemaRefs>
    <ds:schemaRef ds:uri="http://schemas.openxmlformats.org/officeDocument/2006/bibliography"/>
  </ds:schemaRefs>
</ds:datastoreItem>
</file>

<file path=customXml/itemProps3.xml><?xml version="1.0" encoding="utf-8"?>
<ds:datastoreItem xmlns:ds="http://schemas.openxmlformats.org/officeDocument/2006/customXml" ds:itemID="{06162546-31D0-469C-BD20-D8E39A44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Carolin Merx</cp:lastModifiedBy>
  <cp:revision>2</cp:revision>
  <cp:lastPrinted>2022-11-03T10:06:00Z</cp:lastPrinted>
  <dcterms:created xsi:type="dcterms:W3CDTF">2022-11-03T10:18:00Z</dcterms:created>
  <dcterms:modified xsi:type="dcterms:W3CDTF">2022-11-03T10:18:00Z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