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D06C8" w14:textId="77777777" w:rsidR="00256CE0" w:rsidRPr="00D4638A" w:rsidRDefault="00256CE0" w:rsidP="00086DC7">
      <w:pPr>
        <w:spacing w:after="0" w:line="360" w:lineRule="auto"/>
        <w:ind w:left="0" w:right="0" w:firstLine="0"/>
        <w:jc w:val="right"/>
        <w:rPr>
          <w:b/>
          <w:szCs w:val="24"/>
        </w:rPr>
      </w:pPr>
      <w:r w:rsidRPr="00D4638A">
        <w:rPr>
          <w:noProof/>
          <w:szCs w:val="24"/>
        </w:rPr>
        <w:drawing>
          <wp:inline distT="0" distB="0" distL="0" distR="0" wp14:anchorId="5D544F21" wp14:editId="066C802E">
            <wp:extent cx="1534795" cy="718820"/>
            <wp:effectExtent l="0" t="0" r="8255" b="508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extLst>
                        <a:ext uri="{28A0092B-C50C-407E-A947-70E740481C1C}">
                          <a14:useLocalDpi xmlns:a14="http://schemas.microsoft.com/office/drawing/2010/main" val="0"/>
                        </a:ext>
                      </a:extLst>
                    </a:blip>
                    <a:stretch>
                      <a:fillRect/>
                    </a:stretch>
                  </pic:blipFill>
                  <pic:spPr>
                    <a:xfrm>
                      <a:off x="0" y="0"/>
                      <a:ext cx="1534795" cy="718820"/>
                    </a:xfrm>
                    <a:prstGeom prst="rect">
                      <a:avLst/>
                    </a:prstGeom>
                  </pic:spPr>
                </pic:pic>
              </a:graphicData>
            </a:graphic>
          </wp:inline>
        </w:drawing>
      </w:r>
    </w:p>
    <w:p w14:paraId="350A1C5F" w14:textId="77777777" w:rsidR="00C76967" w:rsidRPr="00D4638A" w:rsidRDefault="00C76967" w:rsidP="00086DC7">
      <w:pPr>
        <w:pStyle w:val="NormalWeb"/>
        <w:tabs>
          <w:tab w:val="left" w:pos="2948"/>
        </w:tabs>
        <w:spacing w:before="0" w:beforeAutospacing="0" w:after="0" w:afterAutospacing="0" w:line="360" w:lineRule="auto"/>
        <w:jc w:val="both"/>
        <w:textAlignment w:val="baseline"/>
        <w:rPr>
          <w:rFonts w:ascii="Arial" w:eastAsia="Arial" w:hAnsi="Arial" w:cs="Arial"/>
          <w:b/>
          <w:color w:val="000000"/>
        </w:rPr>
      </w:pPr>
      <w:bookmarkStart w:id="0" w:name="_Hlk66208327"/>
      <w:bookmarkStart w:id="1" w:name="_Hlk64901521"/>
      <w:bookmarkStart w:id="2" w:name="_Hlk81900176"/>
    </w:p>
    <w:p w14:paraId="5FEF29B3" w14:textId="77777777" w:rsidR="008C0AC4" w:rsidRPr="00D4638A" w:rsidRDefault="00256CE0" w:rsidP="00196D0F">
      <w:pPr>
        <w:pStyle w:val="NormalWeb"/>
        <w:tabs>
          <w:tab w:val="left" w:pos="2948"/>
        </w:tabs>
        <w:spacing w:before="0" w:beforeAutospacing="0" w:after="0" w:afterAutospacing="0" w:line="360" w:lineRule="auto"/>
        <w:jc w:val="both"/>
        <w:textAlignment w:val="baseline"/>
        <w:rPr>
          <w:rFonts w:ascii="Arial" w:eastAsia="Arial" w:hAnsi="Arial" w:cs="Arial"/>
          <w:b/>
          <w:color w:val="000000"/>
        </w:rPr>
      </w:pPr>
      <w:r w:rsidRPr="00D4638A">
        <w:rPr>
          <w:rFonts w:ascii="Arial" w:eastAsia="Arial" w:hAnsi="Arial" w:cs="Arial"/>
          <w:b/>
          <w:color w:val="000000"/>
        </w:rPr>
        <w:t>Pressemitteilung</w:t>
      </w:r>
    </w:p>
    <w:p w14:paraId="332DB303" w14:textId="77777777" w:rsidR="008D190B" w:rsidRDefault="008D190B" w:rsidP="008D190B">
      <w:pPr>
        <w:pStyle w:val="NormalWeb"/>
        <w:tabs>
          <w:tab w:val="left" w:pos="2948"/>
        </w:tabs>
        <w:spacing w:after="0" w:line="360" w:lineRule="auto"/>
        <w:textAlignment w:val="baseline"/>
        <w:rPr>
          <w:rFonts w:ascii="Arial" w:eastAsia="Arial" w:hAnsi="Arial" w:cs="Arial"/>
          <w:b/>
          <w:color w:val="000000"/>
          <w:sz w:val="32"/>
          <w:szCs w:val="32"/>
        </w:rPr>
      </w:pPr>
      <w:r w:rsidRPr="008D190B">
        <w:rPr>
          <w:rFonts w:ascii="Arial" w:eastAsia="Arial" w:hAnsi="Arial" w:cs="Arial"/>
          <w:b/>
          <w:color w:val="000000"/>
          <w:sz w:val="32"/>
          <w:szCs w:val="32"/>
        </w:rPr>
        <w:t xml:space="preserve">ZIA-Innovationsradar 2023: Bewerbungsphase gestartet </w:t>
      </w:r>
    </w:p>
    <w:p w14:paraId="158FECF7" w14:textId="1DDC755E" w:rsidR="008D190B" w:rsidRPr="008D190B" w:rsidRDefault="00256CE0" w:rsidP="008D190B">
      <w:pPr>
        <w:pStyle w:val="NormalWeb"/>
        <w:tabs>
          <w:tab w:val="left" w:pos="2948"/>
        </w:tabs>
        <w:spacing w:after="0" w:line="360" w:lineRule="auto"/>
        <w:jc w:val="both"/>
        <w:textAlignment w:val="baseline"/>
        <w:rPr>
          <w:rFonts w:ascii="Arial" w:hAnsi="Arial" w:cs="Arial"/>
        </w:rPr>
      </w:pPr>
      <w:r w:rsidRPr="00D4638A">
        <w:rPr>
          <w:rFonts w:ascii="Arial" w:hAnsi="Arial" w:cs="Arial"/>
          <w:b/>
        </w:rPr>
        <w:t xml:space="preserve">Berlin, </w:t>
      </w:r>
      <w:r w:rsidR="00EF5B81">
        <w:rPr>
          <w:rFonts w:ascii="Arial" w:hAnsi="Arial" w:cs="Arial"/>
          <w:b/>
        </w:rPr>
        <w:t>1</w:t>
      </w:r>
      <w:r w:rsidR="008D190B">
        <w:rPr>
          <w:rFonts w:ascii="Arial" w:hAnsi="Arial" w:cs="Arial"/>
          <w:b/>
        </w:rPr>
        <w:t>1</w:t>
      </w:r>
      <w:r w:rsidRPr="00D4638A">
        <w:rPr>
          <w:rFonts w:ascii="Arial" w:hAnsi="Arial" w:cs="Arial"/>
          <w:b/>
        </w:rPr>
        <w:t>.</w:t>
      </w:r>
      <w:r w:rsidR="00B72E41">
        <w:rPr>
          <w:rFonts w:ascii="Arial" w:hAnsi="Arial" w:cs="Arial"/>
          <w:b/>
        </w:rPr>
        <w:t>5</w:t>
      </w:r>
      <w:r w:rsidRPr="00D4638A">
        <w:rPr>
          <w:rFonts w:ascii="Arial" w:hAnsi="Arial" w:cs="Arial"/>
          <w:b/>
        </w:rPr>
        <w:t>.202</w:t>
      </w:r>
      <w:r w:rsidR="00EF5B81">
        <w:rPr>
          <w:rFonts w:ascii="Arial" w:hAnsi="Arial" w:cs="Arial"/>
          <w:b/>
        </w:rPr>
        <w:t>3</w:t>
      </w:r>
      <w:r w:rsidRPr="00D4638A">
        <w:rPr>
          <w:rFonts w:ascii="Arial" w:hAnsi="Arial" w:cs="Arial"/>
        </w:rPr>
        <w:t xml:space="preserve"> –</w:t>
      </w:r>
      <w:bookmarkEnd w:id="0"/>
      <w:bookmarkEnd w:id="1"/>
      <w:bookmarkEnd w:id="2"/>
      <w:r w:rsidR="00B0791B" w:rsidRPr="00D4638A">
        <w:rPr>
          <w:rFonts w:ascii="Arial" w:hAnsi="Arial" w:cs="Arial"/>
        </w:rPr>
        <w:t xml:space="preserve"> </w:t>
      </w:r>
      <w:r w:rsidR="008D190B" w:rsidRPr="008D190B">
        <w:rPr>
          <w:rFonts w:ascii="Arial" w:hAnsi="Arial" w:cs="Arial"/>
        </w:rPr>
        <w:t xml:space="preserve">Der Spitzenverband der Immobilienwirtschaft, ZIA, ruft alle Unternehmen auf, sich mit ihren Best-Practice-Innovationen zu bewerben. Die Bewerbungsphase für das ZIA-Innovationsradar 2023 startete bereits gestern. Mit dem Radar werden auch in diesem Jahr die besten Innovationen prämiert. Neu ist die Einteilung der Innovationen in fünf Fokusfelder: „Neues Bauen“, „CO2-Reduktion im Bestand“, „Kreislaufwirtschaft“, „Bezahlbares Wohnen“ und „Lebenswerte Städte &amp; Regionen“.  </w:t>
      </w:r>
    </w:p>
    <w:p w14:paraId="24789CAA" w14:textId="12847D2E" w:rsidR="008D190B" w:rsidRPr="008D190B" w:rsidRDefault="008D190B" w:rsidP="008D190B">
      <w:pPr>
        <w:pStyle w:val="NormalWeb"/>
        <w:tabs>
          <w:tab w:val="left" w:pos="2948"/>
        </w:tabs>
        <w:spacing w:after="0" w:line="360" w:lineRule="auto"/>
        <w:jc w:val="both"/>
        <w:textAlignment w:val="baseline"/>
        <w:rPr>
          <w:rFonts w:ascii="Arial" w:hAnsi="Arial" w:cs="Arial"/>
        </w:rPr>
      </w:pPr>
      <w:r w:rsidRPr="008D190B">
        <w:rPr>
          <w:rFonts w:ascii="Arial" w:hAnsi="Arial" w:cs="Arial"/>
        </w:rPr>
        <w:t xml:space="preserve">Aygül Özkan, stellvertretende Hauptgeschäftsführerin des Zentralen Immobilien Ausschusses, ZIA, erläutert: „Zur Strukturierung von Lösungen hatte sich das ZIA-Innovationsradar in der Vergangenheit ganz klassisch entlang der immobilienwirtschaftlichen Wertschöpfungskette orientiert. Mit den fünf neuen Fokusfeldern erhält das Radar eine höhere politische und gesellschaftliche Aktualität und stellt genau die Fragen, auf die die Immobilienwirtschaft verstärkt Antworten finden muss, um langfristig erfolgreich zu bleiben. Wir sind gespannt auf die innovativen Lösungen, die in diesem Kontext aus der Branche kommen werden.“ </w:t>
      </w:r>
    </w:p>
    <w:p w14:paraId="36BF8A9B" w14:textId="79DFFFC6" w:rsidR="008D190B" w:rsidRPr="008D190B" w:rsidRDefault="008D190B" w:rsidP="008D190B">
      <w:pPr>
        <w:pStyle w:val="NormalWeb"/>
        <w:tabs>
          <w:tab w:val="left" w:pos="2948"/>
        </w:tabs>
        <w:spacing w:after="0" w:line="360" w:lineRule="auto"/>
        <w:jc w:val="both"/>
        <w:textAlignment w:val="baseline"/>
        <w:rPr>
          <w:rFonts w:ascii="Arial" w:hAnsi="Arial" w:cs="Arial"/>
        </w:rPr>
      </w:pPr>
      <w:r w:rsidRPr="008D190B">
        <w:rPr>
          <w:rFonts w:ascii="Arial" w:hAnsi="Arial" w:cs="Arial"/>
        </w:rPr>
        <w:t xml:space="preserve">Der Jury-Vorsitzende Prof. Dr. Peter Russo bekräftigt: „Das ZIA-Innovationsradar zeigt die Innovationsstärke der Immobilienwirtschaft eindrucksvoll. Klar erkennbar ist die Ausrichtung der Innovationen in Richtung Nachhaltigkeit." </w:t>
      </w:r>
    </w:p>
    <w:p w14:paraId="2A910254" w14:textId="5DE76E6F" w:rsidR="008D190B" w:rsidRPr="008D190B" w:rsidRDefault="008D190B" w:rsidP="008D190B">
      <w:pPr>
        <w:pStyle w:val="NormalWeb"/>
        <w:tabs>
          <w:tab w:val="left" w:pos="2948"/>
        </w:tabs>
        <w:spacing w:after="0" w:line="360" w:lineRule="auto"/>
        <w:jc w:val="both"/>
        <w:textAlignment w:val="baseline"/>
        <w:rPr>
          <w:rFonts w:ascii="Arial" w:hAnsi="Arial" w:cs="Arial"/>
        </w:rPr>
      </w:pPr>
      <w:r w:rsidRPr="008D190B">
        <w:rPr>
          <w:rFonts w:ascii="Arial" w:hAnsi="Arial" w:cs="Arial"/>
        </w:rPr>
        <w:t xml:space="preserve">„Unsere Branche hat ein enormes Potenzial, die großen Fragen der Gegenwart anzugehen und Aufgaben gemeinsam zu lösen. Dafür müssen wir noch besser zusammenarbeiten und uns auch bei Innovationen besser koordinieren, um Veränderungen gezielt umzusetzen. Ich freue mich deshalb sehr, dass wir das ZIA-Innovationsradar zu einer Innovationsplattform weiterentwickeln, in der sich </w:t>
      </w:r>
      <w:r w:rsidRPr="008D190B">
        <w:rPr>
          <w:rFonts w:ascii="Arial" w:hAnsi="Arial" w:cs="Arial"/>
        </w:rPr>
        <w:lastRenderedPageBreak/>
        <w:t xml:space="preserve">Interessierte schnell und einfach über Lösungen zu bestimmten Aufgabenfeldern informieren können. So vereinfachen wir massiv den Informationsfluss und die Lösungstransparenz innerhalb der Immobilienwirtschaft“, ergänzt Matthias Leube, CEO von Colliers in Deutschland und Schirmherr des ZIA-Innovationsradars 2023. </w:t>
      </w:r>
    </w:p>
    <w:p w14:paraId="2E1F66D7" w14:textId="39005C73" w:rsidR="008D190B" w:rsidRPr="008D190B" w:rsidRDefault="008D190B" w:rsidP="008D190B">
      <w:pPr>
        <w:pStyle w:val="NormalWeb"/>
        <w:tabs>
          <w:tab w:val="left" w:pos="2948"/>
        </w:tabs>
        <w:spacing w:after="0" w:line="360" w:lineRule="auto"/>
        <w:jc w:val="both"/>
        <w:textAlignment w:val="baseline"/>
        <w:rPr>
          <w:rFonts w:ascii="Arial" w:hAnsi="Arial" w:cs="Arial"/>
        </w:rPr>
      </w:pPr>
      <w:r w:rsidRPr="008D190B">
        <w:rPr>
          <w:rFonts w:ascii="Arial" w:hAnsi="Arial" w:cs="Arial"/>
        </w:rPr>
        <w:t xml:space="preserve">Die besten Lösungen werden Anfang Oktober auf der EXPO REAL 2023 in München ausgezeichnet.  </w:t>
      </w:r>
    </w:p>
    <w:p w14:paraId="249D6771" w14:textId="77777777" w:rsidR="008D190B" w:rsidRDefault="008D190B" w:rsidP="008D190B">
      <w:pPr>
        <w:pStyle w:val="NormalWeb"/>
        <w:tabs>
          <w:tab w:val="left" w:pos="2948"/>
        </w:tabs>
        <w:spacing w:after="0" w:line="360" w:lineRule="auto"/>
        <w:jc w:val="both"/>
        <w:textAlignment w:val="baseline"/>
        <w:rPr>
          <w:rFonts w:ascii="Arial" w:hAnsi="Arial" w:cs="Arial"/>
        </w:rPr>
      </w:pPr>
      <w:r w:rsidRPr="008D190B">
        <w:rPr>
          <w:rFonts w:ascii="Arial" w:hAnsi="Arial" w:cs="Arial"/>
        </w:rPr>
        <w:t xml:space="preserve">Bewerbungen sind noch bis zum 30.06.2023, 18 Uhr ausschließlich online möglich. Mitmachen können auch Unternehmen, die nicht Mitglied des ZIA sind. Alle Einreichungen, die den Innovationskriterien des Radars entsprechen, werden aufgenommen und im Radar wiedergegeben. </w:t>
      </w:r>
    </w:p>
    <w:p w14:paraId="6A75C60D" w14:textId="44D7C495" w:rsidR="008D190B" w:rsidRPr="008D190B" w:rsidRDefault="008D190B" w:rsidP="008D190B">
      <w:pPr>
        <w:pStyle w:val="NormalWeb"/>
        <w:tabs>
          <w:tab w:val="left" w:pos="2948"/>
        </w:tabs>
        <w:spacing w:after="0" w:line="360" w:lineRule="auto"/>
        <w:jc w:val="both"/>
        <w:textAlignment w:val="baseline"/>
        <w:rPr>
          <w:rFonts w:ascii="Arial" w:hAnsi="Arial" w:cs="Arial"/>
        </w:rPr>
      </w:pPr>
      <w:r w:rsidRPr="008D190B">
        <w:rPr>
          <w:rFonts w:ascii="Arial" w:hAnsi="Arial" w:cs="Arial"/>
        </w:rPr>
        <w:t xml:space="preserve">Mehr Informationen, Erläuterungen der Kriterien sowie das Bewerbungsformular finden Sie unter </w:t>
      </w:r>
      <w:hyperlink r:id="rId10" w:history="1">
        <w:r w:rsidRPr="00B94100">
          <w:rPr>
            <w:rStyle w:val="Hyperlink"/>
            <w:rFonts w:ascii="Arial" w:hAnsi="Arial" w:cs="Arial"/>
          </w:rPr>
          <w:t>www.zia-innovationsradar.de</w:t>
        </w:r>
      </w:hyperlink>
      <w:r>
        <w:rPr>
          <w:rFonts w:ascii="Arial" w:hAnsi="Arial" w:cs="Arial"/>
        </w:rPr>
        <w:t>.</w:t>
      </w:r>
      <w:r w:rsidRPr="008D190B">
        <w:rPr>
          <w:rFonts w:ascii="Arial" w:hAnsi="Arial" w:cs="Arial"/>
        </w:rPr>
        <w:t xml:space="preserve">  </w:t>
      </w:r>
    </w:p>
    <w:p w14:paraId="6B4D7479" w14:textId="6CA96123" w:rsidR="008D190B" w:rsidRPr="008D190B" w:rsidRDefault="008D190B" w:rsidP="008D190B">
      <w:pPr>
        <w:pStyle w:val="NormalWeb"/>
        <w:tabs>
          <w:tab w:val="left" w:pos="2948"/>
        </w:tabs>
        <w:spacing w:after="0" w:line="360" w:lineRule="auto"/>
        <w:jc w:val="both"/>
        <w:textAlignment w:val="baseline"/>
        <w:rPr>
          <w:rFonts w:ascii="Arial" w:hAnsi="Arial" w:cs="Arial"/>
          <w:b/>
          <w:bCs/>
        </w:rPr>
      </w:pPr>
      <w:r w:rsidRPr="008D190B">
        <w:rPr>
          <w:rFonts w:ascii="Arial" w:hAnsi="Arial" w:cs="Arial"/>
          <w:b/>
          <w:bCs/>
        </w:rPr>
        <w:t xml:space="preserve">Hintergrund: </w:t>
      </w:r>
    </w:p>
    <w:p w14:paraId="6E53CA47" w14:textId="28D6C29D" w:rsidR="00B72E41" w:rsidRDefault="008D190B" w:rsidP="008D190B">
      <w:pPr>
        <w:pStyle w:val="NormalWeb"/>
        <w:tabs>
          <w:tab w:val="left" w:pos="2948"/>
        </w:tabs>
        <w:spacing w:after="0" w:line="360" w:lineRule="auto"/>
        <w:jc w:val="both"/>
        <w:textAlignment w:val="baseline"/>
        <w:rPr>
          <w:rFonts w:ascii="Arial" w:hAnsi="Arial" w:cs="Arial"/>
        </w:rPr>
      </w:pPr>
      <w:r w:rsidRPr="008D190B">
        <w:rPr>
          <w:rFonts w:ascii="Arial" w:hAnsi="Arial" w:cs="Arial"/>
        </w:rPr>
        <w:t xml:space="preserve">Im ZIA-Innovationsradar finden sich jedes Jahr die Best-Practice-Innovationen in der Immobilienwirtschaft auf einen Blick. Die Jury setzt sich aus den Mitgliedern des ZIA-Innovation Think Tank zusammen. Die eingereichten Lösungen werden nach ihrem Potenzial zur CO2-Reduktion sowie zur Abmilderung von Klimafolgen, nach ihrem Skalierbarkeitspotenzial, dem Impact für Anwender und die Gesellschaft, sowie des marktlichen oder gesellschaftlichen Erfolgspotenzial bewertet. Seit 2022 läuft das Innovationsradar unter Schirmherrschaft von Colliers und deren CEO Matthias Leube. Für jedes der fünf neuen Fokusfelder konnte Matthias Leube eine Patin oder einen Paten aus der Immobilienbranche gewinnen, um die Sichtung der spannendsten Lösungen zu beschleunigen und innovative Unternehmen aktiv auf eine Bewerbung anzusprechen. Das Fokusfeld „Neues Bauen“ wird repräsentiert durch Marc Schömbs, Vorstandsmitglied von Drees &amp; Sommer. Für das Thema „CO2-Reduktion im Bestand“ wird sich Christoph Reschke, Geschäftsführer von Hines, einsetzen. Dr. Patrick Bergmann, Managing </w:t>
      </w:r>
      <w:proofErr w:type="spellStart"/>
      <w:r w:rsidRPr="008D190B">
        <w:rPr>
          <w:rFonts w:ascii="Arial" w:hAnsi="Arial" w:cs="Arial"/>
        </w:rPr>
        <w:t>Director</w:t>
      </w:r>
      <w:proofErr w:type="spellEnd"/>
      <w:r w:rsidRPr="008D190B">
        <w:rPr>
          <w:rFonts w:ascii="Arial" w:hAnsi="Arial" w:cs="Arial"/>
        </w:rPr>
        <w:t xml:space="preserve"> von </w:t>
      </w:r>
      <w:proofErr w:type="spellStart"/>
      <w:r w:rsidRPr="008D190B">
        <w:rPr>
          <w:rFonts w:ascii="Arial" w:hAnsi="Arial" w:cs="Arial"/>
        </w:rPr>
        <w:t>Madaster</w:t>
      </w:r>
      <w:proofErr w:type="spellEnd"/>
      <w:r w:rsidRPr="008D190B">
        <w:rPr>
          <w:rFonts w:ascii="Arial" w:hAnsi="Arial" w:cs="Arial"/>
        </w:rPr>
        <w:t xml:space="preserve">, vertritt als Pate den Bereich „Kreislaufwirtschaft“. Eva Weiß, Geschäftsführerin der BUWOG Bauträger GmbH, bringt ihr Netzwerk für mehr „Bezahlbares Wohnen“ ein. Patin für das fünfte Fokusfeld </w:t>
      </w:r>
      <w:r w:rsidRPr="008D190B">
        <w:rPr>
          <w:rFonts w:ascii="Arial" w:hAnsi="Arial" w:cs="Arial"/>
        </w:rPr>
        <w:lastRenderedPageBreak/>
        <w:t>„Lebenswerte Städte &amp; Regionen“ ist Dr. Christine Lemaitre, Geschäftsführende Vorständin der Deutschen Gesellschaft für Nachhaltiges Bauen (DGNB).</w:t>
      </w:r>
      <w:r w:rsidR="00B72E41" w:rsidRPr="00B72E41">
        <w:rPr>
          <w:rFonts w:ascii="Arial" w:hAnsi="Arial" w:cs="Arial"/>
        </w:rPr>
        <w:t xml:space="preserve">  </w:t>
      </w:r>
    </w:p>
    <w:p w14:paraId="55484017" w14:textId="4DA5D7C7" w:rsidR="00D17806" w:rsidRDefault="00E83184" w:rsidP="00B72E41">
      <w:pPr>
        <w:pStyle w:val="NormalWeb"/>
        <w:tabs>
          <w:tab w:val="left" w:pos="2948"/>
        </w:tabs>
        <w:spacing w:before="0" w:beforeAutospacing="0" w:after="0" w:afterAutospacing="0" w:line="360" w:lineRule="auto"/>
        <w:jc w:val="both"/>
        <w:textAlignment w:val="baseline"/>
        <w:rPr>
          <w:rFonts w:ascii="Arial" w:hAnsi="Arial" w:cs="Arial"/>
        </w:rPr>
      </w:pPr>
      <w:r>
        <w:rPr>
          <w:rFonts w:ascii="Arial" w:hAnsi="Arial" w:cs="Arial"/>
        </w:rPr>
        <w:t>---</w:t>
      </w:r>
    </w:p>
    <w:p w14:paraId="0EA5FD28" w14:textId="77777777" w:rsidR="002F12C0" w:rsidRPr="00197B00" w:rsidRDefault="002F12C0" w:rsidP="00BC4264">
      <w:pPr>
        <w:spacing w:after="0" w:line="259" w:lineRule="auto"/>
        <w:ind w:left="0" w:right="0" w:firstLine="0"/>
        <w:jc w:val="left"/>
        <w:rPr>
          <w:szCs w:val="24"/>
        </w:rPr>
      </w:pPr>
      <w:r w:rsidRPr="00CC3CA0">
        <w:rPr>
          <w:b/>
          <w:sz w:val="18"/>
          <w:szCs w:val="18"/>
        </w:rPr>
        <w:t>Der ZIA</w:t>
      </w:r>
    </w:p>
    <w:p w14:paraId="10ED99A9" w14:textId="77777777" w:rsidR="002F12C0" w:rsidRDefault="002F12C0" w:rsidP="00BC4264">
      <w:pPr>
        <w:autoSpaceDE w:val="0"/>
        <w:autoSpaceDN w:val="0"/>
        <w:adjustRightInd w:val="0"/>
        <w:spacing w:after="0" w:line="276" w:lineRule="auto"/>
        <w:rPr>
          <w:bCs/>
          <w:sz w:val="18"/>
          <w:szCs w:val="18"/>
        </w:rPr>
      </w:pPr>
      <w:r w:rsidRPr="00CC3CA0">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062CAFBB" w14:textId="77777777" w:rsidR="002F12C0" w:rsidRPr="00874F67" w:rsidRDefault="002F12C0" w:rsidP="00BC4264">
      <w:pPr>
        <w:autoSpaceDE w:val="0"/>
        <w:autoSpaceDN w:val="0"/>
        <w:adjustRightInd w:val="0"/>
        <w:spacing w:after="0" w:line="276" w:lineRule="auto"/>
        <w:rPr>
          <w:bCs/>
          <w:sz w:val="18"/>
          <w:szCs w:val="18"/>
        </w:rPr>
      </w:pPr>
    </w:p>
    <w:p w14:paraId="7B5E4969" w14:textId="77777777" w:rsidR="002F12C0" w:rsidRPr="00CC3CA0" w:rsidRDefault="002F12C0" w:rsidP="00BC4264">
      <w:pPr>
        <w:spacing w:after="0" w:line="259" w:lineRule="auto"/>
        <w:ind w:left="-5" w:right="0"/>
        <w:jc w:val="left"/>
        <w:rPr>
          <w:color w:val="000000" w:themeColor="text1"/>
          <w:sz w:val="22"/>
          <w:szCs w:val="20"/>
        </w:rPr>
      </w:pPr>
      <w:r w:rsidRPr="00CC3CA0">
        <w:rPr>
          <w:b/>
          <w:color w:val="000000" w:themeColor="text1"/>
          <w:sz w:val="18"/>
          <w:szCs w:val="20"/>
        </w:rPr>
        <w:t xml:space="preserve">Kontakt </w:t>
      </w:r>
    </w:p>
    <w:p w14:paraId="6B332EFD" w14:textId="77777777" w:rsidR="002F12C0" w:rsidRPr="00CC3CA0" w:rsidRDefault="002F12C0" w:rsidP="00BC4264">
      <w:pPr>
        <w:spacing w:after="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259E84D7" w14:textId="77777777" w:rsidR="002F12C0" w:rsidRPr="00CC3CA0" w:rsidRDefault="002F12C0" w:rsidP="00BC4264">
      <w:pPr>
        <w:spacing w:after="0" w:line="268" w:lineRule="auto"/>
        <w:ind w:left="-5" w:right="54"/>
        <w:rPr>
          <w:color w:val="000000" w:themeColor="text1"/>
          <w:sz w:val="22"/>
          <w:szCs w:val="20"/>
        </w:rPr>
      </w:pPr>
      <w:r w:rsidRPr="00CC3CA0">
        <w:rPr>
          <w:color w:val="000000" w:themeColor="text1"/>
          <w:sz w:val="18"/>
          <w:szCs w:val="20"/>
        </w:rPr>
        <w:t xml:space="preserve">Leipziger Platz 9 </w:t>
      </w:r>
    </w:p>
    <w:p w14:paraId="4D5AF95B" w14:textId="77777777" w:rsidR="002F12C0" w:rsidRPr="00CC3CA0" w:rsidRDefault="002F12C0" w:rsidP="00BC4264">
      <w:pPr>
        <w:spacing w:after="0" w:line="268" w:lineRule="auto"/>
        <w:ind w:left="-5" w:right="54"/>
        <w:rPr>
          <w:color w:val="000000" w:themeColor="text1"/>
          <w:sz w:val="22"/>
          <w:szCs w:val="20"/>
        </w:rPr>
      </w:pPr>
      <w:r w:rsidRPr="00CC3CA0">
        <w:rPr>
          <w:color w:val="000000" w:themeColor="text1"/>
          <w:sz w:val="18"/>
          <w:szCs w:val="20"/>
        </w:rPr>
        <w:t xml:space="preserve">10117 Berlin </w:t>
      </w:r>
    </w:p>
    <w:p w14:paraId="361CFC50" w14:textId="77777777" w:rsidR="002F12C0" w:rsidRPr="00CC3CA0" w:rsidRDefault="002F12C0" w:rsidP="00BC4264">
      <w:pPr>
        <w:spacing w:after="0" w:line="268" w:lineRule="auto"/>
        <w:ind w:left="-5" w:right="54"/>
        <w:rPr>
          <w:color w:val="000000" w:themeColor="text1"/>
          <w:sz w:val="22"/>
          <w:szCs w:val="20"/>
        </w:rPr>
      </w:pPr>
      <w:r w:rsidRPr="00CC3CA0">
        <w:rPr>
          <w:color w:val="000000" w:themeColor="text1"/>
          <w:sz w:val="18"/>
          <w:szCs w:val="20"/>
        </w:rPr>
        <w:t>Tel.: 030/20 21 585 23</w:t>
      </w:r>
    </w:p>
    <w:p w14:paraId="11086441" w14:textId="77777777" w:rsidR="002F12C0" w:rsidRDefault="002F12C0" w:rsidP="00BC4264">
      <w:pPr>
        <w:spacing w:after="0" w:line="265" w:lineRule="auto"/>
        <w:ind w:right="0"/>
        <w:jc w:val="left"/>
        <w:rPr>
          <w:color w:val="0000FF"/>
          <w:sz w:val="18"/>
          <w:szCs w:val="20"/>
          <w:u w:val="single" w:color="0000FF"/>
        </w:rPr>
      </w:pPr>
      <w:r w:rsidRPr="00CC3CA0">
        <w:rPr>
          <w:color w:val="000000" w:themeColor="text1"/>
          <w:sz w:val="18"/>
          <w:szCs w:val="20"/>
        </w:rPr>
        <w:t xml:space="preserve">E-Mail: </w:t>
      </w:r>
      <w:hyperlink r:id="rId11" w:history="1">
        <w:r w:rsidRPr="00CC3CA0">
          <w:rPr>
            <w:rStyle w:val="Hyperlink"/>
            <w:sz w:val="18"/>
            <w:szCs w:val="20"/>
          </w:rPr>
          <w:t>presse@zia-deutschland.de</w:t>
        </w:r>
      </w:hyperlink>
      <w:r w:rsidRPr="00CC3CA0">
        <w:rPr>
          <w:color w:val="000000" w:themeColor="text1"/>
          <w:sz w:val="18"/>
          <w:szCs w:val="20"/>
        </w:rPr>
        <w:t xml:space="preserve">  </w:t>
      </w:r>
      <w:r w:rsidRPr="00CC3CA0">
        <w:rPr>
          <w:sz w:val="18"/>
          <w:szCs w:val="20"/>
        </w:rPr>
        <w:t xml:space="preserve">Internet: </w:t>
      </w:r>
      <w:hyperlink r:id="rId12">
        <w:r w:rsidRPr="00CC3CA0">
          <w:rPr>
            <w:color w:val="0000FF"/>
            <w:sz w:val="18"/>
            <w:szCs w:val="20"/>
            <w:u w:val="single" w:color="0000FF"/>
          </w:rPr>
          <w:t>www.zia</w:t>
        </w:r>
      </w:hyperlink>
      <w:hyperlink r:id="rId13">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p>
    <w:p w14:paraId="0DEAB3AB" w14:textId="77777777" w:rsidR="002F12C0" w:rsidRDefault="002F12C0" w:rsidP="00BC4264">
      <w:pPr>
        <w:spacing w:after="0" w:line="265" w:lineRule="auto"/>
        <w:ind w:right="0"/>
        <w:jc w:val="left"/>
        <w:rPr>
          <w:rFonts w:ascii="Times New Roman" w:eastAsia="Times New Roman" w:hAnsi="Times New Roman" w:cs="Times New Roman"/>
          <w:b/>
          <w:color w:val="auto"/>
          <w:sz w:val="18"/>
          <w:szCs w:val="18"/>
        </w:rPr>
      </w:pPr>
    </w:p>
    <w:p w14:paraId="146F8371" w14:textId="0BBF40D3" w:rsidR="0068135C" w:rsidRDefault="002F12C0" w:rsidP="00BC4264">
      <w:pPr>
        <w:spacing w:after="0" w:line="265" w:lineRule="auto"/>
        <w:ind w:right="0"/>
        <w:jc w:val="left"/>
        <w:rPr>
          <w:color w:val="0000FF"/>
          <w:sz w:val="18"/>
          <w:szCs w:val="20"/>
          <w:u w:val="single" w:color="0000FF"/>
        </w:rPr>
      </w:pPr>
      <w:r>
        <w:rPr>
          <w:rFonts w:ascii="Times New Roman" w:eastAsia="Times New Roman" w:hAnsi="Times New Roman" w:cs="Times New Roman"/>
          <w:b/>
          <w:color w:val="auto"/>
          <w:sz w:val="18"/>
          <w:szCs w:val="18"/>
        </w:rPr>
        <w:t xml:space="preserve"> </w:t>
      </w:r>
      <w:r w:rsidR="0068135C" w:rsidRPr="00CC3CA0">
        <w:rPr>
          <w:color w:val="0000FF"/>
          <w:sz w:val="18"/>
          <w:szCs w:val="20"/>
          <w:u w:val="single" w:color="0000FF"/>
        </w:rPr>
        <w:br/>
      </w:r>
    </w:p>
    <w:p w14:paraId="15124751" w14:textId="77777777" w:rsidR="0068135C" w:rsidRPr="009D2F30" w:rsidRDefault="0068135C" w:rsidP="00BC4264">
      <w:pPr>
        <w:spacing w:after="0" w:line="265" w:lineRule="auto"/>
        <w:ind w:left="0" w:right="0" w:firstLine="0"/>
        <w:jc w:val="left"/>
        <w:rPr>
          <w:color w:val="000000" w:themeColor="text1"/>
          <w:sz w:val="18"/>
          <w:szCs w:val="20"/>
        </w:rPr>
      </w:pPr>
    </w:p>
    <w:p w14:paraId="247CA861" w14:textId="70452A3B" w:rsidR="00256CE0" w:rsidRPr="00D4638A" w:rsidRDefault="008B6D20" w:rsidP="0068135C">
      <w:pPr>
        <w:spacing w:after="0"/>
        <w:ind w:left="0" w:firstLine="0"/>
        <w:rPr>
          <w:szCs w:val="24"/>
        </w:rPr>
      </w:pPr>
      <w:r>
        <w:rPr>
          <w:noProof/>
          <w:szCs w:val="24"/>
        </w:rPr>
        <w:drawing>
          <wp:inline distT="0" distB="0" distL="0" distR="0" wp14:anchorId="2872046F" wp14:editId="07DDBC5A">
            <wp:extent cx="5760720" cy="1440180"/>
            <wp:effectExtent l="0" t="0" r="0" b="7620"/>
            <wp:docPr id="1898460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60747" name="Picture 1898460747"/>
                    <pic:cNvPicPr/>
                  </pic:nvPicPr>
                  <pic:blipFill>
                    <a:blip r:embed="rId14">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sectPr w:rsidR="00256CE0" w:rsidRPr="00D4638A" w:rsidSect="00AE1209">
      <w:pgSz w:w="11906" w:h="16838"/>
      <w:pgMar w:top="1417"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087000">
    <w:abstractNumId w:val="5"/>
  </w:num>
  <w:num w:numId="2" w16cid:durableId="485820455">
    <w:abstractNumId w:val="7"/>
  </w:num>
  <w:num w:numId="3" w16cid:durableId="679812649">
    <w:abstractNumId w:val="4"/>
  </w:num>
  <w:num w:numId="4" w16cid:durableId="425733554">
    <w:abstractNumId w:val="0"/>
  </w:num>
  <w:num w:numId="5" w16cid:durableId="1911697259">
    <w:abstractNumId w:val="2"/>
  </w:num>
  <w:num w:numId="6" w16cid:durableId="21134305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8493665">
    <w:abstractNumId w:val="6"/>
  </w:num>
  <w:num w:numId="8" w16cid:durableId="505292649">
    <w:abstractNumId w:val="3"/>
  </w:num>
  <w:num w:numId="9" w16cid:durableId="423262443">
    <w:abstractNumId w:val="9"/>
  </w:num>
  <w:num w:numId="10" w16cid:durableId="1820262411">
    <w:abstractNumId w:val="8"/>
  </w:num>
  <w:num w:numId="11" w16cid:durableId="180873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E0"/>
    <w:rsid w:val="0002440F"/>
    <w:rsid w:val="000465AE"/>
    <w:rsid w:val="000506BE"/>
    <w:rsid w:val="00071F26"/>
    <w:rsid w:val="00086DC7"/>
    <w:rsid w:val="000A0BF7"/>
    <w:rsid w:val="000B494E"/>
    <w:rsid w:val="000B497B"/>
    <w:rsid w:val="000B5704"/>
    <w:rsid w:val="000C335C"/>
    <w:rsid w:val="000D7E65"/>
    <w:rsid w:val="000E0505"/>
    <w:rsid w:val="000E2CC8"/>
    <w:rsid w:val="000E468C"/>
    <w:rsid w:val="000F30A4"/>
    <w:rsid w:val="000F506B"/>
    <w:rsid w:val="00121927"/>
    <w:rsid w:val="001270E2"/>
    <w:rsid w:val="00136B1F"/>
    <w:rsid w:val="001606B4"/>
    <w:rsid w:val="00170388"/>
    <w:rsid w:val="00195382"/>
    <w:rsid w:val="00195CC9"/>
    <w:rsid w:val="00196D0F"/>
    <w:rsid w:val="001C5D0E"/>
    <w:rsid w:val="001D0511"/>
    <w:rsid w:val="001D13E3"/>
    <w:rsid w:val="001D57E6"/>
    <w:rsid w:val="0021054B"/>
    <w:rsid w:val="00220E96"/>
    <w:rsid w:val="00225570"/>
    <w:rsid w:val="0025616C"/>
    <w:rsid w:val="00256CE0"/>
    <w:rsid w:val="00265595"/>
    <w:rsid w:val="00280E74"/>
    <w:rsid w:val="002A5D5C"/>
    <w:rsid w:val="002B3107"/>
    <w:rsid w:val="002C4B57"/>
    <w:rsid w:val="002C648A"/>
    <w:rsid w:val="002D143A"/>
    <w:rsid w:val="002D3C4A"/>
    <w:rsid w:val="002F12C0"/>
    <w:rsid w:val="00312B92"/>
    <w:rsid w:val="00323EB8"/>
    <w:rsid w:val="00332AEE"/>
    <w:rsid w:val="00341C63"/>
    <w:rsid w:val="0034528F"/>
    <w:rsid w:val="00350745"/>
    <w:rsid w:val="00364767"/>
    <w:rsid w:val="00376CD1"/>
    <w:rsid w:val="00381E95"/>
    <w:rsid w:val="00383D38"/>
    <w:rsid w:val="00396287"/>
    <w:rsid w:val="003C1731"/>
    <w:rsid w:val="003C5B25"/>
    <w:rsid w:val="003D44A9"/>
    <w:rsid w:val="003D44CC"/>
    <w:rsid w:val="003E45B8"/>
    <w:rsid w:val="004020D4"/>
    <w:rsid w:val="0042173E"/>
    <w:rsid w:val="00435FC6"/>
    <w:rsid w:val="004423BF"/>
    <w:rsid w:val="004453BC"/>
    <w:rsid w:val="0044552E"/>
    <w:rsid w:val="004534FB"/>
    <w:rsid w:val="004567C9"/>
    <w:rsid w:val="0047069C"/>
    <w:rsid w:val="0047284C"/>
    <w:rsid w:val="00486DE6"/>
    <w:rsid w:val="004E44FD"/>
    <w:rsid w:val="004F7A2E"/>
    <w:rsid w:val="00502FB0"/>
    <w:rsid w:val="0052346F"/>
    <w:rsid w:val="0053015E"/>
    <w:rsid w:val="00536FFE"/>
    <w:rsid w:val="0054423C"/>
    <w:rsid w:val="00553C2C"/>
    <w:rsid w:val="005A0FD1"/>
    <w:rsid w:val="005B1E9F"/>
    <w:rsid w:val="005B3361"/>
    <w:rsid w:val="005B6D7B"/>
    <w:rsid w:val="005D5B0A"/>
    <w:rsid w:val="005F179B"/>
    <w:rsid w:val="005F4A9B"/>
    <w:rsid w:val="00603FD4"/>
    <w:rsid w:val="00614ABC"/>
    <w:rsid w:val="006309EB"/>
    <w:rsid w:val="006338DC"/>
    <w:rsid w:val="00642DFC"/>
    <w:rsid w:val="00644B4C"/>
    <w:rsid w:val="00645127"/>
    <w:rsid w:val="0066135E"/>
    <w:rsid w:val="0066376B"/>
    <w:rsid w:val="00665598"/>
    <w:rsid w:val="00672084"/>
    <w:rsid w:val="006720D6"/>
    <w:rsid w:val="0068135C"/>
    <w:rsid w:val="006820A9"/>
    <w:rsid w:val="0068559E"/>
    <w:rsid w:val="00697166"/>
    <w:rsid w:val="006A2748"/>
    <w:rsid w:val="006A5F58"/>
    <w:rsid w:val="006B1474"/>
    <w:rsid w:val="006B4C3D"/>
    <w:rsid w:val="006C3775"/>
    <w:rsid w:val="006C3CAB"/>
    <w:rsid w:val="006C646B"/>
    <w:rsid w:val="006D5C5E"/>
    <w:rsid w:val="006E6665"/>
    <w:rsid w:val="006F7471"/>
    <w:rsid w:val="007368ED"/>
    <w:rsid w:val="00750F03"/>
    <w:rsid w:val="00762896"/>
    <w:rsid w:val="007640D7"/>
    <w:rsid w:val="00783273"/>
    <w:rsid w:val="00786666"/>
    <w:rsid w:val="00792789"/>
    <w:rsid w:val="00795D27"/>
    <w:rsid w:val="007A294C"/>
    <w:rsid w:val="007A5B22"/>
    <w:rsid w:val="007A5DCD"/>
    <w:rsid w:val="007B4094"/>
    <w:rsid w:val="007B6E82"/>
    <w:rsid w:val="007D585C"/>
    <w:rsid w:val="00800630"/>
    <w:rsid w:val="00800CC9"/>
    <w:rsid w:val="00817E8F"/>
    <w:rsid w:val="00820D6E"/>
    <w:rsid w:val="008221D1"/>
    <w:rsid w:val="00831500"/>
    <w:rsid w:val="00831D42"/>
    <w:rsid w:val="0084175D"/>
    <w:rsid w:val="008825F4"/>
    <w:rsid w:val="008A44AD"/>
    <w:rsid w:val="008B0878"/>
    <w:rsid w:val="008B6D20"/>
    <w:rsid w:val="008B6EF7"/>
    <w:rsid w:val="008C0AC4"/>
    <w:rsid w:val="008C2D24"/>
    <w:rsid w:val="008C2E12"/>
    <w:rsid w:val="008C6AAA"/>
    <w:rsid w:val="008D190B"/>
    <w:rsid w:val="008F204B"/>
    <w:rsid w:val="00900DAB"/>
    <w:rsid w:val="00905CD7"/>
    <w:rsid w:val="009069FC"/>
    <w:rsid w:val="00922139"/>
    <w:rsid w:val="00924B93"/>
    <w:rsid w:val="00931DA1"/>
    <w:rsid w:val="0093357C"/>
    <w:rsid w:val="009629CD"/>
    <w:rsid w:val="00981504"/>
    <w:rsid w:val="009817A7"/>
    <w:rsid w:val="00990C0A"/>
    <w:rsid w:val="00993C82"/>
    <w:rsid w:val="009B2CE8"/>
    <w:rsid w:val="009B40BE"/>
    <w:rsid w:val="009E30A5"/>
    <w:rsid w:val="00A00993"/>
    <w:rsid w:val="00A0665E"/>
    <w:rsid w:val="00A2101A"/>
    <w:rsid w:val="00A23A97"/>
    <w:rsid w:val="00A302DC"/>
    <w:rsid w:val="00A346CC"/>
    <w:rsid w:val="00A576D3"/>
    <w:rsid w:val="00A62568"/>
    <w:rsid w:val="00A768AD"/>
    <w:rsid w:val="00A77184"/>
    <w:rsid w:val="00A82CCF"/>
    <w:rsid w:val="00AE1209"/>
    <w:rsid w:val="00AE7D23"/>
    <w:rsid w:val="00AF1CD2"/>
    <w:rsid w:val="00B0791B"/>
    <w:rsid w:val="00B44814"/>
    <w:rsid w:val="00B46CAC"/>
    <w:rsid w:val="00B472E6"/>
    <w:rsid w:val="00B5178B"/>
    <w:rsid w:val="00B62B22"/>
    <w:rsid w:val="00B66B01"/>
    <w:rsid w:val="00B72E41"/>
    <w:rsid w:val="00B7406D"/>
    <w:rsid w:val="00B84FE7"/>
    <w:rsid w:val="00BA18CC"/>
    <w:rsid w:val="00BA2ED0"/>
    <w:rsid w:val="00BA6513"/>
    <w:rsid w:val="00BB3C7F"/>
    <w:rsid w:val="00BB68E2"/>
    <w:rsid w:val="00BC0358"/>
    <w:rsid w:val="00BC0BB5"/>
    <w:rsid w:val="00BC197D"/>
    <w:rsid w:val="00BC4264"/>
    <w:rsid w:val="00BC50A3"/>
    <w:rsid w:val="00BC6109"/>
    <w:rsid w:val="00BE2492"/>
    <w:rsid w:val="00BE27FD"/>
    <w:rsid w:val="00BE46B0"/>
    <w:rsid w:val="00BF5EA1"/>
    <w:rsid w:val="00BF6902"/>
    <w:rsid w:val="00BF6DB8"/>
    <w:rsid w:val="00C009F4"/>
    <w:rsid w:val="00C100CB"/>
    <w:rsid w:val="00C1375F"/>
    <w:rsid w:val="00C138CF"/>
    <w:rsid w:val="00C16D8D"/>
    <w:rsid w:val="00C1702F"/>
    <w:rsid w:val="00C27C77"/>
    <w:rsid w:val="00C4172D"/>
    <w:rsid w:val="00C45E5A"/>
    <w:rsid w:val="00C571BA"/>
    <w:rsid w:val="00C648C1"/>
    <w:rsid w:val="00C76967"/>
    <w:rsid w:val="00C83735"/>
    <w:rsid w:val="00C90EC3"/>
    <w:rsid w:val="00CB3472"/>
    <w:rsid w:val="00CB67E1"/>
    <w:rsid w:val="00CC3342"/>
    <w:rsid w:val="00CC7E5B"/>
    <w:rsid w:val="00CE025D"/>
    <w:rsid w:val="00CE5E65"/>
    <w:rsid w:val="00D17806"/>
    <w:rsid w:val="00D25A90"/>
    <w:rsid w:val="00D4273F"/>
    <w:rsid w:val="00D42D17"/>
    <w:rsid w:val="00D4501D"/>
    <w:rsid w:val="00D45DD9"/>
    <w:rsid w:val="00D4638A"/>
    <w:rsid w:val="00D52FAB"/>
    <w:rsid w:val="00D72FF3"/>
    <w:rsid w:val="00D73D11"/>
    <w:rsid w:val="00D91A12"/>
    <w:rsid w:val="00DA1CDF"/>
    <w:rsid w:val="00DA4E5C"/>
    <w:rsid w:val="00DC1734"/>
    <w:rsid w:val="00DD0ED4"/>
    <w:rsid w:val="00DD7FAE"/>
    <w:rsid w:val="00E12304"/>
    <w:rsid w:val="00E12747"/>
    <w:rsid w:val="00E36FC3"/>
    <w:rsid w:val="00E450B7"/>
    <w:rsid w:val="00E52900"/>
    <w:rsid w:val="00E5348F"/>
    <w:rsid w:val="00E54EFC"/>
    <w:rsid w:val="00E56E32"/>
    <w:rsid w:val="00E82B75"/>
    <w:rsid w:val="00E83184"/>
    <w:rsid w:val="00E941E7"/>
    <w:rsid w:val="00EA1D44"/>
    <w:rsid w:val="00EA4283"/>
    <w:rsid w:val="00EA6FE8"/>
    <w:rsid w:val="00EB5047"/>
    <w:rsid w:val="00EC0846"/>
    <w:rsid w:val="00ED4CDF"/>
    <w:rsid w:val="00ED540E"/>
    <w:rsid w:val="00EE091F"/>
    <w:rsid w:val="00EF4069"/>
    <w:rsid w:val="00EF5B81"/>
    <w:rsid w:val="00F0524B"/>
    <w:rsid w:val="00F10973"/>
    <w:rsid w:val="00F15008"/>
    <w:rsid w:val="00F212FC"/>
    <w:rsid w:val="00F2399F"/>
    <w:rsid w:val="00F41A74"/>
    <w:rsid w:val="00F42ABD"/>
    <w:rsid w:val="00F76A60"/>
    <w:rsid w:val="00F77A8E"/>
    <w:rsid w:val="00FB07F9"/>
    <w:rsid w:val="00FC5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E4A92"/>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CE0"/>
    <w:pPr>
      <w:spacing w:after="1" w:line="369" w:lineRule="auto"/>
      <w:ind w:left="10" w:right="66" w:hanging="10"/>
      <w:jc w:val="both"/>
    </w:pPr>
    <w:rPr>
      <w:rFonts w:ascii="Arial" w:eastAsia="Arial" w:hAnsi="Arial" w:cs="Arial"/>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256CE0"/>
    <w:rPr>
      <w:color w:val="0000FF"/>
      <w:u w:val="single"/>
    </w:rPr>
  </w:style>
  <w:style w:type="paragraph" w:styleId="Revision">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BalloonText">
    <w:name w:val="Balloon Text"/>
    <w:basedOn w:val="Normal"/>
    <w:link w:val="BalloonTextChar"/>
    <w:uiPriority w:val="99"/>
    <w:semiHidden/>
    <w:unhideWhenUsed/>
    <w:rsid w:val="004706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69C"/>
    <w:rPr>
      <w:rFonts w:ascii="Segoe UI" w:eastAsia="Arial" w:hAnsi="Segoe UI" w:cs="Segoe UI"/>
      <w:color w:val="000000"/>
      <w:sz w:val="18"/>
      <w:szCs w:val="18"/>
      <w:lang w:eastAsia="de-DE"/>
    </w:rPr>
  </w:style>
  <w:style w:type="character" w:styleId="FollowedHyperlink">
    <w:name w:val="FollowedHyperlink"/>
    <w:basedOn w:val="DefaultParagraphFon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83273"/>
    <w:rPr>
      <w:sz w:val="16"/>
      <w:szCs w:val="16"/>
    </w:rPr>
  </w:style>
  <w:style w:type="paragraph" w:styleId="CommentText">
    <w:name w:val="annotation text"/>
    <w:basedOn w:val="Normal"/>
    <w:link w:val="CommentTextChar"/>
    <w:uiPriority w:val="99"/>
    <w:semiHidden/>
    <w:unhideWhenUsed/>
    <w:rsid w:val="00783273"/>
    <w:pPr>
      <w:spacing w:line="240" w:lineRule="auto"/>
    </w:pPr>
    <w:rPr>
      <w:sz w:val="20"/>
      <w:szCs w:val="20"/>
    </w:rPr>
  </w:style>
  <w:style w:type="character" w:customStyle="1" w:styleId="CommentTextChar">
    <w:name w:val="Comment Text Char"/>
    <w:basedOn w:val="DefaultParagraphFont"/>
    <w:link w:val="CommentText"/>
    <w:uiPriority w:val="99"/>
    <w:semiHidden/>
    <w:rsid w:val="00783273"/>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783273"/>
    <w:rPr>
      <w:b/>
      <w:bCs/>
    </w:rPr>
  </w:style>
  <w:style w:type="character" w:customStyle="1" w:styleId="CommentSubjectChar">
    <w:name w:val="Comment Subject Char"/>
    <w:basedOn w:val="CommentTextChar"/>
    <w:link w:val="CommentSubject"/>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Normal"/>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Normal"/>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Normal"/>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Normal"/>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Normal"/>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Normal"/>
    <w:next w:val="Normal"/>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Normal"/>
    <w:next w:val="Normal"/>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Paragraph">
    <w:name w:val="List Paragraph"/>
    <w:basedOn w:val="Normal"/>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styleId="UnresolvedMention">
    <w:name w:val="Unresolved Mention"/>
    <w:basedOn w:val="DefaultParagraphFont"/>
    <w:uiPriority w:val="99"/>
    <w:semiHidden/>
    <w:unhideWhenUsed/>
    <w:rsid w:val="00B72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zia-innovationsradar.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0" ma:contentTypeDescription="Ein neues Dokument erstellen." ma:contentTypeScope="" ma:versionID="76dc45198dc818e86e3a7da4ddaedfa7">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da8b306237e019cbf3616cf341db7fd7"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C3029-5C12-4A7B-AD28-C19566E36A6F}">
  <ds:schemaRefs>
    <ds:schemaRef ds:uri="http://schemas.microsoft.com/sharepoint/v3/contenttype/forms"/>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f1de3d10-50f3-40f1-9229-8571553fbb97"/>
  </ds:schemaRefs>
</ds:datastoreItem>
</file>

<file path=customXml/itemProps3.xml><?xml version="1.0" encoding="utf-8"?>
<ds:datastoreItem xmlns:ds="http://schemas.openxmlformats.org/officeDocument/2006/customXml" ds:itemID="{C6482852-B2EE-40A4-BAAE-5BEEC32ED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18FDC-7525-4997-9C42-A2539844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4385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Benjamin Benirschke</cp:lastModifiedBy>
  <cp:revision>3</cp:revision>
  <cp:lastPrinted>2023-04-18T12:40:00Z</cp:lastPrinted>
  <dcterms:created xsi:type="dcterms:W3CDTF">2023-05-11T08:21:00Z</dcterms:created>
  <dcterms:modified xsi:type="dcterms:W3CDTF">2023-05-11T08:47:00Z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y fmtid="{D5CDD505-2E9C-101B-9397-08002B2CF9AE}" pid="3" name="MediaServiceImageTags">
    <vt:lpwstr/>
  </property>
</Properties>
</file>