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92" w:type="dxa"/>
        <w:tblLook w:val="04A0" w:firstRow="1" w:lastRow="0" w:firstColumn="1" w:lastColumn="0" w:noHBand="0" w:noVBand="1"/>
      </w:tblPr>
      <w:tblGrid>
        <w:gridCol w:w="8392"/>
      </w:tblGrid>
      <w:tr w:rsidR="00663239" w:rsidRPr="004F4E21" w14:paraId="6B30BB94" w14:textId="77777777" w:rsidTr="00663239">
        <w:trPr>
          <w:trHeight w:val="284"/>
        </w:trPr>
        <w:tc>
          <w:tcPr>
            <w:tcW w:w="8392" w:type="dxa"/>
            <w:tcMar>
              <w:bottom w:w="244" w:type="dxa"/>
            </w:tcMar>
          </w:tcPr>
          <w:p w14:paraId="234A1F01" w14:textId="77777777" w:rsidR="00646111" w:rsidRPr="00F068BA" w:rsidRDefault="00646111" w:rsidP="00A51B41">
            <w:pPr>
              <w:rPr>
                <w:b/>
                <w:sz w:val="28"/>
                <w:szCs w:val="28"/>
                <w:lang w:val="fr-CH"/>
              </w:rPr>
            </w:pPr>
            <w:r>
              <w:rPr>
                <w:b/>
                <w:bCs/>
                <w:sz w:val="28"/>
                <w:szCs w:val="28"/>
                <w:lang w:val="fr"/>
              </w:rPr>
              <w:t>COMMUNIQUÉ DE PRESSE</w:t>
            </w:r>
          </w:p>
          <w:p w14:paraId="6D943E8E" w14:textId="015224B8" w:rsidR="00663239" w:rsidRPr="00F068BA" w:rsidRDefault="00A221B4" w:rsidP="00A51B41">
            <w:pPr>
              <w:rPr>
                <w:b/>
                <w:lang w:val="fr-CH"/>
              </w:rPr>
            </w:pPr>
            <w:r>
              <w:rPr>
                <w:b/>
                <w:bCs/>
                <w:sz w:val="21"/>
                <w:szCs w:val="21"/>
                <w:lang w:val="fr"/>
              </w:rPr>
              <w:t>Bienne, le 29 juin 2026</w:t>
            </w:r>
          </w:p>
        </w:tc>
      </w:tr>
      <w:tr w:rsidR="00663239" w:rsidRPr="004F4E21" w14:paraId="55F3BF1E" w14:textId="77777777" w:rsidTr="00663239">
        <w:trPr>
          <w:trHeight w:hRule="exact" w:val="488"/>
        </w:trPr>
        <w:tc>
          <w:tcPr>
            <w:tcW w:w="8392" w:type="dxa"/>
          </w:tcPr>
          <w:p w14:paraId="47990F7B" w14:textId="77777777" w:rsidR="00663239" w:rsidRPr="00F068BA" w:rsidRDefault="00663239" w:rsidP="00A51B41">
            <w:pPr>
              <w:rPr>
                <w:lang w:val="fr-CH"/>
              </w:rPr>
            </w:pPr>
          </w:p>
        </w:tc>
      </w:tr>
    </w:tbl>
    <w:p w14:paraId="02F7CF26" w14:textId="77777777" w:rsidR="00646111" w:rsidRPr="00F068BA" w:rsidRDefault="00141374" w:rsidP="00A51B41">
      <w:pPr>
        <w:rPr>
          <w:b/>
          <w:lang w:val="fr-CH"/>
        </w:rPr>
      </w:pPr>
      <w:bookmarkStart w:id="0" w:name="Text3"/>
      <w:r>
        <w:rPr>
          <w:b/>
          <w:bCs/>
          <w:lang w:val="fr"/>
        </w:rPr>
        <w:t>Haute école spécialisée bernoise</w:t>
      </w:r>
      <w:bookmarkEnd w:id="0"/>
    </w:p>
    <w:p w14:paraId="64319EF3" w14:textId="5ED5C4EA" w:rsidR="00646111" w:rsidRPr="00F068BA" w:rsidRDefault="00544598" w:rsidP="5D4F4F60">
      <w:pPr>
        <w:rPr>
          <w:b/>
          <w:bCs/>
          <w:sz w:val="28"/>
          <w:szCs w:val="28"/>
          <w:lang w:val="fr-CH"/>
        </w:rPr>
      </w:pPr>
      <w:r>
        <w:rPr>
          <w:b/>
          <w:bCs/>
          <w:sz w:val="28"/>
          <w:szCs w:val="28"/>
          <w:lang w:val="fr"/>
        </w:rPr>
        <w:t>Changement à la tête d</w:t>
      </w:r>
      <w:r w:rsidR="008839CF">
        <w:rPr>
          <w:b/>
          <w:bCs/>
          <w:sz w:val="28"/>
          <w:szCs w:val="28"/>
          <w:lang w:val="fr"/>
        </w:rPr>
        <w:t xml:space="preserve">u domaine </w:t>
      </w:r>
      <w:r>
        <w:rPr>
          <w:b/>
          <w:bCs/>
          <w:sz w:val="28"/>
          <w:szCs w:val="28"/>
          <w:lang w:val="fr"/>
        </w:rPr>
        <w:t xml:space="preserve">Ingénierie de gestion et </w:t>
      </w:r>
      <w:r w:rsidR="008839CF">
        <w:rPr>
          <w:b/>
          <w:bCs/>
          <w:sz w:val="28"/>
          <w:szCs w:val="28"/>
          <w:lang w:val="fr"/>
        </w:rPr>
        <w:t xml:space="preserve">de la filière </w:t>
      </w:r>
      <w:r>
        <w:rPr>
          <w:b/>
          <w:bCs/>
          <w:sz w:val="28"/>
          <w:szCs w:val="28"/>
          <w:lang w:val="fr"/>
        </w:rPr>
        <w:t>Data Engineering de la BFH</w:t>
      </w:r>
    </w:p>
    <w:p w14:paraId="1B75806F" w14:textId="77777777" w:rsidR="00407F31" w:rsidRPr="00F068BA" w:rsidRDefault="00407F31" w:rsidP="00A51B41">
      <w:pPr>
        <w:rPr>
          <w:lang w:val="fr-CH"/>
        </w:rPr>
      </w:pPr>
    </w:p>
    <w:p w14:paraId="25173639" w14:textId="065D90BB" w:rsidR="000418FB" w:rsidRPr="00F068BA" w:rsidRDefault="000418FB" w:rsidP="00800D8C">
      <w:pPr>
        <w:rPr>
          <w:b/>
          <w:bCs/>
          <w:noProof/>
          <w:lang w:val="fr-CH"/>
        </w:rPr>
      </w:pPr>
      <w:r>
        <w:rPr>
          <w:b/>
          <w:bCs/>
          <w:noProof/>
          <w:lang w:val="fr"/>
        </w:rPr>
        <w:t xml:space="preserve">La Haute école spécialisée bernoise (BFH) renforce ses compétences en matière de transformation numérique et industrielle: </w:t>
      </w:r>
      <w:r w:rsidR="004C57AD">
        <w:rPr>
          <w:b/>
          <w:bCs/>
          <w:noProof/>
          <w:lang w:val="fr"/>
        </w:rPr>
        <w:t>d</w:t>
      </w:r>
      <w:r>
        <w:rPr>
          <w:b/>
          <w:bCs/>
          <w:noProof/>
          <w:lang w:val="fr"/>
        </w:rPr>
        <w:t>ès le 1ᵉʳ aout 2026, Jörg Grimm (Ingénierie de gestion) et Jürgen Vogel (Data engineering), deux experts de premier plan, assumeront la responsabilité de domaines essentiels à la formation de la future main-d’œuvre qualifiée.</w:t>
      </w:r>
    </w:p>
    <w:p w14:paraId="3A366E57" w14:textId="77777777" w:rsidR="000418FB" w:rsidRPr="00F068BA" w:rsidRDefault="000418FB" w:rsidP="000418FB">
      <w:pPr>
        <w:rPr>
          <w:lang w:val="fr-CH"/>
        </w:rPr>
      </w:pPr>
    </w:p>
    <w:p w14:paraId="6C81D207" w14:textId="64038F98" w:rsidR="000418FB" w:rsidRPr="00F068BA" w:rsidRDefault="000418FB" w:rsidP="000418FB">
      <w:pPr>
        <w:rPr>
          <w:lang w:val="fr-CH"/>
        </w:rPr>
      </w:pPr>
      <w:r>
        <w:rPr>
          <w:lang w:val="fr"/>
        </w:rPr>
        <w:t xml:space="preserve">Le professeur Jörg Grimm succède au professeur Stefan Grösser à la tête du domaine </w:t>
      </w:r>
      <w:r w:rsidR="001D012D">
        <w:rPr>
          <w:lang w:val="fr"/>
        </w:rPr>
        <w:t>Ingénierie</w:t>
      </w:r>
      <w:r>
        <w:rPr>
          <w:lang w:val="fr"/>
        </w:rPr>
        <w:t xml:space="preserve"> de gestion, que ce dernier avait mis en place et positionné avec succès il y a une dizaine d’années. Jörg Grimm s’appuie sur une solide expérience dans les domaines de la recherche et de l’industrie, ainsi que sur son parcours d’enseignant et de responsable de l’orientation «Supply Chain and Process Engineering». Ses domaines d’expertise portent sur les achats, les innovations technologiques appliquées aux chaines d’approvisionnement, ainsi que la conception de réseaux de création de valeur durables et résilients.</w:t>
      </w:r>
    </w:p>
    <w:p w14:paraId="4B633D7E" w14:textId="77777777" w:rsidR="000418FB" w:rsidRPr="00F068BA" w:rsidRDefault="000418FB" w:rsidP="000418FB">
      <w:pPr>
        <w:rPr>
          <w:lang w:val="fr-CH"/>
        </w:rPr>
      </w:pPr>
    </w:p>
    <w:p w14:paraId="393AFACB" w14:textId="77777777" w:rsidR="000418FB" w:rsidRPr="00F068BA" w:rsidRDefault="000418FB" w:rsidP="000418FB">
      <w:pPr>
        <w:rPr>
          <w:lang w:val="fr-CH"/>
        </w:rPr>
      </w:pPr>
      <w:r>
        <w:rPr>
          <w:lang w:val="fr"/>
        </w:rPr>
        <w:t>«Les ingénieur</w:t>
      </w:r>
      <w:r>
        <w:rPr>
          <w:lang w:val="fr"/>
        </w:rPr>
        <w:noBreakHyphen/>
        <w:t>e</w:t>
      </w:r>
      <w:r>
        <w:rPr>
          <w:lang w:val="fr"/>
        </w:rPr>
        <w:noBreakHyphen/>
        <w:t>s de gestion jouent un rôle déterminant dans la mise en place d’une industrie durable et compétitive. Avec notre équipe, nous souhaitons faire évoluer le domaine de spécialité et préparer nos étudiant</w:t>
      </w:r>
      <w:r>
        <w:rPr>
          <w:lang w:val="fr"/>
        </w:rPr>
        <w:noBreakHyphen/>
        <w:t>e</w:t>
      </w:r>
      <w:r>
        <w:rPr>
          <w:lang w:val="fr"/>
        </w:rPr>
        <w:noBreakHyphen/>
        <w:t>s à intégrer les innovations technologiques au sein des entreprises et de la société», déclare Jörg Grimm.</w:t>
      </w:r>
    </w:p>
    <w:p w14:paraId="26B4066E" w14:textId="77777777" w:rsidR="000418FB" w:rsidRPr="00F068BA" w:rsidRDefault="000418FB" w:rsidP="000418FB">
      <w:pPr>
        <w:rPr>
          <w:lang w:val="fr-CH"/>
        </w:rPr>
      </w:pPr>
    </w:p>
    <w:p w14:paraId="26228B5F" w14:textId="75C7376C" w:rsidR="00133437" w:rsidRPr="00F068BA" w:rsidRDefault="000418FB" w:rsidP="000418FB">
      <w:pPr>
        <w:rPr>
          <w:lang w:val="fr-CH"/>
        </w:rPr>
      </w:pPr>
      <w:r>
        <w:rPr>
          <w:lang w:val="fr"/>
        </w:rPr>
        <w:t>Les exigences envers les entreprises et leur environnement évoluent à un rythme effréné. La numérisation, l’automatisation, la production durable et la gestion des incertitudes mondiales exigent des spécialistes capables de concilier</w:t>
      </w:r>
      <w:r w:rsidR="00E444C5">
        <w:rPr>
          <w:lang w:val="fr"/>
        </w:rPr>
        <w:t xml:space="preserve"> les</w:t>
      </w:r>
      <w:r>
        <w:rPr>
          <w:lang w:val="fr"/>
        </w:rPr>
        <w:t xml:space="preserve"> perspectives techniques et économiques. Le domaine Ingénierie de gestion répond à ces changements par une formation pratique, une recherche appliquée et une collaboration étroite avec ses partenaires industriels.</w:t>
      </w:r>
    </w:p>
    <w:p w14:paraId="31A7D0DB" w14:textId="77777777" w:rsidR="000418FB" w:rsidRPr="00F068BA" w:rsidRDefault="000418FB" w:rsidP="000418FB">
      <w:pPr>
        <w:rPr>
          <w:lang w:val="fr-CH"/>
        </w:rPr>
      </w:pPr>
    </w:p>
    <w:p w14:paraId="21408BEE" w14:textId="77777777" w:rsidR="000418FB" w:rsidRPr="00F068BA" w:rsidRDefault="000418FB" w:rsidP="000418FB">
      <w:pPr>
        <w:rPr>
          <w:b/>
          <w:bCs/>
          <w:lang w:val="fr-CH"/>
        </w:rPr>
      </w:pPr>
      <w:r>
        <w:rPr>
          <w:b/>
          <w:bCs/>
          <w:lang w:val="fr"/>
        </w:rPr>
        <w:t>Le data engineering, clé de voute d’un avenir axé sur les données</w:t>
      </w:r>
    </w:p>
    <w:p w14:paraId="4444DAB0" w14:textId="77777777" w:rsidR="000418FB" w:rsidRPr="00F068BA" w:rsidRDefault="000418FB" w:rsidP="000418FB">
      <w:pPr>
        <w:rPr>
          <w:b/>
          <w:bCs/>
          <w:lang w:val="fr-CH"/>
        </w:rPr>
      </w:pPr>
    </w:p>
    <w:p w14:paraId="208678BE" w14:textId="66AD6015" w:rsidR="000418FB" w:rsidRPr="00F068BA" w:rsidRDefault="005A1DF2" w:rsidP="000418FB">
      <w:pPr>
        <w:rPr>
          <w:lang w:val="fr-CH"/>
        </w:rPr>
      </w:pPr>
      <w:r>
        <w:rPr>
          <w:lang w:val="fr"/>
        </w:rPr>
        <w:t>L</w:t>
      </w:r>
      <w:r w:rsidR="000418FB">
        <w:rPr>
          <w:lang w:val="fr"/>
        </w:rPr>
        <w:t>e professeur Jürgen Vogel succ</w:t>
      </w:r>
      <w:r w:rsidR="007C7CEC">
        <w:rPr>
          <w:lang w:val="fr"/>
        </w:rPr>
        <w:t>ède</w:t>
      </w:r>
      <w:r w:rsidR="000418FB">
        <w:rPr>
          <w:lang w:val="fr"/>
        </w:rPr>
        <w:t xml:space="preserve"> au professeur Erik Graf à la tête de la filière d’études</w:t>
      </w:r>
      <w:r>
        <w:rPr>
          <w:lang w:val="fr"/>
        </w:rPr>
        <w:t xml:space="preserve"> Data engineering</w:t>
      </w:r>
      <w:r w:rsidR="000418FB">
        <w:rPr>
          <w:lang w:val="fr"/>
        </w:rPr>
        <w:t>. Erik</w:t>
      </w:r>
      <w:r>
        <w:rPr>
          <w:lang w:val="fr"/>
        </w:rPr>
        <w:t> </w:t>
      </w:r>
      <w:r w:rsidR="000418FB">
        <w:rPr>
          <w:lang w:val="fr"/>
        </w:rPr>
        <w:t xml:space="preserve">Graf a mis en place l’orientation Data engineering au sein du Bachelor en informatique et a largement contribué à son évolution vers un cursus de </w:t>
      </w:r>
      <w:r w:rsidR="00FB7C20">
        <w:rPr>
          <w:lang w:val="fr"/>
        </w:rPr>
        <w:t>b</w:t>
      </w:r>
      <w:r w:rsidR="000418FB">
        <w:rPr>
          <w:lang w:val="fr"/>
        </w:rPr>
        <w:t>achelor autonome.</w:t>
      </w:r>
    </w:p>
    <w:p w14:paraId="61D2CC97" w14:textId="77777777" w:rsidR="000418FB" w:rsidRPr="00F068BA" w:rsidRDefault="000418FB" w:rsidP="000418FB">
      <w:pPr>
        <w:rPr>
          <w:lang w:val="fr-CH"/>
        </w:rPr>
      </w:pPr>
    </w:p>
    <w:p w14:paraId="6EFFA634" w14:textId="09DCD3BA" w:rsidR="000418FB" w:rsidRPr="00F068BA" w:rsidRDefault="00A03E94" w:rsidP="000418FB">
      <w:pPr>
        <w:rPr>
          <w:lang w:val="fr-CH"/>
        </w:rPr>
      </w:pPr>
      <w:r>
        <w:rPr>
          <w:lang w:val="fr"/>
        </w:rPr>
        <w:t xml:space="preserve">Depuis de nombreuses années, </w:t>
      </w:r>
      <w:r w:rsidR="006358D0">
        <w:rPr>
          <w:lang w:val="fr"/>
        </w:rPr>
        <w:t>Jürgen Vogel</w:t>
      </w:r>
      <w:r>
        <w:rPr>
          <w:lang w:val="fr"/>
        </w:rPr>
        <w:t xml:space="preserve"> enseigne et conduit des recherches en data engineering et en apprentissage automatique. Ses travaux portent principalement sur l’application de méthodes modernes d’analyse textuelle, telles que les grands modèles de langage (LLM), à la création de solutions logicielles innovantes. Sous son impulsion, la filière renforcera sa position pour combler la pénurie de profils qualifiés dans le secteur du data engineering.</w:t>
      </w:r>
    </w:p>
    <w:p w14:paraId="60980190" w14:textId="77777777" w:rsidR="000418FB" w:rsidRPr="00F068BA" w:rsidRDefault="000418FB" w:rsidP="000418FB">
      <w:pPr>
        <w:rPr>
          <w:lang w:val="fr-CH"/>
        </w:rPr>
      </w:pPr>
    </w:p>
    <w:p w14:paraId="4280E813" w14:textId="19E4FE1E" w:rsidR="000418FB" w:rsidRPr="00F068BA" w:rsidRDefault="000418FB" w:rsidP="000418FB">
      <w:pPr>
        <w:rPr>
          <w:lang w:val="fr-CH"/>
        </w:rPr>
      </w:pPr>
      <w:r>
        <w:rPr>
          <w:lang w:val="fr"/>
        </w:rPr>
        <w:lastRenderedPageBreak/>
        <w:t>«Aujourd’hui, les données constituent l’une des ressources les plus précieuses de notre société. Notre objectif est de former des spécialistes capables non seulement d’analyser les données, mais aussi de développer des infrastructures de données robustes et responsables, fondements de l’innovation dans l’économie, l’industrie et le secteur public», explique Jürgen Vogel.</w:t>
      </w:r>
    </w:p>
    <w:p w14:paraId="0DA3EC71" w14:textId="77B34EB9" w:rsidR="000418FB" w:rsidRPr="00F068BA" w:rsidRDefault="000418FB" w:rsidP="000418FB">
      <w:pPr>
        <w:rPr>
          <w:lang w:val="fr-CH"/>
        </w:rPr>
      </w:pPr>
      <w:r>
        <w:rPr>
          <w:lang w:val="fr"/>
        </w:rPr>
        <w:t>L’essor des applications d’IA accentue l’importance cruciale de plateformes performantes et de données de haute qualité. Par conséquent, on observe une hausse de la demande en professionnel</w:t>
      </w:r>
      <w:r>
        <w:rPr>
          <w:lang w:val="fr"/>
        </w:rPr>
        <w:noBreakHyphen/>
      </w:r>
      <w:r w:rsidR="006358D0">
        <w:rPr>
          <w:lang w:val="fr"/>
        </w:rPr>
        <w:t>l</w:t>
      </w:r>
      <w:r>
        <w:rPr>
          <w:lang w:val="fr"/>
        </w:rPr>
        <w:t>e</w:t>
      </w:r>
      <w:r>
        <w:rPr>
          <w:lang w:val="fr"/>
        </w:rPr>
        <w:noBreakHyphen/>
        <w:t>s aptes à exploiter les données sur l’ensemble du cycle de vie: de la collecte au stockage, jusqu’au traitement intelligent.</w:t>
      </w:r>
    </w:p>
    <w:p w14:paraId="282F263F" w14:textId="77777777" w:rsidR="000418FB" w:rsidRPr="00F068BA" w:rsidRDefault="000418FB" w:rsidP="000418FB">
      <w:pPr>
        <w:rPr>
          <w:lang w:val="fr-CH"/>
        </w:rPr>
      </w:pPr>
    </w:p>
    <w:p w14:paraId="659DA353" w14:textId="77777777" w:rsidR="000418FB" w:rsidRPr="00F068BA" w:rsidRDefault="000418FB" w:rsidP="000418FB">
      <w:pPr>
        <w:rPr>
          <w:b/>
          <w:bCs/>
          <w:lang w:val="fr-CH"/>
        </w:rPr>
      </w:pPr>
      <w:r>
        <w:rPr>
          <w:b/>
          <w:bCs/>
          <w:lang w:val="fr"/>
        </w:rPr>
        <w:t>Cap sur le Campus Biel/Bienne 2028</w:t>
      </w:r>
    </w:p>
    <w:p w14:paraId="6B8FA627" w14:textId="77777777" w:rsidR="000418FB" w:rsidRPr="00F068BA" w:rsidRDefault="000418FB" w:rsidP="000418FB">
      <w:pPr>
        <w:rPr>
          <w:lang w:val="fr-CH"/>
        </w:rPr>
      </w:pPr>
    </w:p>
    <w:p w14:paraId="00E621CE" w14:textId="011878F1" w:rsidR="000418FB" w:rsidRPr="00F068BA" w:rsidRDefault="000418FB" w:rsidP="000418FB">
      <w:pPr>
        <w:rPr>
          <w:lang w:val="fr-CH"/>
        </w:rPr>
      </w:pPr>
      <w:r>
        <w:rPr>
          <w:lang w:val="fr"/>
        </w:rPr>
        <w:t xml:space="preserve">L’évolution de ces deux domaines intervient alors que le département Technique et informatique de la BFH s’apprête à franchir une étape majeure: </w:t>
      </w:r>
      <w:r w:rsidR="0014769D">
        <w:rPr>
          <w:lang w:val="fr"/>
        </w:rPr>
        <w:t>l</w:t>
      </w:r>
      <w:r>
        <w:rPr>
          <w:lang w:val="fr"/>
        </w:rPr>
        <w:t xml:space="preserve">’emménagement dans le nouveau </w:t>
      </w:r>
      <w:r w:rsidR="0054022B">
        <w:rPr>
          <w:lang w:val="fr"/>
        </w:rPr>
        <w:t>C</w:t>
      </w:r>
      <w:r>
        <w:rPr>
          <w:lang w:val="fr"/>
        </w:rPr>
        <w:t xml:space="preserve">ampus </w:t>
      </w:r>
      <w:r w:rsidR="0054022B">
        <w:rPr>
          <w:lang w:val="fr"/>
        </w:rPr>
        <w:t>Biel/</w:t>
      </w:r>
      <w:r>
        <w:rPr>
          <w:lang w:val="fr"/>
        </w:rPr>
        <w:t>Bienne à l’automne 2028 offrira un cadre moderne pour la collaboration interdisciplinaire, des formes d’enseignement et d’apprentissage innovantes, ainsi qu’un réseau encore plus étroit avec les milieux économiques et industriels.</w:t>
      </w:r>
    </w:p>
    <w:p w14:paraId="17AB843A" w14:textId="77777777" w:rsidR="000418FB" w:rsidRPr="00F068BA" w:rsidRDefault="000418FB" w:rsidP="000418FB">
      <w:pPr>
        <w:rPr>
          <w:lang w:val="fr-CH"/>
        </w:rPr>
      </w:pPr>
    </w:p>
    <w:p w14:paraId="29FC54E1" w14:textId="2144FC7D" w:rsidR="000418FB" w:rsidRPr="00F068BA" w:rsidRDefault="000418FB" w:rsidP="000418FB">
      <w:pPr>
        <w:rPr>
          <w:lang w:val="fr-CH"/>
        </w:rPr>
      </w:pPr>
      <w:r>
        <w:rPr>
          <w:lang w:val="fr"/>
        </w:rPr>
        <w:t>«En confiant les responsabilités à Jörg Grimm et Jürgen Vogel, nous misons sur deux experts reconnus dans des secteurs clés pour l’avenir de notre département et de la collectivité. Ensemble, ils consolideront la formation de nos futur</w:t>
      </w:r>
      <w:r>
        <w:rPr>
          <w:lang w:val="fr"/>
        </w:rPr>
        <w:noBreakHyphen/>
        <w:t>e</w:t>
      </w:r>
      <w:r>
        <w:rPr>
          <w:lang w:val="fr"/>
        </w:rPr>
        <w:noBreakHyphen/>
        <w:t xml:space="preserve">s </w:t>
      </w:r>
      <w:r w:rsidR="0034192C">
        <w:rPr>
          <w:lang w:val="fr"/>
        </w:rPr>
        <w:t>spécialistes</w:t>
      </w:r>
      <w:r>
        <w:rPr>
          <w:lang w:val="fr"/>
        </w:rPr>
        <w:t xml:space="preserve"> tout en asseyant le rôle de la BFH comme partenaire d’innovation ancré dans la pratique», souligne le professeur Roger Filliger, directeur du département Technique et informatique de la BFH.</w:t>
      </w:r>
    </w:p>
    <w:p w14:paraId="5050F65E" w14:textId="77777777" w:rsidR="000418FB" w:rsidRPr="00F068BA" w:rsidRDefault="000418FB" w:rsidP="000418FB">
      <w:pPr>
        <w:rPr>
          <w:lang w:val="fr-CH"/>
        </w:rPr>
      </w:pPr>
    </w:p>
    <w:p w14:paraId="72C43D9E" w14:textId="1C3C199C" w:rsidR="000418FB" w:rsidRPr="00F068BA" w:rsidRDefault="000418FB" w:rsidP="000418FB">
      <w:pPr>
        <w:rPr>
          <w:lang w:val="fr-CH"/>
        </w:rPr>
      </w:pPr>
      <w:r>
        <w:rPr>
          <w:lang w:val="fr"/>
        </w:rPr>
        <w:t>Le nouveau campus offrira des conditions optimales pour associer plus étroitement les expertises en informatique, en ingénierie et en management, permettant ainsi de préparer au mieux les étudiant</w:t>
      </w:r>
      <w:r>
        <w:rPr>
          <w:lang w:val="fr"/>
        </w:rPr>
        <w:noBreakHyphen/>
        <w:t>e</w:t>
      </w:r>
      <w:r>
        <w:rPr>
          <w:lang w:val="fr"/>
        </w:rPr>
        <w:noBreakHyphen/>
        <w:t>s aux exigences d’un environnement professionnel toujours plus numérisé et interconnecté.</w:t>
      </w:r>
    </w:p>
    <w:p w14:paraId="1AECF112" w14:textId="77777777" w:rsidR="00C17BCE" w:rsidRPr="00F068BA" w:rsidRDefault="00C17BCE" w:rsidP="000418FB">
      <w:pPr>
        <w:rPr>
          <w:lang w:val="fr-CH"/>
        </w:rPr>
      </w:pPr>
    </w:p>
    <w:p w14:paraId="10696717" w14:textId="518A77F5" w:rsidR="00CD1FF7" w:rsidRPr="000006BD" w:rsidRDefault="003F3C01" w:rsidP="00C17BCE">
      <w:pPr>
        <w:pStyle w:val="Gruss"/>
        <w:pBdr>
          <w:top w:val="single" w:sz="4" w:space="1" w:color="auto"/>
          <w:left w:val="single" w:sz="4" w:space="4" w:color="auto"/>
          <w:bottom w:val="single" w:sz="4" w:space="1" w:color="auto"/>
          <w:right w:val="single" w:sz="4" w:space="4" w:color="auto"/>
        </w:pBdr>
        <w:tabs>
          <w:tab w:val="left" w:pos="0"/>
        </w:tabs>
        <w:spacing w:before="0" w:after="0" w:line="244" w:lineRule="atLeast"/>
        <w:rPr>
          <w:rFonts w:asciiTheme="minorHAnsi" w:eastAsiaTheme="minorHAnsi" w:hAnsiTheme="minorHAnsi" w:cstheme="minorBidi"/>
          <w:b/>
          <w:bCs/>
          <w:spacing w:val="0"/>
          <w:sz w:val="19"/>
          <w:szCs w:val="19"/>
          <w:lang w:val="fr" w:eastAsia="en-US"/>
        </w:rPr>
      </w:pPr>
      <w:r w:rsidRPr="000006BD">
        <w:rPr>
          <w:rFonts w:asciiTheme="minorHAnsi" w:eastAsiaTheme="minorHAnsi" w:hAnsiTheme="minorHAnsi" w:cstheme="minorBidi"/>
          <w:b/>
          <w:bCs/>
          <w:spacing w:val="0"/>
          <w:sz w:val="19"/>
          <w:szCs w:val="19"/>
          <w:lang w:val="fr" w:eastAsia="en-US"/>
        </w:rPr>
        <w:t>L’ingénierie de gestion à la BFH</w:t>
      </w:r>
    </w:p>
    <w:p w14:paraId="3A5CFBE1" w14:textId="04F88690" w:rsidR="00C17BCE" w:rsidRPr="00F068BA" w:rsidRDefault="008E14AC" w:rsidP="00C17BCE">
      <w:pPr>
        <w:pBdr>
          <w:top w:val="single" w:sz="4" w:space="1" w:color="auto"/>
          <w:left w:val="single" w:sz="4" w:space="4" w:color="auto"/>
          <w:bottom w:val="single" w:sz="4" w:space="1" w:color="auto"/>
          <w:right w:val="single" w:sz="4" w:space="4" w:color="auto"/>
        </w:pBdr>
        <w:rPr>
          <w:lang w:val="fr-CH"/>
        </w:rPr>
      </w:pPr>
      <w:r>
        <w:rPr>
          <w:lang w:val="fr"/>
        </w:rPr>
        <w:t xml:space="preserve">La filière de Bachelor en </w:t>
      </w:r>
      <w:r w:rsidR="001D012D">
        <w:rPr>
          <w:lang w:val="fr"/>
        </w:rPr>
        <w:t>Ingénierie</w:t>
      </w:r>
      <w:r>
        <w:rPr>
          <w:lang w:val="fr"/>
        </w:rPr>
        <w:t xml:space="preserve"> de gestion allie technique, informatique et gestion. Les étudiant</w:t>
      </w:r>
      <w:r>
        <w:rPr>
          <w:lang w:val="fr"/>
        </w:rPr>
        <w:noBreakHyphen/>
        <w:t>e</w:t>
      </w:r>
      <w:r>
        <w:rPr>
          <w:lang w:val="fr"/>
        </w:rPr>
        <w:noBreakHyphen/>
        <w:t xml:space="preserve">s conçoivent des solutions à la croisée de la technologie, du développement durable et de la gestion, contribuant ainsi à la transformation du tissu industriel et entrepreneurial. </w:t>
      </w:r>
      <w:r w:rsidRPr="00F068BA">
        <w:rPr>
          <w:lang w:val="en-GB"/>
        </w:rPr>
        <w:t xml:space="preserve">La filière propose les </w:t>
      </w:r>
      <w:r w:rsidRPr="00F068BA">
        <w:rPr>
          <w:b/>
          <w:bCs/>
          <w:lang w:val="en-GB"/>
        </w:rPr>
        <w:t>trois orientations</w:t>
      </w:r>
      <w:r w:rsidRPr="00F068BA">
        <w:rPr>
          <w:lang w:val="en-GB"/>
        </w:rPr>
        <w:t xml:space="preserve"> suivantes: </w:t>
      </w:r>
      <w:r w:rsidRPr="00F068BA">
        <w:rPr>
          <w:b/>
          <w:bCs/>
          <w:lang w:val="en-GB"/>
        </w:rPr>
        <w:t>Business Engineering</w:t>
      </w:r>
      <w:r w:rsidRPr="00F068BA">
        <w:rPr>
          <w:lang w:val="en-GB"/>
        </w:rPr>
        <w:t xml:space="preserve">, </w:t>
      </w:r>
      <w:r w:rsidRPr="00F068BA">
        <w:rPr>
          <w:b/>
          <w:bCs/>
          <w:lang w:val="en-GB"/>
        </w:rPr>
        <w:t>Industrial Engineering</w:t>
      </w:r>
      <w:r w:rsidRPr="00F068BA">
        <w:rPr>
          <w:lang w:val="en-GB"/>
        </w:rPr>
        <w:t xml:space="preserve"> et </w:t>
      </w:r>
      <w:r w:rsidRPr="00F068BA">
        <w:rPr>
          <w:b/>
          <w:bCs/>
          <w:lang w:val="en-GB"/>
        </w:rPr>
        <w:t>Supply Chain and Process Engineering</w:t>
      </w:r>
      <w:r w:rsidRPr="00F068BA">
        <w:rPr>
          <w:lang w:val="en-GB"/>
        </w:rPr>
        <w:t xml:space="preserve">. </w:t>
      </w:r>
      <w:r>
        <w:rPr>
          <w:lang w:val="fr"/>
        </w:rPr>
        <w:t>Les diplômé</w:t>
      </w:r>
      <w:r>
        <w:rPr>
          <w:lang w:val="fr"/>
        </w:rPr>
        <w:noBreakHyphen/>
        <w:t>e</w:t>
      </w:r>
      <w:r>
        <w:rPr>
          <w:lang w:val="fr"/>
        </w:rPr>
        <w:noBreakHyphen/>
        <w:t>s peuvent poursuivre et approfondir leurs études dans le cadre du Master of Science in Engineering (MSE).</w:t>
      </w:r>
    </w:p>
    <w:p w14:paraId="6A92DB29" w14:textId="77777777" w:rsidR="008E14AC" w:rsidRPr="00F068BA" w:rsidRDefault="008E14AC" w:rsidP="00C17BCE">
      <w:pPr>
        <w:pBdr>
          <w:top w:val="single" w:sz="4" w:space="1" w:color="auto"/>
          <w:left w:val="single" w:sz="4" w:space="4" w:color="auto"/>
          <w:bottom w:val="single" w:sz="4" w:space="1" w:color="auto"/>
          <w:right w:val="single" w:sz="4" w:space="4" w:color="auto"/>
        </w:pBdr>
        <w:rPr>
          <w:lang w:val="fr-CH"/>
        </w:rPr>
      </w:pPr>
    </w:p>
    <w:p w14:paraId="6C1C8C05" w14:textId="73BA4FB8" w:rsidR="00C17BCE" w:rsidRPr="00F068BA" w:rsidRDefault="00C17BCE" w:rsidP="00C17BCE">
      <w:pPr>
        <w:pStyle w:val="Listenabsatz"/>
        <w:numPr>
          <w:ilvl w:val="0"/>
          <w:numId w:val="8"/>
        </w:numPr>
        <w:pBdr>
          <w:top w:val="single" w:sz="4" w:space="1" w:color="auto"/>
          <w:left w:val="single" w:sz="4" w:space="4" w:color="auto"/>
          <w:bottom w:val="single" w:sz="4" w:space="1" w:color="auto"/>
          <w:right w:val="single" w:sz="4" w:space="4" w:color="auto"/>
        </w:pBdr>
        <w:ind w:left="284" w:hanging="284"/>
        <w:rPr>
          <w:lang w:val="fr-CH"/>
        </w:rPr>
      </w:pPr>
      <w:r>
        <w:rPr>
          <w:lang w:val="fr"/>
        </w:rPr>
        <w:t>Informations détaillées</w:t>
      </w:r>
      <w:r w:rsidR="00D87844">
        <w:rPr>
          <w:lang w:val="fr"/>
        </w:rPr>
        <w:t xml:space="preserve"> </w:t>
      </w:r>
      <w:r>
        <w:rPr>
          <w:lang w:val="fr"/>
        </w:rPr>
        <w:t xml:space="preserve">sur les études et les perspectives professionnelles: </w:t>
      </w:r>
      <w:hyperlink r:id="rId10" w:history="1">
        <w:r>
          <w:rPr>
            <w:rStyle w:val="Hyperlink"/>
            <w:lang w:val="fr"/>
          </w:rPr>
          <w:t>bfh.ch/wing</w:t>
        </w:r>
      </w:hyperlink>
      <w:r w:rsidR="00D87844" w:rsidRPr="00D87844">
        <w:rPr>
          <w:lang w:val="fr-CH"/>
        </w:rPr>
        <w:t xml:space="preserve"> </w:t>
      </w:r>
      <w:r w:rsidR="00D87844">
        <w:rPr>
          <w:lang w:val="fr"/>
        </w:rPr>
        <w:t>(en allemand)</w:t>
      </w:r>
    </w:p>
    <w:p w14:paraId="1E347E20" w14:textId="0E74DB49" w:rsidR="00C17BCE" w:rsidRPr="00F068BA" w:rsidRDefault="00C17BCE" w:rsidP="00C17BCE">
      <w:pPr>
        <w:pStyle w:val="Listenabsatz"/>
        <w:numPr>
          <w:ilvl w:val="0"/>
          <w:numId w:val="8"/>
        </w:numPr>
        <w:pBdr>
          <w:top w:val="single" w:sz="4" w:space="1" w:color="auto"/>
          <w:left w:val="single" w:sz="4" w:space="4" w:color="auto"/>
          <w:bottom w:val="single" w:sz="4" w:space="1" w:color="auto"/>
          <w:right w:val="single" w:sz="4" w:space="4" w:color="auto"/>
        </w:pBdr>
        <w:ind w:left="284" w:hanging="284"/>
        <w:rPr>
          <w:lang w:val="fr-CH"/>
        </w:rPr>
      </w:pPr>
      <w:r>
        <w:rPr>
          <w:lang w:val="fr"/>
        </w:rPr>
        <w:t xml:space="preserve">Séances d’information sur la filière de </w:t>
      </w:r>
      <w:r w:rsidR="003D79A5">
        <w:rPr>
          <w:lang w:val="fr"/>
        </w:rPr>
        <w:t>B</w:t>
      </w:r>
      <w:r>
        <w:rPr>
          <w:lang w:val="fr"/>
        </w:rPr>
        <w:t xml:space="preserve">achelor en Ingénierie de gestion: </w:t>
      </w:r>
      <w:hyperlink r:id="rId11" w:anchor="beratung-information" w:history="1">
        <w:r>
          <w:rPr>
            <w:rStyle w:val="Hyperlink"/>
            <w:lang w:val="fr"/>
          </w:rPr>
          <w:t>bfh.ch/wing-info</w:t>
        </w:r>
      </w:hyperlink>
      <w:r w:rsidR="00D87844" w:rsidRPr="00D87844">
        <w:rPr>
          <w:lang w:val="fr-CH"/>
        </w:rPr>
        <w:t xml:space="preserve"> </w:t>
      </w:r>
      <w:r w:rsidR="00D87844">
        <w:rPr>
          <w:lang w:val="fr-CH"/>
        </w:rPr>
        <w:t>(en allemand)</w:t>
      </w:r>
    </w:p>
    <w:p w14:paraId="09438464" w14:textId="77777777" w:rsidR="00C17BCE" w:rsidRPr="00F068BA" w:rsidRDefault="00C17BCE" w:rsidP="00C17BCE">
      <w:pPr>
        <w:pBdr>
          <w:top w:val="single" w:sz="4" w:space="1" w:color="auto"/>
          <w:left w:val="single" w:sz="4" w:space="4" w:color="auto"/>
          <w:bottom w:val="single" w:sz="4" w:space="1" w:color="auto"/>
          <w:right w:val="single" w:sz="4" w:space="4" w:color="auto"/>
        </w:pBdr>
        <w:rPr>
          <w:lang w:val="fr-CH"/>
        </w:rPr>
      </w:pPr>
    </w:p>
    <w:p w14:paraId="420ADB2D" w14:textId="487527F3" w:rsidR="003F3C01" w:rsidRPr="00F068BA" w:rsidRDefault="003F3C01" w:rsidP="00C17BCE">
      <w:pPr>
        <w:pBdr>
          <w:top w:val="single" w:sz="4" w:space="1" w:color="auto"/>
          <w:left w:val="single" w:sz="4" w:space="4" w:color="auto"/>
          <w:bottom w:val="single" w:sz="4" w:space="1" w:color="auto"/>
          <w:right w:val="single" w:sz="4" w:space="4" w:color="auto"/>
        </w:pBdr>
        <w:suppressAutoHyphens/>
        <w:rPr>
          <w:b/>
          <w:bCs/>
          <w:noProof/>
          <w:szCs w:val="19"/>
          <w:lang w:val="fr-CH"/>
        </w:rPr>
      </w:pPr>
      <w:r>
        <w:rPr>
          <w:b/>
          <w:bCs/>
          <w:noProof/>
          <w:szCs w:val="19"/>
          <w:lang w:val="fr"/>
        </w:rPr>
        <w:t>L</w:t>
      </w:r>
      <w:r w:rsidR="009C5FC6">
        <w:rPr>
          <w:b/>
          <w:bCs/>
          <w:noProof/>
          <w:szCs w:val="19"/>
          <w:lang w:val="fr"/>
        </w:rPr>
        <w:t>e data engineering</w:t>
      </w:r>
      <w:r>
        <w:rPr>
          <w:b/>
          <w:bCs/>
          <w:noProof/>
          <w:szCs w:val="19"/>
          <w:lang w:val="fr"/>
        </w:rPr>
        <w:t xml:space="preserve"> à la BFH</w:t>
      </w:r>
    </w:p>
    <w:p w14:paraId="159CF6F1" w14:textId="77535869" w:rsidR="00C17BCE" w:rsidRPr="00F068BA" w:rsidRDefault="008E14AC" w:rsidP="00C17BCE">
      <w:pPr>
        <w:pBdr>
          <w:top w:val="single" w:sz="4" w:space="1" w:color="auto"/>
          <w:left w:val="single" w:sz="4" w:space="4" w:color="auto"/>
          <w:bottom w:val="single" w:sz="4" w:space="1" w:color="auto"/>
          <w:right w:val="single" w:sz="4" w:space="4" w:color="auto"/>
        </w:pBdr>
        <w:rPr>
          <w:lang w:val="fr-CH"/>
        </w:rPr>
      </w:pPr>
      <w:r>
        <w:rPr>
          <w:lang w:val="fr"/>
        </w:rPr>
        <w:t xml:space="preserve">La filière de </w:t>
      </w:r>
      <w:r w:rsidR="006A3D28">
        <w:rPr>
          <w:lang w:val="fr"/>
        </w:rPr>
        <w:t>B</w:t>
      </w:r>
      <w:r>
        <w:rPr>
          <w:lang w:val="fr"/>
        </w:rPr>
        <w:t>achelor en Data Engineering forme aux compétences clés de la gestion des données, des architectures de données et de l’intelligence artificielle. Les étudiant</w:t>
      </w:r>
      <w:r>
        <w:rPr>
          <w:lang w:val="fr"/>
        </w:rPr>
        <w:noBreakHyphen/>
        <w:t>e</w:t>
      </w:r>
      <w:r>
        <w:rPr>
          <w:lang w:val="fr"/>
        </w:rPr>
        <w:noBreakHyphen/>
        <w:t xml:space="preserve">s apprennent à concevoir des infrastructures de données et des systèmes de données intelligents, ce qui représente une compétence essentielle face aux enjeux de la numérisation et de l’innovation basée sur les données. </w:t>
      </w:r>
      <w:r>
        <w:rPr>
          <w:b/>
          <w:bCs/>
          <w:lang w:val="fr"/>
        </w:rPr>
        <w:t>Deux orientations</w:t>
      </w:r>
      <w:r>
        <w:rPr>
          <w:lang w:val="fr"/>
        </w:rPr>
        <w:t xml:space="preserve"> sont proposées: </w:t>
      </w:r>
      <w:r>
        <w:rPr>
          <w:b/>
          <w:bCs/>
          <w:lang w:val="fr"/>
        </w:rPr>
        <w:t>Applied Data Analytics</w:t>
      </w:r>
      <w:r>
        <w:rPr>
          <w:lang w:val="fr"/>
        </w:rPr>
        <w:t xml:space="preserve"> et </w:t>
      </w:r>
      <w:r>
        <w:rPr>
          <w:b/>
          <w:bCs/>
          <w:lang w:val="fr"/>
        </w:rPr>
        <w:t>Machine Learning Engineering</w:t>
      </w:r>
      <w:r>
        <w:rPr>
          <w:lang w:val="fr"/>
        </w:rPr>
        <w:t xml:space="preserve">. Les personnes </w:t>
      </w:r>
      <w:r>
        <w:rPr>
          <w:lang w:val="fr"/>
        </w:rPr>
        <w:lastRenderedPageBreak/>
        <w:t xml:space="preserve">souhaitant se spécialiser davantage </w:t>
      </w:r>
      <w:r w:rsidR="006A3D28">
        <w:rPr>
          <w:lang w:val="fr"/>
        </w:rPr>
        <w:t xml:space="preserve">peuvent </w:t>
      </w:r>
      <w:r>
        <w:rPr>
          <w:lang w:val="fr"/>
        </w:rPr>
        <w:t>ensuite suivre le Master of Science in Engineering (MSE).</w:t>
      </w:r>
    </w:p>
    <w:p w14:paraId="30EE84EB" w14:textId="77777777" w:rsidR="008E14AC" w:rsidRPr="00F068BA" w:rsidRDefault="008E14AC" w:rsidP="00C17BCE">
      <w:pPr>
        <w:pBdr>
          <w:top w:val="single" w:sz="4" w:space="1" w:color="auto"/>
          <w:left w:val="single" w:sz="4" w:space="4" w:color="auto"/>
          <w:bottom w:val="single" w:sz="4" w:space="1" w:color="auto"/>
          <w:right w:val="single" w:sz="4" w:space="4" w:color="auto"/>
        </w:pBdr>
        <w:rPr>
          <w:lang w:val="fr-CH"/>
        </w:rPr>
      </w:pPr>
    </w:p>
    <w:p w14:paraId="30B4CA19" w14:textId="6A244173" w:rsidR="00C17BCE" w:rsidRPr="00D87844" w:rsidRDefault="00C17BCE" w:rsidP="00D87844">
      <w:pPr>
        <w:pStyle w:val="Listenabsatz"/>
        <w:numPr>
          <w:ilvl w:val="0"/>
          <w:numId w:val="8"/>
        </w:numPr>
        <w:pBdr>
          <w:top w:val="single" w:sz="4" w:space="1" w:color="auto"/>
          <w:left w:val="single" w:sz="4" w:space="4" w:color="auto"/>
          <w:bottom w:val="single" w:sz="4" w:space="1" w:color="auto"/>
          <w:right w:val="single" w:sz="4" w:space="4" w:color="auto"/>
        </w:pBdr>
        <w:ind w:left="284" w:hanging="284"/>
        <w:rPr>
          <w:lang w:val="fr-CH"/>
        </w:rPr>
      </w:pPr>
      <w:r>
        <w:rPr>
          <w:lang w:val="fr"/>
        </w:rPr>
        <w:t xml:space="preserve">Informations détaillées sur les études et les perspectives professionnelles: </w:t>
      </w:r>
      <w:hyperlink r:id="rId12" w:history="1">
        <w:r w:rsidR="00D87844" w:rsidRPr="00D87844">
          <w:rPr>
            <w:rStyle w:val="Hyperlink"/>
            <w:lang w:val="fr-CH"/>
          </w:rPr>
          <w:t>bfh.ch/</w:t>
        </w:r>
        <w:r w:rsidR="00D87844">
          <w:rPr>
            <w:rStyle w:val="Hyperlink"/>
            <w:lang w:val="fr-CH"/>
          </w:rPr>
          <w:t>fr/</w:t>
        </w:r>
        <w:r w:rsidR="00D87844" w:rsidRPr="00D87844">
          <w:rPr>
            <w:rStyle w:val="Hyperlink"/>
            <w:lang w:val="fr-CH"/>
          </w:rPr>
          <w:t>data-engineering</w:t>
        </w:r>
      </w:hyperlink>
    </w:p>
    <w:p w14:paraId="227F251E" w14:textId="6280E433" w:rsidR="00C17BCE" w:rsidRDefault="00C17BCE" w:rsidP="00C17BCE">
      <w:pPr>
        <w:pStyle w:val="Listenabsatz"/>
        <w:numPr>
          <w:ilvl w:val="0"/>
          <w:numId w:val="8"/>
        </w:numPr>
        <w:pBdr>
          <w:top w:val="single" w:sz="4" w:space="1" w:color="auto"/>
          <w:left w:val="single" w:sz="4" w:space="4" w:color="auto"/>
          <w:bottom w:val="single" w:sz="4" w:space="1" w:color="auto"/>
          <w:right w:val="single" w:sz="4" w:space="4" w:color="auto"/>
        </w:pBdr>
        <w:ind w:left="284" w:hanging="284"/>
      </w:pPr>
      <w:r>
        <w:rPr>
          <w:lang w:val="fr"/>
        </w:rPr>
        <w:t xml:space="preserve">Séances d’information sur la filière de bachelor en Data Engineering: </w:t>
      </w:r>
      <w:hyperlink r:id="rId13" w:anchor="conseil-information" w:history="1">
        <w:r>
          <w:rPr>
            <w:rStyle w:val="Hyperlink"/>
            <w:lang w:val="fr"/>
          </w:rPr>
          <w:t>bfh.ch/</w:t>
        </w:r>
        <w:r w:rsidR="00D87844">
          <w:rPr>
            <w:rStyle w:val="Hyperlink"/>
            <w:lang w:val="fr"/>
          </w:rPr>
          <w:t>fr/</w:t>
        </w:r>
        <w:r>
          <w:rPr>
            <w:rStyle w:val="Hyperlink"/>
            <w:lang w:val="fr"/>
          </w:rPr>
          <w:t>data-engineering-info</w:t>
        </w:r>
      </w:hyperlink>
    </w:p>
    <w:p w14:paraId="3D6FF6D9" w14:textId="77777777" w:rsidR="0079467B" w:rsidRDefault="0079467B" w:rsidP="00A51B41">
      <w:pPr>
        <w:rPr>
          <w:b/>
          <w:noProof/>
        </w:rPr>
      </w:pPr>
    </w:p>
    <w:p w14:paraId="3501CA71" w14:textId="2C07AC76" w:rsidR="00F145BF" w:rsidRPr="003D108E" w:rsidRDefault="00104D7E" w:rsidP="00A51B41">
      <w:pPr>
        <w:rPr>
          <w:b/>
          <w:noProof/>
        </w:rPr>
      </w:pPr>
      <w:r>
        <w:rPr>
          <w:b/>
          <w:bCs/>
          <w:noProof/>
          <w:lang w:val="fr"/>
        </w:rPr>
        <w:t>Contact</w:t>
      </w:r>
    </w:p>
    <w:p w14:paraId="62F66121" w14:textId="29697063" w:rsidR="00706B79" w:rsidRPr="00F068BA" w:rsidRDefault="00706B79" w:rsidP="00A51B41">
      <w:pPr>
        <w:rPr>
          <w:noProof/>
          <w:szCs w:val="19"/>
          <w:lang w:val="fr-CH"/>
        </w:rPr>
      </w:pPr>
      <w:r>
        <w:rPr>
          <w:noProof/>
          <w:szCs w:val="19"/>
          <w:lang w:val="fr"/>
        </w:rPr>
        <w:t xml:space="preserve">Prof. Dr Roger Filliger, directeur du département Technique et informatique, Haute école spécialisée bernoise, </w:t>
      </w:r>
      <w:hyperlink r:id="rId14" w:history="1">
        <w:r>
          <w:rPr>
            <w:rStyle w:val="Hyperlink"/>
            <w:noProof/>
            <w:szCs w:val="19"/>
            <w:lang w:val="fr"/>
          </w:rPr>
          <w:t>direktion-ti@bfh.ch</w:t>
        </w:r>
      </w:hyperlink>
      <w:r>
        <w:rPr>
          <w:noProof/>
          <w:szCs w:val="19"/>
          <w:lang w:val="fr"/>
        </w:rPr>
        <w:t>, +41 32 321 67 20</w:t>
      </w:r>
    </w:p>
    <w:p w14:paraId="0DC03416" w14:textId="77777777" w:rsidR="00706B79" w:rsidRPr="00F068BA" w:rsidRDefault="00706B79" w:rsidP="00A51B41">
      <w:pPr>
        <w:rPr>
          <w:noProof/>
          <w:szCs w:val="19"/>
          <w:lang w:val="fr-CH"/>
        </w:rPr>
      </w:pPr>
    </w:p>
    <w:p w14:paraId="1256ACFE" w14:textId="2B9E1415" w:rsidR="00F145BF" w:rsidRPr="00F068BA" w:rsidRDefault="00B57802" w:rsidP="5D4F4F60">
      <w:pPr>
        <w:rPr>
          <w:noProof/>
          <w:lang w:val="fr-CH"/>
        </w:rPr>
      </w:pPr>
      <w:r>
        <w:rPr>
          <w:noProof/>
          <w:lang w:val="fr"/>
        </w:rPr>
        <w:t xml:space="preserve">Prof. Dr Jörg Grimm, responsable du domaine Ingénierie de gestion, Haute école spécialisée bernoise, Technique et informatique, </w:t>
      </w:r>
      <w:hyperlink r:id="rId15">
        <w:r>
          <w:rPr>
            <w:rStyle w:val="Hyperlink"/>
            <w:lang w:val="fr"/>
          </w:rPr>
          <w:t>joerg.grimm@bfh.ch</w:t>
        </w:r>
      </w:hyperlink>
      <w:r>
        <w:rPr>
          <w:lang w:val="fr"/>
        </w:rPr>
        <w:t xml:space="preserve">, </w:t>
      </w:r>
      <w:r>
        <w:rPr>
          <w:noProof/>
          <w:lang w:val="fr"/>
        </w:rPr>
        <w:t>+41 32 321 62 71</w:t>
      </w:r>
    </w:p>
    <w:p w14:paraId="69BF10E3" w14:textId="77777777" w:rsidR="00B57802" w:rsidRPr="00F068BA" w:rsidRDefault="00B57802" w:rsidP="5D4F4F60">
      <w:pPr>
        <w:rPr>
          <w:noProof/>
          <w:lang w:val="fr-CH"/>
        </w:rPr>
      </w:pPr>
    </w:p>
    <w:p w14:paraId="77ACE392" w14:textId="735CF642" w:rsidR="00B57802" w:rsidRPr="00F068BA" w:rsidRDefault="00B57802" w:rsidP="5D4F4F60">
      <w:pPr>
        <w:rPr>
          <w:noProof/>
          <w:lang w:val="fr-CH"/>
        </w:rPr>
      </w:pPr>
      <w:r>
        <w:rPr>
          <w:noProof/>
          <w:lang w:val="fr"/>
        </w:rPr>
        <w:t>Prof. Dr </w:t>
      </w:r>
      <w:r w:rsidR="004F4E21">
        <w:rPr>
          <w:noProof/>
          <w:lang w:val="fr"/>
        </w:rPr>
        <w:t>Jürgen Vogel</w:t>
      </w:r>
      <w:r>
        <w:rPr>
          <w:noProof/>
          <w:lang w:val="fr"/>
        </w:rPr>
        <w:t xml:space="preserve">, responsable de la filière BSc Data Engineering, Haute école spécialisée bernoise, Technique et informatique, </w:t>
      </w:r>
      <w:hyperlink r:id="rId16" w:history="1">
        <w:r>
          <w:rPr>
            <w:rStyle w:val="Hyperlink"/>
            <w:noProof/>
            <w:lang w:val="fr"/>
          </w:rPr>
          <w:t>juergen.vogel@bfh.ch</w:t>
        </w:r>
      </w:hyperlink>
      <w:r>
        <w:rPr>
          <w:noProof/>
          <w:lang w:val="fr"/>
        </w:rPr>
        <w:t>, +41 32 321 64 92</w:t>
      </w:r>
    </w:p>
    <w:p w14:paraId="2B5912E8" w14:textId="13371039" w:rsidR="003E389A" w:rsidRPr="00F068BA" w:rsidRDefault="003E389A" w:rsidP="00A51B41">
      <w:pPr>
        <w:rPr>
          <w:noProof/>
          <w:szCs w:val="19"/>
          <w:lang w:val="fr-CH"/>
        </w:rPr>
      </w:pPr>
    </w:p>
    <w:p w14:paraId="637FAEFD" w14:textId="65320B6A" w:rsidR="00F71547" w:rsidRPr="00F068BA" w:rsidRDefault="00F71547" w:rsidP="00F71547">
      <w:pPr>
        <w:suppressAutoHyphens/>
        <w:rPr>
          <w:noProof/>
          <w:szCs w:val="19"/>
          <w:lang w:val="fr-CH"/>
        </w:rPr>
      </w:pPr>
      <w:r>
        <w:rPr>
          <w:noProof/>
          <w:szCs w:val="19"/>
          <w:lang w:val="fr"/>
        </w:rPr>
        <w:t xml:space="preserve">Bettina Huber, responsable Marketing et Communication, </w:t>
      </w:r>
      <w:r>
        <w:rPr>
          <w:lang w:val="fr"/>
        </w:rPr>
        <w:t>Haute école spécialisée bernoise, Technique et informatique</w:t>
      </w:r>
      <w:r>
        <w:rPr>
          <w:noProof/>
          <w:szCs w:val="19"/>
          <w:lang w:val="fr"/>
        </w:rPr>
        <w:t xml:space="preserve">, </w:t>
      </w:r>
      <w:hyperlink r:id="rId17" w:history="1">
        <w:r>
          <w:rPr>
            <w:rStyle w:val="Hyperlink"/>
            <w:noProof/>
            <w:szCs w:val="19"/>
            <w:lang w:val="fr"/>
          </w:rPr>
          <w:t>bettina.huber@bfh.ch</w:t>
        </w:r>
      </w:hyperlink>
      <w:r>
        <w:rPr>
          <w:noProof/>
          <w:szCs w:val="19"/>
          <w:lang w:val="fr"/>
        </w:rPr>
        <w:t>, +41 32 321 63 79</w:t>
      </w:r>
    </w:p>
    <w:sectPr w:rsidR="00F71547" w:rsidRPr="00F068BA" w:rsidSect="00B04686">
      <w:headerReference w:type="default" r:id="rId18"/>
      <w:headerReference w:type="first" r:id="rId19"/>
      <w:pgSz w:w="11906" w:h="16838" w:code="9"/>
      <w:pgMar w:top="3119" w:right="2081" w:bottom="851" w:left="14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5E85" w14:textId="77777777" w:rsidR="001C2C10" w:rsidRDefault="001C2C10" w:rsidP="006312E0">
      <w:pPr>
        <w:spacing w:line="240" w:lineRule="auto"/>
      </w:pPr>
      <w:r>
        <w:separator/>
      </w:r>
    </w:p>
  </w:endnote>
  <w:endnote w:type="continuationSeparator" w:id="0">
    <w:p w14:paraId="13AFFCA3" w14:textId="77777777" w:rsidR="001C2C10" w:rsidRDefault="001C2C10" w:rsidP="00631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45 Light">
    <w:altName w:val="Arial"/>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251C" w14:textId="77777777" w:rsidR="001C2C10" w:rsidRDefault="001C2C10" w:rsidP="006312E0">
      <w:pPr>
        <w:spacing w:line="240" w:lineRule="auto"/>
      </w:pPr>
      <w:r>
        <w:separator/>
      </w:r>
    </w:p>
  </w:footnote>
  <w:footnote w:type="continuationSeparator" w:id="0">
    <w:p w14:paraId="59E6304A" w14:textId="77777777" w:rsidR="001C2C10" w:rsidRDefault="001C2C10" w:rsidP="006312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3594" w14:textId="7A6FAF6B" w:rsidR="006252F5" w:rsidRPr="001F1B9C" w:rsidRDefault="006252F5" w:rsidP="001F1B9C">
    <w:r>
      <w:rPr>
        <w:noProof/>
        <w:lang w:val="fr"/>
      </w:rPr>
      <w:drawing>
        <wp:anchor distT="0" distB="0" distL="114300" distR="114300" simplePos="0" relativeHeight="251658244" behindDoc="0" locked="1" layoutInCell="1" allowOverlap="1" wp14:anchorId="1F18D787" wp14:editId="17110DB8">
          <wp:simplePos x="0" y="0"/>
          <wp:positionH relativeFrom="page">
            <wp:posOffset>875030</wp:posOffset>
          </wp:positionH>
          <wp:positionV relativeFrom="page">
            <wp:posOffset>421005</wp:posOffset>
          </wp:positionV>
          <wp:extent cx="509400" cy="754560"/>
          <wp:effectExtent l="0" t="0" r="0" b="7620"/>
          <wp:wrapNone/>
          <wp:docPr id="7" name="logo_rgb_2">
            <a:extLst xmlns:a="http://schemas.openxmlformats.org/drawingml/2006/main">
              <a:ext uri="{FF2B5EF4-FFF2-40B4-BE49-F238E27FC236}">
                <a16:creationId xmlns:a16="http://schemas.microsoft.com/office/drawing/2014/main" id="{37DC36C7-56A0-4594-95F2-703063658C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3" behindDoc="0" locked="1" layoutInCell="1" allowOverlap="1" wp14:anchorId="0447FDC0" wp14:editId="58DE612D">
          <wp:simplePos x="0" y="0"/>
          <wp:positionH relativeFrom="page">
            <wp:posOffset>875030</wp:posOffset>
          </wp:positionH>
          <wp:positionV relativeFrom="page">
            <wp:posOffset>417830</wp:posOffset>
          </wp:positionV>
          <wp:extent cx="509400" cy="754920"/>
          <wp:effectExtent l="0" t="0" r="0" b="7620"/>
          <wp:wrapNone/>
          <wp:docPr id="5" name="logo_sw_2" hidden="1">
            <a:extLst xmlns:a="http://schemas.openxmlformats.org/drawingml/2006/main">
              <a:ext uri="{FF2B5EF4-FFF2-40B4-BE49-F238E27FC236}">
                <a16:creationId xmlns:a16="http://schemas.microsoft.com/office/drawing/2014/main" id="{836F6E26-C910-46BD-8BC8-5C93E8888B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mc:AlternateContent>
        <mc:Choice Requires="wps">
          <w:drawing>
            <wp:anchor distT="0" distB="0" distL="114300" distR="114300" simplePos="0" relativeHeight="251658241" behindDoc="0" locked="0" layoutInCell="1" allowOverlap="1" wp14:anchorId="6642DE8D" wp14:editId="2E60B3F2">
              <wp:simplePos x="0" y="0"/>
              <wp:positionH relativeFrom="page">
                <wp:posOffset>5019675</wp:posOffset>
              </wp:positionH>
              <wp:positionV relativeFrom="page">
                <wp:posOffset>1043940</wp:posOffset>
              </wp:positionV>
              <wp:extent cx="805680" cy="167760"/>
              <wp:effectExtent l="0" t="0" r="0" b="3810"/>
              <wp:wrapNone/>
              <wp:docPr id="4" name="Textfeld 4">
                <a:extLst xmlns:a="http://schemas.openxmlformats.org/drawingml/2006/main">
                  <a:ext uri="{FF2B5EF4-FFF2-40B4-BE49-F238E27FC236}">
                    <a16:creationId xmlns:a16="http://schemas.microsoft.com/office/drawing/2014/main" id="{71AA672B-9C53-4C1D-B1CC-1B98E87EE8B1}"/>
                  </a:ext>
                </a:extLst>
              </wp:docPr>
              <wp:cNvGraphicFramePr/>
              <a:graphic xmlns:a="http://schemas.openxmlformats.org/drawingml/2006/main">
                <a:graphicData uri="http://schemas.microsoft.com/office/word/2010/wordprocessingShape">
                  <wps:wsp>
                    <wps:cNvSpPr txBox="1"/>
                    <wps:spPr>
                      <a:xfrm>
                        <a:off x="0" y="0"/>
                        <a:ext cx="805680" cy="167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C198E" w14:textId="77777777" w:rsidR="006252F5" w:rsidRDefault="006252F5" w:rsidP="00CA7E54">
                          <w:r>
                            <w:rPr>
                              <w:lang w:val="fr"/>
                            </w:rPr>
                            <w:t>Page </w:t>
                          </w:r>
                          <w:r>
                            <w:rPr>
                              <w:lang w:val="fr"/>
                            </w:rPr>
                            <w:fldChar w:fldCharType="begin"/>
                          </w:r>
                          <w:r>
                            <w:rPr>
                              <w:lang w:val="fr"/>
                            </w:rPr>
                            <w:instrText xml:space="preserve"> PAGE   \* MERGEFORMAT </w:instrText>
                          </w:r>
                          <w:r>
                            <w:rPr>
                              <w:lang w:val="fr"/>
                            </w:rPr>
                            <w:fldChar w:fldCharType="separate"/>
                          </w:r>
                          <w:r>
                            <w:rPr>
                              <w:noProof/>
                              <w:lang w:val="fr"/>
                            </w:rPr>
                            <w:t>2</w:t>
                          </w:r>
                          <w:r>
                            <w:rPr>
                              <w:lang w:val="fr"/>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2DE8D" id="_x0000_t202" coordsize="21600,21600" o:spt="202" path="m,l,21600r21600,l21600,xe">
              <v:stroke joinstyle="miter"/>
              <v:path gradientshapeok="t" o:connecttype="rect"/>
            </v:shapetype>
            <v:shape id="Textfeld 4" o:spid="_x0000_s1026" type="#_x0000_t202" style="position:absolute;margin-left:395.25pt;margin-top:82.2pt;width:63.45pt;height:13.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" fillcolor="white [3201]" stroked="f" strokeweight=".5pt">
              <v:textbox inset="0,0,0,0">
                <w:txbxContent>
                  <w:p w14:paraId="377C198E" w14:textId="77777777" w:rsidR="006252F5" w:rsidRDefault="006252F5" w:rsidP="00CA7E54">
                    <w:r>
                      <w:rPr>
                        <w:lang w:val="fr"/>
                      </w:rPr>
                      <w:t>Page </w:t>
                    </w:r>
                    <w:r>
                      <w:rPr>
                        <w:lang w:val="fr"/>
                      </w:rPr>
                      <w:fldChar w:fldCharType="begin"/>
                    </w:r>
                    <w:r>
                      <w:rPr>
                        <w:lang w:val="fr"/>
                      </w:rPr>
                      <w:instrText xml:space="preserve"> PAGE   \* MERGEFORMAT </w:instrText>
                    </w:r>
                    <w:r>
                      <w:rPr>
                        <w:lang w:val="fr"/>
                      </w:rPr>
                      <w:fldChar w:fldCharType="separate"/>
                    </w:r>
                    <w:r>
                      <w:rPr>
                        <w:noProof/>
                        <w:lang w:val="fr"/>
                      </w:rPr>
                      <w:t>2</w:t>
                    </w:r>
                    <w:r>
                      <w:rPr>
                        <w:lang w:val="fr"/>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47B1" w14:textId="29A9A2F8" w:rsidR="006252F5" w:rsidRDefault="006252F5" w:rsidP="001F0F2A">
    <w:pPr>
      <w:spacing w:after="2180"/>
    </w:pPr>
    <w:r>
      <w:rPr>
        <w:noProof/>
        <w:lang w:val="fr"/>
      </w:rPr>
      <w:drawing>
        <wp:anchor distT="0" distB="0" distL="114300" distR="114300" simplePos="0" relativeHeight="251658245" behindDoc="0" locked="1" layoutInCell="1" allowOverlap="1" wp14:anchorId="4EE413E5" wp14:editId="1EDC0EE3">
          <wp:simplePos x="0" y="0"/>
          <wp:positionH relativeFrom="page">
            <wp:posOffset>875030</wp:posOffset>
          </wp:positionH>
          <wp:positionV relativeFrom="page">
            <wp:posOffset>421005</wp:posOffset>
          </wp:positionV>
          <wp:extent cx="509400" cy="754560"/>
          <wp:effectExtent l="0" t="0" r="0" b="7620"/>
          <wp:wrapNone/>
          <wp:docPr id="6" name="logo_rgb_1">
            <a:extLst xmlns:a="http://schemas.openxmlformats.org/drawingml/2006/main">
              <a:ext uri="{FF2B5EF4-FFF2-40B4-BE49-F238E27FC236}">
                <a16:creationId xmlns:a16="http://schemas.microsoft.com/office/drawing/2014/main" id="{9A9A02E4-6FA3-48AB-A0FA-9F6592DC4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2" behindDoc="0" locked="1" layoutInCell="1" allowOverlap="1" wp14:anchorId="7B33D402" wp14:editId="0E593DC0">
          <wp:simplePos x="0" y="0"/>
          <wp:positionH relativeFrom="page">
            <wp:posOffset>875030</wp:posOffset>
          </wp:positionH>
          <wp:positionV relativeFrom="page">
            <wp:posOffset>417830</wp:posOffset>
          </wp:positionV>
          <wp:extent cx="509400" cy="754920"/>
          <wp:effectExtent l="0" t="0" r="0" b="7620"/>
          <wp:wrapNone/>
          <wp:docPr id="8" name="logo_sw_1" hidden="1">
            <a:extLst xmlns:a="http://schemas.openxmlformats.org/drawingml/2006/main">
              <a:ext uri="{FF2B5EF4-FFF2-40B4-BE49-F238E27FC236}">
                <a16:creationId xmlns:a16="http://schemas.microsoft.com/office/drawing/2014/main" id="{320878E8-932E-4823-994C-E75FD9C90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mc:AlternateContent>
        <mc:Choice Requires="wps">
          <w:drawing>
            <wp:anchor distT="0" distB="0" distL="114300" distR="114300" simplePos="0" relativeHeight="251658240" behindDoc="0" locked="0" layoutInCell="1" allowOverlap="1" wp14:anchorId="10A2AD51" wp14:editId="4BDFC99A">
              <wp:simplePos x="0" y="0"/>
              <wp:positionH relativeFrom="page">
                <wp:posOffset>5015230</wp:posOffset>
              </wp:positionH>
              <wp:positionV relativeFrom="page">
                <wp:posOffset>791845</wp:posOffset>
              </wp:positionV>
              <wp:extent cx="2063880" cy="2160360"/>
              <wp:effectExtent l="0" t="0" r="0" b="0"/>
              <wp:wrapNone/>
              <wp:docPr id="3" name="absenderbox">
                <a:extLst xmlns:a="http://schemas.openxmlformats.org/drawingml/2006/main">
                  <a:ext uri="{FF2B5EF4-FFF2-40B4-BE49-F238E27FC236}">
                    <a16:creationId xmlns:a16="http://schemas.microsoft.com/office/drawing/2014/main" id="{772940BF-59B8-4548-B7F3-27782935BFCD}"/>
                  </a:ext>
                </a:extLst>
              </wp:docPr>
              <wp:cNvGraphicFramePr/>
              <a:graphic xmlns:a="http://schemas.openxmlformats.org/drawingml/2006/main">
                <a:graphicData uri="http://schemas.microsoft.com/office/word/2010/wordprocessingShape">
                  <wps:wsp>
                    <wps:cNvSpPr txBox="1"/>
                    <wps:spPr>
                      <a:xfrm>
                        <a:off x="0" y="0"/>
                        <a:ext cx="2063880" cy="2160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249" w:type="dxa"/>
                            <w:tblLayout w:type="fixed"/>
                            <w:tblLook w:val="04A0" w:firstRow="1" w:lastRow="0" w:firstColumn="1" w:lastColumn="0" w:noHBand="0" w:noVBand="1"/>
                          </w:tblPr>
                          <w:tblGrid>
                            <w:gridCol w:w="3249"/>
                          </w:tblGrid>
                          <w:tr w:rsidR="006252F5" w14:paraId="5ECC1411" w14:textId="77777777" w:rsidTr="00646111">
                            <w:tc>
                              <w:tcPr>
                                <w:tcW w:w="3249" w:type="dxa"/>
                              </w:tcPr>
                              <w:p w14:paraId="2EED4064" w14:textId="77777777" w:rsidR="006252F5" w:rsidRPr="003010C0" w:rsidRDefault="006252F5" w:rsidP="001F1B9C">
                                <w:pPr>
                                  <w:rPr>
                                    <w:b/>
                                  </w:rPr>
                                </w:pPr>
                                <w:r>
                                  <w:rPr>
                                    <w:b/>
                                    <w:bCs/>
                                    <w:lang w:val="fr"/>
                                  </w:rPr>
                                  <w:t>Haute école spécialisée bernoise</w:t>
                                </w:r>
                              </w:p>
                            </w:tc>
                          </w:tr>
                          <w:tr w:rsidR="006252F5" w14:paraId="41D11EB2" w14:textId="77777777" w:rsidTr="00646111">
                            <w:tc>
                              <w:tcPr>
                                <w:tcW w:w="3249" w:type="dxa"/>
                                <w:tcMar>
                                  <w:bottom w:w="90" w:type="dxa"/>
                                </w:tcMar>
                              </w:tcPr>
                              <w:p w14:paraId="562AC4EA" w14:textId="77777777" w:rsidR="006252F5" w:rsidRDefault="006252F5" w:rsidP="001F1B9C">
                                <w:r>
                                  <w:rPr>
                                    <w:lang w:val="fr"/>
                                  </w:rPr>
                                  <w:t>Technique et informatique</w:t>
                                </w:r>
                              </w:p>
                            </w:tc>
                          </w:tr>
                          <w:tr w:rsidR="006252F5" w14:paraId="119EBD70" w14:textId="77777777" w:rsidTr="00646111">
                            <w:tc>
                              <w:tcPr>
                                <w:tcW w:w="3249" w:type="dxa"/>
                                <w:tcMar>
                                  <w:bottom w:w="90" w:type="dxa"/>
                                </w:tcMar>
                              </w:tcPr>
                              <w:p w14:paraId="0E937CC4" w14:textId="77777777" w:rsidR="006252F5" w:rsidRDefault="006252F5" w:rsidP="001F1B9C">
                                <w:r>
                                  <w:rPr>
                                    <w:lang w:val="fr"/>
                                  </w:rPr>
                                  <w:t>Case postale</w:t>
                                </w:r>
                              </w:p>
                              <w:p w14:paraId="4B262679" w14:textId="77777777" w:rsidR="006252F5" w:rsidRDefault="006252F5" w:rsidP="00D10007">
                                <w:r>
                                  <w:rPr>
                                    <w:lang w:val="fr"/>
                                  </w:rPr>
                                  <w:t>2501 Bienne</w:t>
                                </w:r>
                              </w:p>
                            </w:tc>
                          </w:tr>
                          <w:tr w:rsidR="006252F5" w14:paraId="5E4E5A16" w14:textId="77777777" w:rsidTr="00646111">
                            <w:tc>
                              <w:tcPr>
                                <w:tcW w:w="3249" w:type="dxa"/>
                                <w:tcMar>
                                  <w:bottom w:w="90" w:type="dxa"/>
                                </w:tcMar>
                              </w:tcPr>
                              <w:p w14:paraId="11D61E20" w14:textId="77777777" w:rsidR="006252F5" w:rsidRDefault="006252F5" w:rsidP="00D10007">
                                <w:r>
                                  <w:rPr>
                                    <w:lang w:val="fr"/>
                                  </w:rPr>
                                  <w:t>Téléphone 032 321 63 79</w:t>
                                </w:r>
                              </w:p>
                            </w:tc>
                          </w:tr>
                          <w:tr w:rsidR="006252F5" w14:paraId="144D7774" w14:textId="77777777" w:rsidTr="00646111">
                            <w:tc>
                              <w:tcPr>
                                <w:tcW w:w="3249" w:type="dxa"/>
                                <w:tcMar>
                                  <w:bottom w:w="90" w:type="dxa"/>
                                </w:tcMar>
                              </w:tcPr>
                              <w:p w14:paraId="7EE2DB20" w14:textId="77777777" w:rsidR="006252F5" w:rsidRDefault="006252F5" w:rsidP="001F1B9C">
                                <w:r w:rsidRPr="00F068BA">
                                  <w:t>mediendienst.ti@bfh.ch</w:t>
                                </w:r>
                              </w:p>
                              <w:p w14:paraId="5FFD525C" w14:textId="77777777" w:rsidR="006252F5" w:rsidRDefault="006252F5" w:rsidP="001F1B9C">
                                <w:r w:rsidRPr="00F068BA">
                                  <w:t>bfh.ch/ti</w:t>
                                </w:r>
                              </w:p>
                            </w:tc>
                          </w:tr>
                        </w:tbl>
                        <w:p w14:paraId="7AEC636C" w14:textId="77777777" w:rsidR="006252F5" w:rsidRDefault="006252F5" w:rsidP="00060C6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2AD51" id="_x0000_t202" coordsize="21600,21600" o:spt="202" path="m,l,21600r21600,l21600,xe">
              <v:stroke joinstyle="miter"/>
              <v:path gradientshapeok="t" o:connecttype="rect"/>
            </v:shapetype>
            <v:shape id="absenderbox" o:spid="_x0000_s1027" type="#_x0000_t202" style="position:absolute;margin-left:394.9pt;margin-top:62.35pt;width:162.5pt;height:17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" fillcolor="white [3201]" stroked="f" strokeweight=".5pt">
              <v:textbox inset="0,0,0,0">
                <w:txbxContent>
                  <w:tbl>
                    <w:tblPr>
                      <w:tblW w:w="3249" w:type="dxa"/>
                      <w:tblLayout w:type="fixed"/>
                      <w:tblLook w:val="04A0" w:firstRow="1" w:lastRow="0" w:firstColumn="1" w:lastColumn="0" w:noHBand="0" w:noVBand="1"/>
                    </w:tblPr>
                    <w:tblGrid>
                      <w:gridCol w:w="3249"/>
                    </w:tblGrid>
                    <w:tr w:rsidR="006252F5" w14:paraId="5ECC1411" w14:textId="77777777" w:rsidTr="00646111">
                      <w:tc>
                        <w:tcPr>
                          <w:tcW w:w="3249" w:type="dxa"/>
                        </w:tcPr>
                        <w:p w14:paraId="2EED4064" w14:textId="77777777" w:rsidR="006252F5" w:rsidRPr="003010C0" w:rsidRDefault="006252F5" w:rsidP="001F1B9C">
                          <w:pPr>
                            <w:rPr>
                              <w:b/>
                            </w:rPr>
                          </w:pPr>
                          <w:r>
                            <w:rPr>
                              <w:b/>
                              <w:bCs/>
                              <w:lang w:val="fr"/>
                            </w:rPr>
                            <w:t>Haute école spécialisée bernoise</w:t>
                          </w:r>
                        </w:p>
                      </w:tc>
                    </w:tr>
                    <w:tr w:rsidR="006252F5" w14:paraId="41D11EB2" w14:textId="77777777" w:rsidTr="00646111">
                      <w:tc>
                        <w:tcPr>
                          <w:tcW w:w="3249" w:type="dxa"/>
                          <w:tcMar>
                            <w:bottom w:w="90" w:type="dxa"/>
                          </w:tcMar>
                        </w:tcPr>
                        <w:p w14:paraId="562AC4EA" w14:textId="77777777" w:rsidR="006252F5" w:rsidRDefault="006252F5" w:rsidP="001F1B9C">
                          <w:r>
                            <w:rPr>
                              <w:lang w:val="fr"/>
                            </w:rPr>
                            <w:t>Technique et informatique</w:t>
                          </w:r>
                        </w:p>
                      </w:tc>
                    </w:tr>
                    <w:tr w:rsidR="006252F5" w14:paraId="119EBD70" w14:textId="77777777" w:rsidTr="00646111">
                      <w:tc>
                        <w:tcPr>
                          <w:tcW w:w="3249" w:type="dxa"/>
                          <w:tcMar>
                            <w:bottom w:w="90" w:type="dxa"/>
                          </w:tcMar>
                        </w:tcPr>
                        <w:p w14:paraId="0E937CC4" w14:textId="77777777" w:rsidR="006252F5" w:rsidRDefault="006252F5" w:rsidP="001F1B9C">
                          <w:r>
                            <w:rPr>
                              <w:lang w:val="fr"/>
                            </w:rPr>
                            <w:t>Case postale</w:t>
                          </w:r>
                        </w:p>
                        <w:p w14:paraId="4B262679" w14:textId="77777777" w:rsidR="006252F5" w:rsidRDefault="006252F5" w:rsidP="00D10007">
                          <w:r>
                            <w:rPr>
                              <w:lang w:val="fr"/>
                            </w:rPr>
                            <w:t>2501 Bienne</w:t>
                          </w:r>
                        </w:p>
                      </w:tc>
                    </w:tr>
                    <w:tr w:rsidR="006252F5" w14:paraId="5E4E5A16" w14:textId="77777777" w:rsidTr="00646111">
                      <w:tc>
                        <w:tcPr>
                          <w:tcW w:w="3249" w:type="dxa"/>
                          <w:tcMar>
                            <w:bottom w:w="90" w:type="dxa"/>
                          </w:tcMar>
                        </w:tcPr>
                        <w:p w14:paraId="11D61E20" w14:textId="77777777" w:rsidR="006252F5" w:rsidRDefault="006252F5" w:rsidP="00D10007">
                          <w:r>
                            <w:rPr>
                              <w:lang w:val="fr"/>
                            </w:rPr>
                            <w:t>Téléphone 032 321 63 79</w:t>
                          </w:r>
                        </w:p>
                      </w:tc>
                    </w:tr>
                    <w:tr w:rsidR="006252F5" w14:paraId="144D7774" w14:textId="77777777" w:rsidTr="00646111">
                      <w:tc>
                        <w:tcPr>
                          <w:tcW w:w="3249" w:type="dxa"/>
                          <w:tcMar>
                            <w:bottom w:w="90" w:type="dxa"/>
                          </w:tcMar>
                        </w:tcPr>
                        <w:p w14:paraId="7EE2DB20" w14:textId="77777777" w:rsidR="006252F5" w:rsidRDefault="006252F5" w:rsidP="001F1B9C">
                          <w:r w:rsidRPr="00F068BA">
                            <w:t>mediendienst.ti@bfh.ch</w:t>
                          </w:r>
                        </w:p>
                        <w:p w14:paraId="5FFD525C" w14:textId="77777777" w:rsidR="006252F5" w:rsidRDefault="006252F5" w:rsidP="001F1B9C">
                          <w:r w:rsidRPr="00F068BA">
                            <w:t>bfh.ch/ti</w:t>
                          </w:r>
                        </w:p>
                      </w:tc>
                    </w:tr>
                  </w:tbl>
                  <w:p w14:paraId="7AEC636C" w14:textId="77777777" w:rsidR="006252F5" w:rsidRDefault="006252F5" w:rsidP="00060C66"/>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912"/>
    <w:multiLevelType w:val="hybridMultilevel"/>
    <w:tmpl w:val="BCDA99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C2513FA"/>
    <w:multiLevelType w:val="multilevel"/>
    <w:tmpl w:val="3494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81985"/>
    <w:multiLevelType w:val="hybridMultilevel"/>
    <w:tmpl w:val="97EE0822"/>
    <w:lvl w:ilvl="0" w:tplc="7E96D49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0803D6"/>
    <w:multiLevelType w:val="hybridMultilevel"/>
    <w:tmpl w:val="99087528"/>
    <w:lvl w:ilvl="0" w:tplc="B0F2ADE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5418EE"/>
    <w:multiLevelType w:val="hybridMultilevel"/>
    <w:tmpl w:val="45F08794"/>
    <w:lvl w:ilvl="0" w:tplc="B0F2ADE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0ED0F44"/>
    <w:multiLevelType w:val="hybridMultilevel"/>
    <w:tmpl w:val="59E86D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15B5F27"/>
    <w:multiLevelType w:val="hybridMultilevel"/>
    <w:tmpl w:val="F24012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2FE68BA"/>
    <w:multiLevelType w:val="hybridMultilevel"/>
    <w:tmpl w:val="CE02C0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62563C9"/>
    <w:multiLevelType w:val="hybridMultilevel"/>
    <w:tmpl w:val="C88A04D8"/>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7464208"/>
    <w:multiLevelType w:val="hybridMultilevel"/>
    <w:tmpl w:val="386CD0AE"/>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AD24EFB"/>
    <w:multiLevelType w:val="hybridMultilevel"/>
    <w:tmpl w:val="92A683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BE87470"/>
    <w:multiLevelType w:val="hybridMultilevel"/>
    <w:tmpl w:val="7A6ABE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2" w15:restartNumberingAfterBreak="0">
    <w:nsid w:val="716B64FF"/>
    <w:multiLevelType w:val="hybridMultilevel"/>
    <w:tmpl w:val="1530232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7E85CCC"/>
    <w:multiLevelType w:val="hybridMultilevel"/>
    <w:tmpl w:val="A128E7B4"/>
    <w:lvl w:ilvl="0" w:tplc="FA924620">
      <w:numFmt w:val="bullet"/>
      <w:lvlText w:val="-"/>
      <w:lvlJc w:val="left"/>
      <w:pPr>
        <w:ind w:left="720" w:hanging="360"/>
      </w:pPr>
      <w:rPr>
        <w:rFonts w:ascii="Lucida Sans" w:eastAsiaTheme="minorHAnsi" w:hAnsi="Lucida Sans" w:cs="Arial" w:hint="default"/>
        <w:color w:val="000000"/>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4273407">
    <w:abstractNumId w:val="5"/>
  </w:num>
  <w:num w:numId="2" w16cid:durableId="1082683726">
    <w:abstractNumId w:val="13"/>
  </w:num>
  <w:num w:numId="3" w16cid:durableId="1127507117">
    <w:abstractNumId w:val="2"/>
  </w:num>
  <w:num w:numId="4" w16cid:durableId="157502271">
    <w:abstractNumId w:val="12"/>
  </w:num>
  <w:num w:numId="5" w16cid:durableId="1655647792">
    <w:abstractNumId w:val="8"/>
  </w:num>
  <w:num w:numId="6" w16cid:durableId="1831292802">
    <w:abstractNumId w:val="9"/>
  </w:num>
  <w:num w:numId="7" w16cid:durableId="2031254920">
    <w:abstractNumId w:val="0"/>
  </w:num>
  <w:num w:numId="8" w16cid:durableId="208881259">
    <w:abstractNumId w:val="4"/>
  </w:num>
  <w:num w:numId="9" w16cid:durableId="478814487">
    <w:abstractNumId w:val="3"/>
  </w:num>
  <w:num w:numId="10" w16cid:durableId="611598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3941107">
    <w:abstractNumId w:val="1"/>
  </w:num>
  <w:num w:numId="12" w16cid:durableId="949165171">
    <w:abstractNumId w:val="6"/>
  </w:num>
  <w:num w:numId="13" w16cid:durableId="966741593">
    <w:abstractNumId w:val="7"/>
  </w:num>
  <w:num w:numId="14" w16cid:durableId="1585601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C8"/>
    <w:rsid w:val="000006BD"/>
    <w:rsid w:val="00012DD9"/>
    <w:rsid w:val="00013927"/>
    <w:rsid w:val="000143D7"/>
    <w:rsid w:val="000216B1"/>
    <w:rsid w:val="00026A38"/>
    <w:rsid w:val="000369B0"/>
    <w:rsid w:val="00036ADE"/>
    <w:rsid w:val="0004155C"/>
    <w:rsid w:val="000418FB"/>
    <w:rsid w:val="00045723"/>
    <w:rsid w:val="0004587E"/>
    <w:rsid w:val="00047373"/>
    <w:rsid w:val="00055EEC"/>
    <w:rsid w:val="00060C66"/>
    <w:rsid w:val="00063AC9"/>
    <w:rsid w:val="00071E69"/>
    <w:rsid w:val="000722FA"/>
    <w:rsid w:val="00072E75"/>
    <w:rsid w:val="0007492D"/>
    <w:rsid w:val="00076A51"/>
    <w:rsid w:val="00082DA2"/>
    <w:rsid w:val="0008385F"/>
    <w:rsid w:val="00085C95"/>
    <w:rsid w:val="00092618"/>
    <w:rsid w:val="000A064D"/>
    <w:rsid w:val="000A11A6"/>
    <w:rsid w:val="000A17B4"/>
    <w:rsid w:val="000A6EF7"/>
    <w:rsid w:val="000B6A15"/>
    <w:rsid w:val="000B6D48"/>
    <w:rsid w:val="000C4FCD"/>
    <w:rsid w:val="000C6458"/>
    <w:rsid w:val="000D4024"/>
    <w:rsid w:val="000F07DA"/>
    <w:rsid w:val="000F3CBB"/>
    <w:rsid w:val="000F4CFF"/>
    <w:rsid w:val="000F6151"/>
    <w:rsid w:val="000F7709"/>
    <w:rsid w:val="00103963"/>
    <w:rsid w:val="00104D7E"/>
    <w:rsid w:val="00106CEC"/>
    <w:rsid w:val="00117A3F"/>
    <w:rsid w:val="001215C7"/>
    <w:rsid w:val="001313BB"/>
    <w:rsid w:val="00133437"/>
    <w:rsid w:val="00134800"/>
    <w:rsid w:val="00135F15"/>
    <w:rsid w:val="001371DB"/>
    <w:rsid w:val="00141374"/>
    <w:rsid w:val="00143AC3"/>
    <w:rsid w:val="00145959"/>
    <w:rsid w:val="0014769D"/>
    <w:rsid w:val="0015023D"/>
    <w:rsid w:val="00152FB7"/>
    <w:rsid w:val="00157891"/>
    <w:rsid w:val="00157A65"/>
    <w:rsid w:val="00165A12"/>
    <w:rsid w:val="0016699D"/>
    <w:rsid w:val="00170D9E"/>
    <w:rsid w:val="00173778"/>
    <w:rsid w:val="001805DD"/>
    <w:rsid w:val="00183C62"/>
    <w:rsid w:val="001869A6"/>
    <w:rsid w:val="00190E51"/>
    <w:rsid w:val="00190F81"/>
    <w:rsid w:val="001A37ED"/>
    <w:rsid w:val="001A603F"/>
    <w:rsid w:val="001A656E"/>
    <w:rsid w:val="001A7B80"/>
    <w:rsid w:val="001B0F1A"/>
    <w:rsid w:val="001B174C"/>
    <w:rsid w:val="001B202A"/>
    <w:rsid w:val="001C2C10"/>
    <w:rsid w:val="001C316A"/>
    <w:rsid w:val="001D012D"/>
    <w:rsid w:val="001D44B4"/>
    <w:rsid w:val="001D6B19"/>
    <w:rsid w:val="001E0286"/>
    <w:rsid w:val="001E0B22"/>
    <w:rsid w:val="001E372D"/>
    <w:rsid w:val="001E6C10"/>
    <w:rsid w:val="001F0F2A"/>
    <w:rsid w:val="001F1B9C"/>
    <w:rsid w:val="001F5518"/>
    <w:rsid w:val="00201504"/>
    <w:rsid w:val="00203671"/>
    <w:rsid w:val="00213C2E"/>
    <w:rsid w:val="00220F0E"/>
    <w:rsid w:val="00221FC7"/>
    <w:rsid w:val="00223DC9"/>
    <w:rsid w:val="0022732C"/>
    <w:rsid w:val="002308F4"/>
    <w:rsid w:val="00232A1D"/>
    <w:rsid w:val="00234DE0"/>
    <w:rsid w:val="002356F9"/>
    <w:rsid w:val="00242FB0"/>
    <w:rsid w:val="002430A8"/>
    <w:rsid w:val="002446E2"/>
    <w:rsid w:val="00246268"/>
    <w:rsid w:val="002502B0"/>
    <w:rsid w:val="00253472"/>
    <w:rsid w:val="002565AD"/>
    <w:rsid w:val="00263C9A"/>
    <w:rsid w:val="00265D4B"/>
    <w:rsid w:val="002710C2"/>
    <w:rsid w:val="0027371B"/>
    <w:rsid w:val="00275C6A"/>
    <w:rsid w:val="002760C8"/>
    <w:rsid w:val="00277B29"/>
    <w:rsid w:val="002833E2"/>
    <w:rsid w:val="00283E2B"/>
    <w:rsid w:val="00283E7B"/>
    <w:rsid w:val="002A0932"/>
    <w:rsid w:val="002A0ECD"/>
    <w:rsid w:val="002A65F4"/>
    <w:rsid w:val="002B0461"/>
    <w:rsid w:val="002B43E0"/>
    <w:rsid w:val="002C7073"/>
    <w:rsid w:val="002C7399"/>
    <w:rsid w:val="002D3450"/>
    <w:rsid w:val="002E6C41"/>
    <w:rsid w:val="002F4754"/>
    <w:rsid w:val="002F7AC2"/>
    <w:rsid w:val="003010C0"/>
    <w:rsid w:val="00301953"/>
    <w:rsid w:val="00302BB1"/>
    <w:rsid w:val="00305847"/>
    <w:rsid w:val="003066D8"/>
    <w:rsid w:val="0030725A"/>
    <w:rsid w:val="003101CB"/>
    <w:rsid w:val="00313FA6"/>
    <w:rsid w:val="00314D27"/>
    <w:rsid w:val="00316446"/>
    <w:rsid w:val="00322999"/>
    <w:rsid w:val="00324A14"/>
    <w:rsid w:val="0032510E"/>
    <w:rsid w:val="00333858"/>
    <w:rsid w:val="0034192C"/>
    <w:rsid w:val="003419EF"/>
    <w:rsid w:val="00342DA8"/>
    <w:rsid w:val="00356A09"/>
    <w:rsid w:val="0036188D"/>
    <w:rsid w:val="00363085"/>
    <w:rsid w:val="00375648"/>
    <w:rsid w:val="00376B9B"/>
    <w:rsid w:val="0037798F"/>
    <w:rsid w:val="0038046C"/>
    <w:rsid w:val="00380A52"/>
    <w:rsid w:val="00383477"/>
    <w:rsid w:val="003838FC"/>
    <w:rsid w:val="00387E37"/>
    <w:rsid w:val="00390B10"/>
    <w:rsid w:val="003925BC"/>
    <w:rsid w:val="003B35C8"/>
    <w:rsid w:val="003B530B"/>
    <w:rsid w:val="003B66F4"/>
    <w:rsid w:val="003C53B6"/>
    <w:rsid w:val="003D108E"/>
    <w:rsid w:val="003D194D"/>
    <w:rsid w:val="003D4107"/>
    <w:rsid w:val="003D714F"/>
    <w:rsid w:val="003D79A5"/>
    <w:rsid w:val="003E0F22"/>
    <w:rsid w:val="003E14BF"/>
    <w:rsid w:val="003E389A"/>
    <w:rsid w:val="003E49F8"/>
    <w:rsid w:val="003E6DC4"/>
    <w:rsid w:val="003F32C8"/>
    <w:rsid w:val="003F3C01"/>
    <w:rsid w:val="003F457B"/>
    <w:rsid w:val="00402B6E"/>
    <w:rsid w:val="0040728A"/>
    <w:rsid w:val="00407500"/>
    <w:rsid w:val="00407F31"/>
    <w:rsid w:val="00413A85"/>
    <w:rsid w:val="00416C9D"/>
    <w:rsid w:val="00416FFC"/>
    <w:rsid w:val="004202F9"/>
    <w:rsid w:val="00421A35"/>
    <w:rsid w:val="0042274F"/>
    <w:rsid w:val="00422E29"/>
    <w:rsid w:val="0042328D"/>
    <w:rsid w:val="00423975"/>
    <w:rsid w:val="0042729E"/>
    <w:rsid w:val="00431BC1"/>
    <w:rsid w:val="004345AB"/>
    <w:rsid w:val="00450B10"/>
    <w:rsid w:val="00456176"/>
    <w:rsid w:val="00457045"/>
    <w:rsid w:val="00461E6B"/>
    <w:rsid w:val="004634A2"/>
    <w:rsid w:val="00463EEF"/>
    <w:rsid w:val="00465053"/>
    <w:rsid w:val="00465525"/>
    <w:rsid w:val="004656F8"/>
    <w:rsid w:val="00471A96"/>
    <w:rsid w:val="00474DB5"/>
    <w:rsid w:val="0047548C"/>
    <w:rsid w:val="0048345F"/>
    <w:rsid w:val="00491307"/>
    <w:rsid w:val="00492280"/>
    <w:rsid w:val="00492EEB"/>
    <w:rsid w:val="0049625A"/>
    <w:rsid w:val="004A1D07"/>
    <w:rsid w:val="004A28AA"/>
    <w:rsid w:val="004A2DD3"/>
    <w:rsid w:val="004A75C7"/>
    <w:rsid w:val="004A7BE7"/>
    <w:rsid w:val="004B4542"/>
    <w:rsid w:val="004C05AF"/>
    <w:rsid w:val="004C093F"/>
    <w:rsid w:val="004C3FEC"/>
    <w:rsid w:val="004C57AD"/>
    <w:rsid w:val="004C581B"/>
    <w:rsid w:val="004C5858"/>
    <w:rsid w:val="004C6830"/>
    <w:rsid w:val="004D7D20"/>
    <w:rsid w:val="004E0C71"/>
    <w:rsid w:val="004E3594"/>
    <w:rsid w:val="004F4E21"/>
    <w:rsid w:val="004F5832"/>
    <w:rsid w:val="005012AA"/>
    <w:rsid w:val="005016B7"/>
    <w:rsid w:val="00504835"/>
    <w:rsid w:val="005121F1"/>
    <w:rsid w:val="00514D55"/>
    <w:rsid w:val="00515B98"/>
    <w:rsid w:val="00516420"/>
    <w:rsid w:val="005171C0"/>
    <w:rsid w:val="00525C17"/>
    <w:rsid w:val="00532A17"/>
    <w:rsid w:val="005377B6"/>
    <w:rsid w:val="0054022B"/>
    <w:rsid w:val="00541B9B"/>
    <w:rsid w:val="005431E6"/>
    <w:rsid w:val="00544598"/>
    <w:rsid w:val="00547E38"/>
    <w:rsid w:val="00552732"/>
    <w:rsid w:val="00563ABB"/>
    <w:rsid w:val="00572D03"/>
    <w:rsid w:val="0058132D"/>
    <w:rsid w:val="00582F10"/>
    <w:rsid w:val="00584572"/>
    <w:rsid w:val="00590F38"/>
    <w:rsid w:val="00591285"/>
    <w:rsid w:val="00596A7C"/>
    <w:rsid w:val="00597F08"/>
    <w:rsid w:val="005A039F"/>
    <w:rsid w:val="005A1DF2"/>
    <w:rsid w:val="005B0D48"/>
    <w:rsid w:val="005B1061"/>
    <w:rsid w:val="005B62F5"/>
    <w:rsid w:val="005C0E60"/>
    <w:rsid w:val="005E1ABC"/>
    <w:rsid w:val="005E7510"/>
    <w:rsid w:val="005F5490"/>
    <w:rsid w:val="005F759D"/>
    <w:rsid w:val="00600117"/>
    <w:rsid w:val="00603001"/>
    <w:rsid w:val="006048BC"/>
    <w:rsid w:val="006062AF"/>
    <w:rsid w:val="00614BDD"/>
    <w:rsid w:val="00621551"/>
    <w:rsid w:val="0062380E"/>
    <w:rsid w:val="00624C5C"/>
    <w:rsid w:val="006252F5"/>
    <w:rsid w:val="00626EE5"/>
    <w:rsid w:val="006312E0"/>
    <w:rsid w:val="00631FC7"/>
    <w:rsid w:val="006328AC"/>
    <w:rsid w:val="006358D0"/>
    <w:rsid w:val="006366B5"/>
    <w:rsid w:val="00637980"/>
    <w:rsid w:val="00641E2A"/>
    <w:rsid w:val="00642FBB"/>
    <w:rsid w:val="00646111"/>
    <w:rsid w:val="006502A5"/>
    <w:rsid w:val="0065382F"/>
    <w:rsid w:val="006542BD"/>
    <w:rsid w:val="006552F4"/>
    <w:rsid w:val="00663239"/>
    <w:rsid w:val="00665E17"/>
    <w:rsid w:val="0067199B"/>
    <w:rsid w:val="0067564D"/>
    <w:rsid w:val="0068054B"/>
    <w:rsid w:val="00681831"/>
    <w:rsid w:val="00683799"/>
    <w:rsid w:val="006876B1"/>
    <w:rsid w:val="0069632F"/>
    <w:rsid w:val="00697299"/>
    <w:rsid w:val="006A2741"/>
    <w:rsid w:val="006A3D28"/>
    <w:rsid w:val="006A3E50"/>
    <w:rsid w:val="006A79FC"/>
    <w:rsid w:val="006B3162"/>
    <w:rsid w:val="006C1150"/>
    <w:rsid w:val="006C1DD3"/>
    <w:rsid w:val="006C3119"/>
    <w:rsid w:val="006C4016"/>
    <w:rsid w:val="006C509E"/>
    <w:rsid w:val="006E3F91"/>
    <w:rsid w:val="006E4D96"/>
    <w:rsid w:val="006F17AC"/>
    <w:rsid w:val="00706B79"/>
    <w:rsid w:val="00721A15"/>
    <w:rsid w:val="00730698"/>
    <w:rsid w:val="00734E63"/>
    <w:rsid w:val="00734EA4"/>
    <w:rsid w:val="00741025"/>
    <w:rsid w:val="00743F4A"/>
    <w:rsid w:val="0074618E"/>
    <w:rsid w:val="00751808"/>
    <w:rsid w:val="00752283"/>
    <w:rsid w:val="00761683"/>
    <w:rsid w:val="007628FF"/>
    <w:rsid w:val="0076599F"/>
    <w:rsid w:val="00766FD4"/>
    <w:rsid w:val="007677F6"/>
    <w:rsid w:val="007761B2"/>
    <w:rsid w:val="0078348E"/>
    <w:rsid w:val="00783A46"/>
    <w:rsid w:val="0079467B"/>
    <w:rsid w:val="007A0C8A"/>
    <w:rsid w:val="007A2570"/>
    <w:rsid w:val="007A3AE7"/>
    <w:rsid w:val="007A5263"/>
    <w:rsid w:val="007A6355"/>
    <w:rsid w:val="007B1BF1"/>
    <w:rsid w:val="007B3389"/>
    <w:rsid w:val="007B404C"/>
    <w:rsid w:val="007B4AC6"/>
    <w:rsid w:val="007C3C35"/>
    <w:rsid w:val="007C57FA"/>
    <w:rsid w:val="007C63B8"/>
    <w:rsid w:val="007C7CEC"/>
    <w:rsid w:val="007D0AC3"/>
    <w:rsid w:val="007D1A61"/>
    <w:rsid w:val="007D2BF8"/>
    <w:rsid w:val="007D6F67"/>
    <w:rsid w:val="007E1C62"/>
    <w:rsid w:val="007F3029"/>
    <w:rsid w:val="007F5197"/>
    <w:rsid w:val="007F643F"/>
    <w:rsid w:val="007F77F6"/>
    <w:rsid w:val="00800BF2"/>
    <w:rsid w:val="00800D8C"/>
    <w:rsid w:val="0080169B"/>
    <w:rsid w:val="008042A3"/>
    <w:rsid w:val="008057E8"/>
    <w:rsid w:val="00806661"/>
    <w:rsid w:val="00807C93"/>
    <w:rsid w:val="0081618B"/>
    <w:rsid w:val="008164B1"/>
    <w:rsid w:val="00821471"/>
    <w:rsid w:val="008226CA"/>
    <w:rsid w:val="0082468E"/>
    <w:rsid w:val="00825C80"/>
    <w:rsid w:val="0082758D"/>
    <w:rsid w:val="00831817"/>
    <w:rsid w:val="00841993"/>
    <w:rsid w:val="00842CA7"/>
    <w:rsid w:val="0084691F"/>
    <w:rsid w:val="00851800"/>
    <w:rsid w:val="00852034"/>
    <w:rsid w:val="00852D2A"/>
    <w:rsid w:val="00854C04"/>
    <w:rsid w:val="00864C62"/>
    <w:rsid w:val="008657C1"/>
    <w:rsid w:val="008726F1"/>
    <w:rsid w:val="008768FF"/>
    <w:rsid w:val="008812AB"/>
    <w:rsid w:val="00882D9F"/>
    <w:rsid w:val="00882E25"/>
    <w:rsid w:val="008839CF"/>
    <w:rsid w:val="00885AF4"/>
    <w:rsid w:val="0089223B"/>
    <w:rsid w:val="0089388B"/>
    <w:rsid w:val="008A0647"/>
    <w:rsid w:val="008B2927"/>
    <w:rsid w:val="008B3AF6"/>
    <w:rsid w:val="008B47E1"/>
    <w:rsid w:val="008B57F1"/>
    <w:rsid w:val="008C32FE"/>
    <w:rsid w:val="008C4879"/>
    <w:rsid w:val="008D189C"/>
    <w:rsid w:val="008D3A9F"/>
    <w:rsid w:val="008D78EB"/>
    <w:rsid w:val="008E03A2"/>
    <w:rsid w:val="008E14AC"/>
    <w:rsid w:val="008E7377"/>
    <w:rsid w:val="008F5098"/>
    <w:rsid w:val="0090691C"/>
    <w:rsid w:val="00907114"/>
    <w:rsid w:val="00911CAB"/>
    <w:rsid w:val="00912B63"/>
    <w:rsid w:val="00915CA4"/>
    <w:rsid w:val="009161C4"/>
    <w:rsid w:val="009204AB"/>
    <w:rsid w:val="00922AC8"/>
    <w:rsid w:val="009255AA"/>
    <w:rsid w:val="009273BE"/>
    <w:rsid w:val="00930487"/>
    <w:rsid w:val="00932C5C"/>
    <w:rsid w:val="00933AFD"/>
    <w:rsid w:val="00935369"/>
    <w:rsid w:val="009356CC"/>
    <w:rsid w:val="00935E41"/>
    <w:rsid w:val="009415B0"/>
    <w:rsid w:val="00942B2F"/>
    <w:rsid w:val="009441BA"/>
    <w:rsid w:val="00950ACD"/>
    <w:rsid w:val="00953A6B"/>
    <w:rsid w:val="0095599F"/>
    <w:rsid w:val="00956394"/>
    <w:rsid w:val="0095662D"/>
    <w:rsid w:val="009577BF"/>
    <w:rsid w:val="009620AD"/>
    <w:rsid w:val="009632AD"/>
    <w:rsid w:val="00967B78"/>
    <w:rsid w:val="0097066B"/>
    <w:rsid w:val="00976028"/>
    <w:rsid w:val="0098026E"/>
    <w:rsid w:val="00990AA2"/>
    <w:rsid w:val="00993469"/>
    <w:rsid w:val="00997975"/>
    <w:rsid w:val="009A0EBA"/>
    <w:rsid w:val="009A20CE"/>
    <w:rsid w:val="009A225D"/>
    <w:rsid w:val="009B0030"/>
    <w:rsid w:val="009B1063"/>
    <w:rsid w:val="009B61BB"/>
    <w:rsid w:val="009C5FC6"/>
    <w:rsid w:val="009C6945"/>
    <w:rsid w:val="009C6D3B"/>
    <w:rsid w:val="009D1A97"/>
    <w:rsid w:val="009D55CC"/>
    <w:rsid w:val="009D5780"/>
    <w:rsid w:val="009D7550"/>
    <w:rsid w:val="009E04F5"/>
    <w:rsid w:val="009F3122"/>
    <w:rsid w:val="00A02C86"/>
    <w:rsid w:val="00A03E94"/>
    <w:rsid w:val="00A056E8"/>
    <w:rsid w:val="00A079C4"/>
    <w:rsid w:val="00A13739"/>
    <w:rsid w:val="00A14EB7"/>
    <w:rsid w:val="00A20DCA"/>
    <w:rsid w:val="00A21748"/>
    <w:rsid w:val="00A221B4"/>
    <w:rsid w:val="00A23648"/>
    <w:rsid w:val="00A25EC9"/>
    <w:rsid w:val="00A27632"/>
    <w:rsid w:val="00A30B2F"/>
    <w:rsid w:val="00A35154"/>
    <w:rsid w:val="00A368BB"/>
    <w:rsid w:val="00A4041B"/>
    <w:rsid w:val="00A448DE"/>
    <w:rsid w:val="00A4582C"/>
    <w:rsid w:val="00A45C67"/>
    <w:rsid w:val="00A51662"/>
    <w:rsid w:val="00A51B41"/>
    <w:rsid w:val="00A52433"/>
    <w:rsid w:val="00A554D8"/>
    <w:rsid w:val="00A55563"/>
    <w:rsid w:val="00A600BE"/>
    <w:rsid w:val="00A607F6"/>
    <w:rsid w:val="00A6249A"/>
    <w:rsid w:val="00A66E91"/>
    <w:rsid w:val="00A67031"/>
    <w:rsid w:val="00A67B2E"/>
    <w:rsid w:val="00A70AE4"/>
    <w:rsid w:val="00A73219"/>
    <w:rsid w:val="00A74226"/>
    <w:rsid w:val="00A75A83"/>
    <w:rsid w:val="00A75BD8"/>
    <w:rsid w:val="00A76AAB"/>
    <w:rsid w:val="00A76C67"/>
    <w:rsid w:val="00A82729"/>
    <w:rsid w:val="00A84C00"/>
    <w:rsid w:val="00A87DCC"/>
    <w:rsid w:val="00A90995"/>
    <w:rsid w:val="00A91031"/>
    <w:rsid w:val="00A93CEC"/>
    <w:rsid w:val="00A94408"/>
    <w:rsid w:val="00AA0314"/>
    <w:rsid w:val="00AA10D7"/>
    <w:rsid w:val="00AA5F2E"/>
    <w:rsid w:val="00AB1DFB"/>
    <w:rsid w:val="00AB64D6"/>
    <w:rsid w:val="00AC41CE"/>
    <w:rsid w:val="00AC5D17"/>
    <w:rsid w:val="00AD0511"/>
    <w:rsid w:val="00AD1269"/>
    <w:rsid w:val="00AD187A"/>
    <w:rsid w:val="00AD19CE"/>
    <w:rsid w:val="00AD3C46"/>
    <w:rsid w:val="00AD6C5F"/>
    <w:rsid w:val="00AE4575"/>
    <w:rsid w:val="00AE637F"/>
    <w:rsid w:val="00AE783A"/>
    <w:rsid w:val="00AF4CFB"/>
    <w:rsid w:val="00AF6249"/>
    <w:rsid w:val="00B007D8"/>
    <w:rsid w:val="00B03510"/>
    <w:rsid w:val="00B03D19"/>
    <w:rsid w:val="00B04686"/>
    <w:rsid w:val="00B179DB"/>
    <w:rsid w:val="00B23146"/>
    <w:rsid w:val="00B25DB1"/>
    <w:rsid w:val="00B25FA9"/>
    <w:rsid w:val="00B32F17"/>
    <w:rsid w:val="00B40571"/>
    <w:rsid w:val="00B41648"/>
    <w:rsid w:val="00B57802"/>
    <w:rsid w:val="00B60293"/>
    <w:rsid w:val="00B61164"/>
    <w:rsid w:val="00B63DF1"/>
    <w:rsid w:val="00B71C99"/>
    <w:rsid w:val="00B720F8"/>
    <w:rsid w:val="00B72B52"/>
    <w:rsid w:val="00B755CE"/>
    <w:rsid w:val="00B807BC"/>
    <w:rsid w:val="00B864E4"/>
    <w:rsid w:val="00B90682"/>
    <w:rsid w:val="00B909FD"/>
    <w:rsid w:val="00B94A22"/>
    <w:rsid w:val="00BB3BFA"/>
    <w:rsid w:val="00BB710C"/>
    <w:rsid w:val="00BB74E8"/>
    <w:rsid w:val="00BC2F5A"/>
    <w:rsid w:val="00BC3C9C"/>
    <w:rsid w:val="00BC611F"/>
    <w:rsid w:val="00BD3A7C"/>
    <w:rsid w:val="00BD5721"/>
    <w:rsid w:val="00BD628B"/>
    <w:rsid w:val="00BD6B11"/>
    <w:rsid w:val="00BD7FA4"/>
    <w:rsid w:val="00BE1826"/>
    <w:rsid w:val="00BE18E5"/>
    <w:rsid w:val="00BE421D"/>
    <w:rsid w:val="00BE49A0"/>
    <w:rsid w:val="00BE4E46"/>
    <w:rsid w:val="00BE7386"/>
    <w:rsid w:val="00BF099F"/>
    <w:rsid w:val="00C02A72"/>
    <w:rsid w:val="00C06FCA"/>
    <w:rsid w:val="00C152AC"/>
    <w:rsid w:val="00C15F52"/>
    <w:rsid w:val="00C17BCE"/>
    <w:rsid w:val="00C274DB"/>
    <w:rsid w:val="00C30550"/>
    <w:rsid w:val="00C315FC"/>
    <w:rsid w:val="00C368F1"/>
    <w:rsid w:val="00C40DFC"/>
    <w:rsid w:val="00C6286F"/>
    <w:rsid w:val="00C64153"/>
    <w:rsid w:val="00C65CBA"/>
    <w:rsid w:val="00C72789"/>
    <w:rsid w:val="00C776BB"/>
    <w:rsid w:val="00C818F9"/>
    <w:rsid w:val="00C82EF0"/>
    <w:rsid w:val="00C87A85"/>
    <w:rsid w:val="00C91254"/>
    <w:rsid w:val="00C91286"/>
    <w:rsid w:val="00C9278D"/>
    <w:rsid w:val="00C9583C"/>
    <w:rsid w:val="00C97ED0"/>
    <w:rsid w:val="00CA152A"/>
    <w:rsid w:val="00CA2C22"/>
    <w:rsid w:val="00CA7E54"/>
    <w:rsid w:val="00CB11A8"/>
    <w:rsid w:val="00CB3AC0"/>
    <w:rsid w:val="00CB7BB5"/>
    <w:rsid w:val="00CC23F5"/>
    <w:rsid w:val="00CC2576"/>
    <w:rsid w:val="00CC48BE"/>
    <w:rsid w:val="00CC63D6"/>
    <w:rsid w:val="00CC7D7D"/>
    <w:rsid w:val="00CC7FE8"/>
    <w:rsid w:val="00CD0310"/>
    <w:rsid w:val="00CD1FF7"/>
    <w:rsid w:val="00CD5624"/>
    <w:rsid w:val="00CE0251"/>
    <w:rsid w:val="00CE15E0"/>
    <w:rsid w:val="00CE5AA0"/>
    <w:rsid w:val="00CE618F"/>
    <w:rsid w:val="00CF1922"/>
    <w:rsid w:val="00CF2E9A"/>
    <w:rsid w:val="00CF4DBA"/>
    <w:rsid w:val="00D10007"/>
    <w:rsid w:val="00D1153C"/>
    <w:rsid w:val="00D11986"/>
    <w:rsid w:val="00D17A43"/>
    <w:rsid w:val="00D2475D"/>
    <w:rsid w:val="00D25D6E"/>
    <w:rsid w:val="00D3572C"/>
    <w:rsid w:val="00D3603F"/>
    <w:rsid w:val="00D36E33"/>
    <w:rsid w:val="00D40BF2"/>
    <w:rsid w:val="00D50B66"/>
    <w:rsid w:val="00D510C5"/>
    <w:rsid w:val="00D5487A"/>
    <w:rsid w:val="00D54CB9"/>
    <w:rsid w:val="00D60919"/>
    <w:rsid w:val="00D6209D"/>
    <w:rsid w:val="00D62385"/>
    <w:rsid w:val="00D6525C"/>
    <w:rsid w:val="00D65A0F"/>
    <w:rsid w:val="00D65AC4"/>
    <w:rsid w:val="00D67B6A"/>
    <w:rsid w:val="00D73DDD"/>
    <w:rsid w:val="00D75FC6"/>
    <w:rsid w:val="00D807BC"/>
    <w:rsid w:val="00D815BB"/>
    <w:rsid w:val="00D82496"/>
    <w:rsid w:val="00D83512"/>
    <w:rsid w:val="00D8725D"/>
    <w:rsid w:val="00D87844"/>
    <w:rsid w:val="00D90042"/>
    <w:rsid w:val="00D90817"/>
    <w:rsid w:val="00D919CE"/>
    <w:rsid w:val="00D944A1"/>
    <w:rsid w:val="00DA2D23"/>
    <w:rsid w:val="00DA4F15"/>
    <w:rsid w:val="00DB151C"/>
    <w:rsid w:val="00DB5023"/>
    <w:rsid w:val="00DC5ECF"/>
    <w:rsid w:val="00DC7B12"/>
    <w:rsid w:val="00DD11C2"/>
    <w:rsid w:val="00DD31A0"/>
    <w:rsid w:val="00DD430A"/>
    <w:rsid w:val="00DD4900"/>
    <w:rsid w:val="00DE1270"/>
    <w:rsid w:val="00DF4445"/>
    <w:rsid w:val="00E0355F"/>
    <w:rsid w:val="00E07490"/>
    <w:rsid w:val="00E154C5"/>
    <w:rsid w:val="00E15B79"/>
    <w:rsid w:val="00E163E2"/>
    <w:rsid w:val="00E231E3"/>
    <w:rsid w:val="00E3126C"/>
    <w:rsid w:val="00E31B27"/>
    <w:rsid w:val="00E32564"/>
    <w:rsid w:val="00E34087"/>
    <w:rsid w:val="00E40EBD"/>
    <w:rsid w:val="00E442EF"/>
    <w:rsid w:val="00E444C5"/>
    <w:rsid w:val="00E477C4"/>
    <w:rsid w:val="00E51925"/>
    <w:rsid w:val="00E53374"/>
    <w:rsid w:val="00E53E9D"/>
    <w:rsid w:val="00E62E04"/>
    <w:rsid w:val="00E66833"/>
    <w:rsid w:val="00E815FB"/>
    <w:rsid w:val="00E847D3"/>
    <w:rsid w:val="00E85598"/>
    <w:rsid w:val="00E85889"/>
    <w:rsid w:val="00E858D8"/>
    <w:rsid w:val="00E86721"/>
    <w:rsid w:val="00E86F9F"/>
    <w:rsid w:val="00E8791B"/>
    <w:rsid w:val="00E92C84"/>
    <w:rsid w:val="00E95CA0"/>
    <w:rsid w:val="00E977F4"/>
    <w:rsid w:val="00E97D8C"/>
    <w:rsid w:val="00EA4BC1"/>
    <w:rsid w:val="00EB0862"/>
    <w:rsid w:val="00EC43E5"/>
    <w:rsid w:val="00EC456B"/>
    <w:rsid w:val="00ED02E0"/>
    <w:rsid w:val="00ED2296"/>
    <w:rsid w:val="00ED4DEA"/>
    <w:rsid w:val="00ED62A6"/>
    <w:rsid w:val="00EE14E5"/>
    <w:rsid w:val="00EE445D"/>
    <w:rsid w:val="00EE5B84"/>
    <w:rsid w:val="00EE6302"/>
    <w:rsid w:val="00EE732C"/>
    <w:rsid w:val="00EE7B24"/>
    <w:rsid w:val="00EF0B58"/>
    <w:rsid w:val="00EF12F5"/>
    <w:rsid w:val="00EF17C5"/>
    <w:rsid w:val="00EF2E7F"/>
    <w:rsid w:val="00EF356F"/>
    <w:rsid w:val="00EF4725"/>
    <w:rsid w:val="00EF4B39"/>
    <w:rsid w:val="00EF52C8"/>
    <w:rsid w:val="00F068BA"/>
    <w:rsid w:val="00F07781"/>
    <w:rsid w:val="00F145BF"/>
    <w:rsid w:val="00F163BC"/>
    <w:rsid w:val="00F248F0"/>
    <w:rsid w:val="00F26840"/>
    <w:rsid w:val="00F34CF6"/>
    <w:rsid w:val="00F35E80"/>
    <w:rsid w:val="00F36316"/>
    <w:rsid w:val="00F41217"/>
    <w:rsid w:val="00F419D1"/>
    <w:rsid w:val="00F559FC"/>
    <w:rsid w:val="00F57D13"/>
    <w:rsid w:val="00F71547"/>
    <w:rsid w:val="00F7580D"/>
    <w:rsid w:val="00F75DCD"/>
    <w:rsid w:val="00F84E65"/>
    <w:rsid w:val="00F85648"/>
    <w:rsid w:val="00F90F89"/>
    <w:rsid w:val="00FA0BEA"/>
    <w:rsid w:val="00FA2A6B"/>
    <w:rsid w:val="00FA55FC"/>
    <w:rsid w:val="00FB7C20"/>
    <w:rsid w:val="00FC38B7"/>
    <w:rsid w:val="00FC595D"/>
    <w:rsid w:val="00FC7A2F"/>
    <w:rsid w:val="00FC7B61"/>
    <w:rsid w:val="00FC7DBE"/>
    <w:rsid w:val="00FD0394"/>
    <w:rsid w:val="00FD0D56"/>
    <w:rsid w:val="00FD1F67"/>
    <w:rsid w:val="00FD3375"/>
    <w:rsid w:val="00FF15F1"/>
    <w:rsid w:val="00FF45B9"/>
    <w:rsid w:val="116BCFBC"/>
    <w:rsid w:val="1290597C"/>
    <w:rsid w:val="2106EFB7"/>
    <w:rsid w:val="2B2AAEC4"/>
    <w:rsid w:val="3DC881E7"/>
    <w:rsid w:val="449EAE35"/>
    <w:rsid w:val="4911D798"/>
    <w:rsid w:val="4993793A"/>
    <w:rsid w:val="5D4F4F60"/>
    <w:rsid w:val="685A49E5"/>
    <w:rsid w:val="6C018DC1"/>
    <w:rsid w:val="7E946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06597E"/>
  <w15:docId w15:val="{649D103B-813B-48B6-932D-190CC51B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0286"/>
    <w:pPr>
      <w:tabs>
        <w:tab w:val="left" w:pos="5387"/>
      </w:tabs>
      <w:spacing w:line="244" w:lineRule="atLeast"/>
    </w:pPr>
    <w:rPr>
      <w:sz w:val="19"/>
    </w:rPr>
  </w:style>
  <w:style w:type="paragraph" w:styleId="berschrift1">
    <w:name w:val="heading 1"/>
    <w:basedOn w:val="Standard"/>
    <w:next w:val="Standard"/>
    <w:uiPriority w:val="9"/>
    <w:qFormat/>
    <w:rsid w:val="00E07490"/>
    <w:pPr>
      <w:keepNext/>
      <w:keepLines/>
      <w:outlineLvl w:val="0"/>
    </w:pPr>
    <w:rPr>
      <w:rFonts w:asciiTheme="majorHAnsi" w:eastAsiaTheme="majorEastAsia" w:hAnsiTheme="majorHAnsi" w:cstheme="majorBidi"/>
      <w:b/>
      <w:bCs/>
      <w:szCs w:val="28"/>
    </w:rPr>
  </w:style>
  <w:style w:type="paragraph" w:styleId="berschrift2">
    <w:name w:val="heading 2"/>
    <w:basedOn w:val="Standard"/>
    <w:next w:val="Standard"/>
    <w:uiPriority w:val="9"/>
    <w:semiHidden/>
    <w:unhideWhenUsed/>
    <w:rsid w:val="00E07490"/>
    <w:pPr>
      <w:keepNext/>
      <w:keepLines/>
      <w:outlineLvl w:val="1"/>
    </w:pPr>
    <w:rPr>
      <w:rFonts w:asciiTheme="majorHAnsi" w:eastAsiaTheme="majorEastAsia" w:hAnsiTheme="majorHAnsi"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F1B9C"/>
    <w:pPr>
      <w:spacing w:line="244" w:lineRule="atLeast"/>
    </w:pPr>
    <w:rPr>
      <w:sz w:val="19"/>
    </w:rPr>
    <w:tblPr>
      <w:tblCellMar>
        <w:left w:w="0" w:type="dxa"/>
        <w:right w:w="0" w:type="dxa"/>
      </w:tblCellMar>
    </w:tblPr>
  </w:style>
  <w:style w:type="paragraph" w:customStyle="1" w:styleId="Absenderzeile">
    <w:name w:val="Absenderzeile"/>
    <w:basedOn w:val="Standard"/>
    <w:rsid w:val="001F1B9C"/>
    <w:pPr>
      <w:spacing w:line="240" w:lineRule="auto"/>
    </w:pPr>
    <w:rPr>
      <w:sz w:val="14"/>
    </w:rPr>
  </w:style>
  <w:style w:type="character" w:customStyle="1" w:styleId="TitelZchn1">
    <w:name w:val="Titel Zchn1"/>
    <w:basedOn w:val="Absatz-Standardschriftart"/>
    <w:uiPriority w:val="10"/>
    <w:rsid w:val="00ED2296"/>
    <w:rPr>
      <w:rFonts w:asciiTheme="majorHAnsi" w:eastAsiaTheme="majorEastAsia" w:hAnsiTheme="majorHAnsi" w:cstheme="majorBidi"/>
      <w:spacing w:val="-10"/>
      <w:kern w:val="28"/>
      <w:sz w:val="56"/>
      <w:szCs w:val="56"/>
    </w:rPr>
  </w:style>
  <w:style w:type="character" w:customStyle="1" w:styleId="KommentartextZchn1">
    <w:name w:val="Kommentartext Zchn1"/>
    <w:basedOn w:val="Absatz-Standardschriftart"/>
    <w:uiPriority w:val="99"/>
    <w:semiHidden/>
    <w:rsid w:val="00ED2296"/>
  </w:style>
  <w:style w:type="paragraph" w:customStyle="1" w:styleId="Gruss">
    <w:name w:val="Gruss"/>
    <w:basedOn w:val="Standard"/>
    <w:rsid w:val="00E53E9D"/>
    <w:pPr>
      <w:tabs>
        <w:tab w:val="clear" w:pos="5387"/>
      </w:tabs>
      <w:spacing w:before="480" w:after="720" w:line="340" w:lineRule="exact"/>
    </w:pPr>
    <w:rPr>
      <w:rFonts w:ascii="Helvetica 45 Light" w:eastAsia="Times New Roman" w:hAnsi="Helvetica 45 Light" w:cs="Times New Roman"/>
      <w:noProof/>
      <w:spacing w:val="16"/>
      <w:sz w:val="20"/>
      <w:lang w:eastAsia="de-DE"/>
    </w:rPr>
  </w:style>
  <w:style w:type="paragraph" w:styleId="Listenabsatz">
    <w:name w:val="List Paragraph"/>
    <w:basedOn w:val="Standard"/>
    <w:uiPriority w:val="34"/>
    <w:rsid w:val="00A87DCC"/>
    <w:pPr>
      <w:ind w:left="720"/>
      <w:contextualSpacing/>
    </w:pPr>
  </w:style>
  <w:style w:type="paragraph" w:customStyle="1" w:styleId="Default">
    <w:name w:val="Default"/>
    <w:rsid w:val="00E92C84"/>
    <w:pPr>
      <w:autoSpaceDE w:val="0"/>
      <w:autoSpaceDN w:val="0"/>
      <w:adjustRightInd w:val="0"/>
      <w:spacing w:line="240" w:lineRule="auto"/>
    </w:pPr>
    <w:rPr>
      <w:rFonts w:ascii="Arial" w:hAnsi="Arial" w:cs="Arial"/>
      <w:color w:val="000000"/>
      <w:sz w:val="24"/>
      <w:szCs w:val="24"/>
    </w:rPr>
  </w:style>
  <w:style w:type="character" w:styleId="Hyperlink">
    <w:name w:val="Hyperlink"/>
    <w:basedOn w:val="Absatz-Standardschriftart"/>
    <w:uiPriority w:val="99"/>
    <w:unhideWhenUsed/>
    <w:rsid w:val="00104D7E"/>
    <w:rPr>
      <w:color w:val="000000" w:themeColor="hyperlink"/>
      <w:u w:val="single"/>
    </w:rPr>
  </w:style>
  <w:style w:type="character" w:styleId="Kommentarzeichen">
    <w:name w:val="annotation reference"/>
    <w:basedOn w:val="Absatz-Standardschriftart"/>
    <w:uiPriority w:val="99"/>
    <w:semiHidden/>
    <w:unhideWhenUsed/>
    <w:rsid w:val="002D3450"/>
    <w:rPr>
      <w:sz w:val="18"/>
      <w:szCs w:val="18"/>
    </w:rPr>
  </w:style>
  <w:style w:type="character" w:customStyle="1" w:styleId="KommentarthemaZchn1">
    <w:name w:val="Kommentarthema Zchn1"/>
    <w:basedOn w:val="KommentartextZchn1"/>
    <w:uiPriority w:val="99"/>
    <w:semiHidden/>
    <w:rsid w:val="00ED2296"/>
    <w:rPr>
      <w:b/>
      <w:bCs/>
    </w:rPr>
  </w:style>
  <w:style w:type="character" w:customStyle="1" w:styleId="SprechblasentextZchn1">
    <w:name w:val="Sprechblasentext Zchn1"/>
    <w:basedOn w:val="Absatz-Standardschriftart"/>
    <w:uiPriority w:val="99"/>
    <w:semiHidden/>
    <w:rsid w:val="00ED2296"/>
    <w:rPr>
      <w:rFonts w:ascii="Segoe UI" w:hAnsi="Segoe UI" w:cs="Segoe UI"/>
      <w:sz w:val="18"/>
      <w:szCs w:val="18"/>
    </w:rPr>
  </w:style>
  <w:style w:type="character" w:styleId="Erwhnung">
    <w:name w:val="Mention"/>
    <w:basedOn w:val="Absatz-Standardschriftart"/>
    <w:uiPriority w:val="99"/>
    <w:semiHidden/>
    <w:unhideWhenUsed/>
    <w:rsid w:val="003066D8"/>
    <w:rPr>
      <w:color w:val="2B579A"/>
      <w:shd w:val="clear" w:color="auto" w:fill="E6E6E6"/>
    </w:rPr>
  </w:style>
  <w:style w:type="character" w:styleId="BesuchterLink">
    <w:name w:val="FollowedHyperlink"/>
    <w:basedOn w:val="Absatz-Standardschriftart"/>
    <w:uiPriority w:val="99"/>
    <w:semiHidden/>
    <w:unhideWhenUsed/>
    <w:rsid w:val="0082468E"/>
    <w:rPr>
      <w:color w:val="000000" w:themeColor="followedHyperlink"/>
      <w:u w:val="single"/>
    </w:rPr>
  </w:style>
  <w:style w:type="paragraph" w:styleId="berarbeitung">
    <w:name w:val="Revision"/>
    <w:hidden/>
    <w:uiPriority w:val="99"/>
    <w:semiHidden/>
    <w:rsid w:val="00AB1DFB"/>
    <w:pPr>
      <w:spacing w:line="240" w:lineRule="auto"/>
    </w:pPr>
    <w:rPr>
      <w:sz w:val="19"/>
    </w:rPr>
  </w:style>
  <w:style w:type="character" w:styleId="NichtaufgelsteErwhnung">
    <w:name w:val="Unresolved Mention"/>
    <w:basedOn w:val="Absatz-Standardschriftart"/>
    <w:uiPriority w:val="99"/>
    <w:semiHidden/>
    <w:unhideWhenUsed/>
    <w:rsid w:val="00532A17"/>
    <w:rPr>
      <w:color w:val="605E5C"/>
      <w:shd w:val="clear" w:color="auto" w:fill="E1DFDD"/>
    </w:rPr>
  </w:style>
  <w:style w:type="paragraph" w:styleId="StandardWeb">
    <w:name w:val="Normal (Web)"/>
    <w:basedOn w:val="Standard"/>
    <w:uiPriority w:val="99"/>
    <w:semiHidden/>
    <w:unhideWhenUsed/>
    <w:rsid w:val="00532A17"/>
    <w:pPr>
      <w:tabs>
        <w:tab w:val="clear" w:pos="5387"/>
      </w:tabs>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odytext">
    <w:name w:val="Bodytext"/>
    <w:rsid w:val="008226CA"/>
    <w:pPr>
      <w:spacing w:line="360" w:lineRule="auto"/>
    </w:pPr>
    <w:rPr>
      <w:rFonts w:ascii="Arial" w:eastAsia="Times New Roman" w:hAnsi="Arial" w:cs="Times New Roman"/>
      <w:sz w:val="22"/>
      <w:lang w:val="de-DE" w:eastAsia="de-DE"/>
    </w:rPr>
  </w:style>
  <w:style w:type="paragraph" w:styleId="Beschriftung">
    <w:name w:val="caption"/>
    <w:basedOn w:val="Standard"/>
    <w:next w:val="Standard"/>
    <w:uiPriority w:val="35"/>
    <w:unhideWhenUsed/>
    <w:qFormat/>
    <w:rsid w:val="008F5098"/>
    <w:pPr>
      <w:spacing w:after="200" w:line="240" w:lineRule="auto"/>
    </w:pPr>
    <w:rPr>
      <w:i/>
      <w:iCs/>
      <w:color w:val="000000" w:themeColor="text2"/>
      <w:sz w:val="18"/>
      <w:szCs w:val="18"/>
    </w:rPr>
  </w:style>
  <w:style w:type="character" w:styleId="Fett">
    <w:name w:val="Strong"/>
    <w:basedOn w:val="Absatz-Standardschriftart"/>
    <w:uiPriority w:val="22"/>
    <w:qFormat/>
    <w:rsid w:val="00CD1FF7"/>
    <w:rPr>
      <w:b/>
      <w:bCs/>
    </w:rPr>
  </w:style>
  <w:style w:type="character" w:customStyle="1" w:styleId="KopfzeileZchn">
    <w:name w:val="Kopfzeile Zchn"/>
    <w:basedOn w:val="Absatz-Standardschriftart"/>
    <w:uiPriority w:val="99"/>
    <w:rsid w:val="00E85598"/>
    <w:rPr>
      <w:sz w:val="16"/>
    </w:rPr>
  </w:style>
  <w:style w:type="character" w:customStyle="1" w:styleId="FuzeileZchn">
    <w:name w:val="Fußzeile Zchn"/>
    <w:basedOn w:val="Absatz-Standardschriftart"/>
    <w:uiPriority w:val="99"/>
    <w:rsid w:val="00E85598"/>
  </w:style>
  <w:style w:type="character" w:customStyle="1" w:styleId="berschrift1Zchn">
    <w:name w:val="Überschrift 1 Zchn"/>
    <w:basedOn w:val="Absatz-Standardschriftart"/>
    <w:uiPriority w:val="9"/>
    <w:rsid w:val="00E85598"/>
    <w:rPr>
      <w:rFonts w:asciiTheme="majorHAnsi" w:eastAsiaTheme="majorEastAsia" w:hAnsiTheme="majorHAnsi" w:cstheme="majorBidi"/>
      <w:b/>
      <w:bCs/>
      <w:sz w:val="19"/>
      <w:szCs w:val="28"/>
    </w:rPr>
  </w:style>
  <w:style w:type="character" w:customStyle="1" w:styleId="berschrift2Zchn">
    <w:name w:val="Überschrift 2 Zchn"/>
    <w:basedOn w:val="Absatz-Standardschriftart"/>
    <w:uiPriority w:val="9"/>
    <w:semiHidden/>
    <w:rsid w:val="00E85598"/>
    <w:rPr>
      <w:rFonts w:asciiTheme="majorHAnsi" w:eastAsiaTheme="majorEastAsia" w:hAnsiTheme="majorHAnsi" w:cstheme="majorBidi"/>
      <w:b/>
      <w:bCs/>
      <w:sz w:val="19"/>
      <w:szCs w:val="26"/>
    </w:rPr>
  </w:style>
  <w:style w:type="character" w:customStyle="1" w:styleId="KopfzeileZchn1">
    <w:name w:val="Kopfzeile Zchn1"/>
    <w:basedOn w:val="Absatz-Standardschriftart"/>
    <w:uiPriority w:val="99"/>
    <w:semiHidden/>
    <w:rsid w:val="00A03E94"/>
    <w:rPr>
      <w:sz w:val="19"/>
    </w:rPr>
  </w:style>
  <w:style w:type="character" w:customStyle="1" w:styleId="FuzeileZchn1">
    <w:name w:val="Fußzeile Zchn1"/>
    <w:basedOn w:val="Absatz-Standardschriftart"/>
    <w:uiPriority w:val="99"/>
    <w:semiHidden/>
    <w:rsid w:val="00A03E94"/>
    <w:rPr>
      <w:sz w:val="19"/>
    </w:rPr>
  </w:style>
  <w:style w:type="character" w:customStyle="1" w:styleId="KommentartextZchn">
    <w:name w:val="Kommentartext Zchn"/>
    <w:basedOn w:val="Absatz-Standardschriftart"/>
    <w:uiPriority w:val="99"/>
    <w:semiHidden/>
    <w:rsid w:val="00A03E94"/>
  </w:style>
  <w:style w:type="paragraph" w:styleId="Kommentartext">
    <w:name w:val="annotation text"/>
    <w:basedOn w:val="Standard"/>
    <w:link w:val="KommentartextZchn2"/>
    <w:uiPriority w:val="99"/>
    <w:semiHidden/>
    <w:unhideWhenUsed/>
    <w:pPr>
      <w:spacing w:line="240" w:lineRule="auto"/>
    </w:pPr>
    <w:rPr>
      <w:sz w:val="20"/>
    </w:rPr>
  </w:style>
  <w:style w:type="character" w:customStyle="1" w:styleId="KommentartextZchn2">
    <w:name w:val="Kommentartext Zchn2"/>
    <w:basedOn w:val="Absatz-Standardschriftart"/>
    <w:link w:val="Kommentartext"/>
    <w:uiPriority w:val="99"/>
    <w:semiHidden/>
  </w:style>
  <w:style w:type="paragraph" w:styleId="Kopfzeile">
    <w:name w:val="header"/>
    <w:basedOn w:val="Standard"/>
    <w:link w:val="KopfzeileZchn2"/>
    <w:uiPriority w:val="99"/>
    <w:unhideWhenUsed/>
    <w:rsid w:val="00060C66"/>
    <w:pPr>
      <w:tabs>
        <w:tab w:val="clear" w:pos="5387"/>
        <w:tab w:val="center" w:pos="4536"/>
        <w:tab w:val="right" w:pos="9072"/>
      </w:tabs>
      <w:spacing w:line="240" w:lineRule="auto"/>
    </w:pPr>
  </w:style>
  <w:style w:type="character" w:customStyle="1" w:styleId="KopfzeileZchn2">
    <w:name w:val="Kopfzeile Zchn2"/>
    <w:basedOn w:val="Absatz-Standardschriftart"/>
    <w:link w:val="Kopfzeile"/>
    <w:uiPriority w:val="99"/>
    <w:rsid w:val="00060C66"/>
    <w:rPr>
      <w:sz w:val="19"/>
    </w:rPr>
  </w:style>
  <w:style w:type="paragraph" w:styleId="Fuzeile">
    <w:name w:val="footer"/>
    <w:basedOn w:val="Standard"/>
    <w:link w:val="FuzeileZchn2"/>
    <w:uiPriority w:val="99"/>
    <w:unhideWhenUsed/>
    <w:rsid w:val="00060C66"/>
    <w:pPr>
      <w:tabs>
        <w:tab w:val="clear" w:pos="5387"/>
        <w:tab w:val="center" w:pos="4536"/>
        <w:tab w:val="right" w:pos="9072"/>
      </w:tabs>
      <w:spacing w:line="240" w:lineRule="auto"/>
    </w:pPr>
  </w:style>
  <w:style w:type="character" w:customStyle="1" w:styleId="FuzeileZchn2">
    <w:name w:val="Fußzeile Zchn2"/>
    <w:basedOn w:val="Absatz-Standardschriftart"/>
    <w:link w:val="Fuzeile"/>
    <w:uiPriority w:val="99"/>
    <w:rsid w:val="00060C66"/>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fh.ch/fr/etudes/bachelor/data-engineer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fh.ch/fr/etudes/bachelor/data-engineering/" TargetMode="External"/><Relationship Id="rId17" Type="http://schemas.openxmlformats.org/officeDocument/2006/relationships/hyperlink" Target="mailto:bettina.huber@bfh.ch" TargetMode="External"/><Relationship Id="rId2" Type="http://schemas.openxmlformats.org/officeDocument/2006/relationships/customXml" Target="../customXml/item2.xml"/><Relationship Id="rId16" Type="http://schemas.openxmlformats.org/officeDocument/2006/relationships/hyperlink" Target="mailto:juergen.vogel@bfh.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fh.ch/de/studium/bachelor/wirtschaftsingenieurwesen/" TargetMode="External"/><Relationship Id="rId5" Type="http://schemas.openxmlformats.org/officeDocument/2006/relationships/styles" Target="styles.xml"/><Relationship Id="rId15" Type="http://schemas.openxmlformats.org/officeDocument/2006/relationships/hyperlink" Target="mailto:joerg.grimm@bfh.ch" TargetMode="External"/><Relationship Id="rId10" Type="http://schemas.openxmlformats.org/officeDocument/2006/relationships/hyperlink" Target="http://bfh.ch/wing"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rektion-ti@bfh.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BFH">
      <a:dk1>
        <a:sysClr val="windowText" lastClr="000000"/>
      </a:dk1>
      <a:lt1>
        <a:sysClr val="window" lastClr="FFFFFF"/>
      </a:lt1>
      <a:dk2>
        <a:srgbClr val="000000"/>
      </a:dk2>
      <a:lt2>
        <a:srgbClr val="FFFFFF"/>
      </a:lt2>
      <a:accent1>
        <a:srgbClr val="427D94"/>
      </a:accent1>
      <a:accent2>
        <a:srgbClr val="FFCC00"/>
      </a:accent2>
      <a:accent3>
        <a:srgbClr val="7F7F7F"/>
      </a:accent3>
      <a:accent4>
        <a:srgbClr val="A5A5A5"/>
      </a:accent4>
      <a:accent5>
        <a:srgbClr val="D8D8D8"/>
      </a:accent5>
      <a:accent6>
        <a:srgbClr val="F2F2F2"/>
      </a:accent6>
      <a:hlink>
        <a:srgbClr val="000000"/>
      </a:hlink>
      <a:folHlink>
        <a:srgbClr val="000000"/>
      </a:folHlink>
    </a:clrScheme>
    <a:fontScheme name="BFH">
      <a:majorFont>
        <a:latin typeface="Lucida Sans"/>
        <a:ea typeface=""/>
        <a:cs typeface=""/>
      </a:majorFont>
      <a:minorFont>
        <a:latin typeface="Lucida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3f81f1-018c-4a49-8a8b-11e79c8e98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D3F33C2A44D548B5095DC18015866B" ma:contentTypeVersion="50" ma:contentTypeDescription="Ein neues Dokument erstellen." ma:contentTypeScope="" ma:versionID="f898bf83151b133a76e909dcb9de9c6f">
  <xsd:schema xmlns:xsd="http://www.w3.org/2001/XMLSchema" xmlns:xs="http://www.w3.org/2001/XMLSchema" xmlns:p="http://schemas.microsoft.com/office/2006/metadata/properties" xmlns:ns2="e63f81f1-018c-4a49-8a8b-11e79c8e98eb" targetNamespace="http://schemas.microsoft.com/office/2006/metadata/properties" ma:root="true" ma:fieldsID="8d088bbdb3daf8601d71057254b55780" ns2:_="">
    <xsd:import namespace="e63f81f1-018c-4a49-8a8b-11e79c8e98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f81f1-018c-4a49-8a8b-11e79c8e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8" nillable="true" ma:displayName="Bildmarkierungen_0" ma:hidden="true" ma:internalName="lcf76f155ced4ddcb4097134ff3c332f">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F4B6F-F90D-43D1-873F-32C4C4F0D3B0}">
  <ds:schemaRefs>
    <ds:schemaRef ds:uri="http://schemas.microsoft.com/sharepoint/v3/contenttype/forms"/>
  </ds:schemaRefs>
</ds:datastoreItem>
</file>

<file path=customXml/itemProps2.xml><?xml version="1.0" encoding="utf-8"?>
<ds:datastoreItem xmlns:ds="http://schemas.openxmlformats.org/officeDocument/2006/customXml" ds:itemID="{6454CF94-DF9E-483B-A9B4-928C94BD117F}">
  <ds:schemaRefs>
    <ds:schemaRef ds:uri="http://schemas.microsoft.com/office/2006/metadata/properties"/>
    <ds:schemaRef ds:uri="http://schemas.microsoft.com/office/infopath/2007/PartnerControls"/>
    <ds:schemaRef ds:uri="e63f81f1-018c-4a49-8a8b-11e79c8e98eb"/>
  </ds:schemaRefs>
</ds:datastoreItem>
</file>

<file path=customXml/itemProps3.xml><?xml version="1.0" encoding="utf-8"?>
<ds:datastoreItem xmlns:ds="http://schemas.openxmlformats.org/officeDocument/2006/customXml" ds:itemID="{2A9F86D8-3E3B-4FCD-9C3E-6E9CB5924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f81f1-018c-4a49-8a8b-11e79c8e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6366</Characters>
  <Application>Microsoft Office Word</Application>
  <DocSecurity>0</DocSecurity>
  <Lines>53</Lines>
  <Paragraphs>14</Paragraphs>
  <ScaleCrop>false</ScaleCrop>
  <Company>Mediaviso AG</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Beatrice</dc:creator>
  <cp:keywords/>
  <dc:description/>
  <cp:lastModifiedBy>Huber Bettina Katharina</cp:lastModifiedBy>
  <cp:revision>69</cp:revision>
  <cp:lastPrinted>2024-05-16T15:55:00Z</cp:lastPrinted>
  <dcterms:created xsi:type="dcterms:W3CDTF">2026-06-23T14:16:00Z</dcterms:created>
  <dcterms:modified xsi:type="dcterms:W3CDTF">2026-06-26T08:49:00Z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0x0101008BD3F33C2A44D548B5095DC18015866B</vt:lpwstr>
  </property>
  <property fmtid="{D5CDD505-2E9C-101B-9397-08002B2CF9AE}" pid="3" name="MSIP_Label_84632a45-2c5b-48ac-84ab-9b136753159c_Enabled">
    <vt:lpwstr>true</vt:lpwstr>
  </property>
  <property fmtid="{D5CDD505-2E9C-101B-9397-08002B2CF9AE}" pid="4" name="MSIP_Label_84632a45-2c5b-48ac-84ab-9b136753159c_SetDate">
    <vt:lpwstr>2026-06-24T07:48:26Z</vt:lpwstr>
  </property>
  <property fmtid="{D5CDD505-2E9C-101B-9397-08002B2CF9AE}" pid="5" name="MSIP_Label_84632a45-2c5b-48ac-84ab-9b136753159c_Method">
    <vt:lpwstr>Standard</vt:lpwstr>
  </property>
  <property fmtid="{D5CDD505-2E9C-101B-9397-08002B2CF9AE}" pid="6" name="MSIP_Label_84632a45-2c5b-48ac-84ab-9b136753159c_Name">
    <vt:lpwstr>Intern</vt:lpwstr>
  </property>
  <property fmtid="{D5CDD505-2E9C-101B-9397-08002B2CF9AE}" pid="7" name="MSIP_Label_84632a45-2c5b-48ac-84ab-9b136753159c_SiteId">
    <vt:lpwstr>d6a1cf8c-768e-4187-a738-b6e50c4deb4a</vt:lpwstr>
  </property>
  <property fmtid="{D5CDD505-2E9C-101B-9397-08002B2CF9AE}" pid="8" name="MSIP_Label_84632a45-2c5b-48ac-84ab-9b136753159c_ActionId">
    <vt:lpwstr>723545cd-c48a-4ff1-9310-3fdd401c6261</vt:lpwstr>
  </property>
  <property fmtid="{D5CDD505-2E9C-101B-9397-08002B2CF9AE}" pid="9" name="MSIP_Label_84632a45-2c5b-48ac-84ab-9b136753159c_ContentBits">
    <vt:lpwstr>0</vt:lpwstr>
  </property>
  <property fmtid="{D5CDD505-2E9C-101B-9397-08002B2CF9AE}" pid="10" name="MSIP_Label_84632a45-2c5b-48ac-84ab-9b136753159c_Tag">
    <vt:lpwstr>10, 3, 0, 1</vt:lpwstr>
  </property>
  <property fmtid="{D5CDD505-2E9C-101B-9397-08002B2CF9AE}" pid="11" name="MediaServiceImageTags">
    <vt:lpwstr/>
  </property>
</Properties>
</file>