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Storytelling-Agentur entwickelt Year-End-Kampagne für Helvetas</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Die Welt ruft an ‒ und die Schweiz geht ran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Ferris Bühler Communications konzipierte und realisierte für Helvetas eine emotionale Year-End-Kampagne, </w:t>
      </w:r>
      <w:r w:rsidDel="00000000" w:rsidR="00000000" w:rsidRPr="00000000">
        <w:rPr>
          <w:rFonts w:ascii="Arial" w:cs="Arial" w:eastAsia="Arial" w:hAnsi="Arial"/>
          <w:b w:val="1"/>
          <w:sz w:val="24"/>
          <w:szCs w:val="24"/>
          <w:highlight w:val="white"/>
          <w:rtl w:val="0"/>
        </w:rPr>
        <w:t xml:space="preserve">in der in Armut lebende Menschen aus aller Welt per Video-Call mit der Schweiz Kontakt aufnehmen</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Die Spende-Kampagne läuft seit anfang Dezember auf verschiedenen Online- sowie Offline-Kanälen. Zusätzlich realisierte die Agentur einen emotionalen PR-Stunt mitten in Zürich.</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World is Calling”: Mit dieser Idee konnte die Badener Storytelling-Agentur Ferris Bühler Communications die Schweizer Entwicklungsorganisation Helvetas für sich gewinnen. Das kreative Konzept von Ferris Bühler Communications stützt sich auf die neue Normalität, welche die Corona-Pandemie erschaffen hat und macht digitale Nähe trotz Social Distancing möglich.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Lockdowns, Versammlungsverbote und Isolation haben den zwischenmenschlichen Austausch von persönlichen Begegnungen auf digitale Plattformen verschoben. Solidarität wird heute virtuell ausgedrückt, auch über Landesgrenzen hinweg. Warum also nicht diesen neuen Weg nutzen, um </w:t>
      </w:r>
      <w:r w:rsidDel="00000000" w:rsidR="00000000" w:rsidRPr="00000000">
        <w:rPr>
          <w:rFonts w:ascii="Arial" w:cs="Arial" w:eastAsia="Arial" w:hAnsi="Arial"/>
          <w:sz w:val="24"/>
          <w:szCs w:val="24"/>
          <w:rtl w:val="0"/>
        </w:rPr>
        <w:t xml:space="preserve">Menschen in Not </w:t>
      </w:r>
      <w:r w:rsidDel="00000000" w:rsidR="00000000" w:rsidRPr="00000000">
        <w:rPr>
          <w:rFonts w:ascii="Arial" w:cs="Arial" w:eastAsia="Arial" w:hAnsi="Arial"/>
          <w:sz w:val="24"/>
          <w:szCs w:val="24"/>
          <w:rtl w:val="0"/>
        </w:rPr>
        <w:t xml:space="preserve">eine Stimme zu geben? So kreierte Ferris Bühler Communications ein Storytelling-Konzept rund um reale Video-Calls aus aller Welt, in welchen in Armut lebende Menschen ihre persönliche Geschichte erzählen und den Zuschauer auffordern, ihresgleiche in dieser herausfordernden Zeit zu unterstützen. Mit der Idee konnte Helvetas von der aktuellen Solidaritätswelle und dem Zusammengehörigkeitsgefühl der Welt profitieren und während der Spendenzeit rund um Weihnachten Aufmerksamkeit für ihre Projekte generieren.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Emotionale Video-Calls mit persönlichen Geschichten</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die Kampagne aktivierte Helvetas ihr weltweites Netzwerk und suchte vier Protagonisten mit Geschichten, welche stellvertretend für Menschen in Entwicklungsländern stehen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Die Wahl fiel auf Tomatenzüchterin Yoda Rasmata aus Burkina Faso, den jungen Alpha Sety aus Tansania, Näherin Roline aus Madagaskar und Ladenbesitzerin Pabisara Kandel aus Nepal. Sie alle produzierten mit der Unterstützung von lokalen Hilfswerken Videos mit ihren eigenen Geschichten, die danach von Ferris Bühler Communications weiterverarbeitet wurden.</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 und Offline-Kampagne</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emotionale Spendenaufruf mit den Worten “Sie haben einen Anruf aus…” ist seit Dezember in allen öffentlichen Verkehrsmitteln der Verkehrsbetriebe Zürich (VBZ) mit Flyern und Plakaten präsent, gespendet werden kann via Twint oder Einzahlungsschein. Gleichzeitig läuft eine Online-Kampagne mit diversen animierten Visuals, welche die User zum Zuhören und Hinschauen auffordert. Ferris Bühler Communications ist verantwortlich für die inhaltliche und grafische Umsetzung aller Offline- und Online-Assets in mehreren Sprachen. </w:t>
      </w:r>
      <w:r w:rsidDel="00000000" w:rsidR="00000000" w:rsidRPr="00000000">
        <w:rPr>
          <w:rFonts w:ascii="Arial" w:cs="Arial" w:eastAsia="Arial" w:hAnsi="Arial"/>
          <w:sz w:val="24"/>
          <w:szCs w:val="24"/>
          <w:rtl w:val="0"/>
        </w:rPr>
        <w:t xml:space="preserve">Als Höhepunkt inszenierte die Agentur einen PR-Stunt, bei welchem die </w:t>
      </w:r>
      <w:r w:rsidDel="00000000" w:rsidR="00000000" w:rsidRPr="00000000">
        <w:rPr>
          <w:rFonts w:ascii="Arial" w:cs="Arial" w:eastAsia="Arial" w:hAnsi="Arial"/>
          <w:sz w:val="24"/>
          <w:szCs w:val="24"/>
          <w:rtl w:val="0"/>
        </w:rPr>
        <w:t xml:space="preserve">Video-Calls</w:t>
      </w:r>
      <w:r w:rsidDel="00000000" w:rsidR="00000000" w:rsidRPr="00000000">
        <w:rPr>
          <w:rFonts w:ascii="Arial" w:cs="Arial" w:eastAsia="Arial" w:hAnsi="Arial"/>
          <w:sz w:val="24"/>
          <w:szCs w:val="24"/>
          <w:rtl w:val="0"/>
        </w:rPr>
        <w:t xml:space="preserve"> direkt die Menschen an der Zürcher Bahnhofstrasse während ihren Weihnachtseinkäufen erreichten und entsprechend berührten. Das davon produzierte Video- und Bildmaterial wird nun für die Kommunikation und Medienarbeit verwendet.</w:t>
      </w:r>
    </w:p>
    <w:p w:rsidR="00000000" w:rsidDel="00000000" w:rsidP="00000000" w:rsidRDefault="00000000" w:rsidRPr="00000000" w14:paraId="0000000F">
      <w:pPr>
        <w:spacing w:line="360" w:lineRule="auto"/>
        <w:ind w:right="19.1338582677173"/>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Landingpage Helvetas mit Video-Calls</w:t>
      </w:r>
      <w:r w:rsidDel="00000000" w:rsidR="00000000" w:rsidRPr="00000000">
        <w:rPr>
          <w:rFonts w:ascii="Arial" w:cs="Arial" w:eastAsia="Arial" w:hAnsi="Arial"/>
          <w:sz w:val="24"/>
          <w:szCs w:val="24"/>
          <w:rtl w:val="0"/>
        </w:rPr>
        <w:t xml:space="preserve">: </w:t>
      </w:r>
      <w:hyperlink r:id="rId6">
        <w:r w:rsidDel="00000000" w:rsidR="00000000" w:rsidRPr="00000000">
          <w:rPr>
            <w:rFonts w:ascii="Arial" w:cs="Arial" w:eastAsia="Arial" w:hAnsi="Arial"/>
            <w:color w:val="1155cc"/>
            <w:sz w:val="24"/>
            <w:szCs w:val="24"/>
            <w:u w:val="single"/>
            <w:rtl w:val="0"/>
          </w:rPr>
          <w:t xml:space="preserve">www.helvetas.org/videoanruf</w:t>
        </w:r>
      </w:hyperlink>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Bild- und Videomaterial:</w:t>
      </w:r>
    </w:p>
    <w:p w:rsidR="00000000" w:rsidDel="00000000" w:rsidP="00000000" w:rsidRDefault="00000000" w:rsidRPr="00000000" w14:paraId="00000012">
      <w:pPr>
        <w:numPr>
          <w:ilvl w:val="0"/>
          <w:numId w:val="1"/>
        </w:numPr>
        <w:spacing w:line="360" w:lineRule="auto"/>
        <w:ind w:left="720" w:right="19.1338582677173" w:hanging="360"/>
        <w:jc w:val="both"/>
        <w:rPr>
          <w:rFonts w:ascii="Arial" w:cs="Arial" w:eastAsia="Arial" w:hAnsi="Arial"/>
          <w:sz w:val="24"/>
          <w:szCs w:val="24"/>
          <w:highlight w:val="white"/>
        </w:rPr>
      </w:pPr>
      <w:hyperlink r:id="rId7">
        <w:r w:rsidDel="00000000" w:rsidR="00000000" w:rsidRPr="00000000">
          <w:rPr>
            <w:rFonts w:ascii="Arial" w:cs="Arial" w:eastAsia="Arial" w:hAnsi="Arial"/>
            <w:color w:val="1155cc"/>
            <w:sz w:val="24"/>
            <w:szCs w:val="24"/>
            <w:highlight w:val="white"/>
            <w:u w:val="single"/>
            <w:rtl w:val="0"/>
          </w:rPr>
          <w:t xml:space="preserve">Kampagnen-Videos </w:t>
        </w:r>
      </w:hyperlink>
      <w:r w:rsidDel="00000000" w:rsidR="00000000" w:rsidRPr="00000000">
        <w:rPr>
          <w:rtl w:val="0"/>
        </w:rPr>
      </w:r>
    </w:p>
    <w:p w:rsidR="00000000" w:rsidDel="00000000" w:rsidP="00000000" w:rsidRDefault="00000000" w:rsidRPr="00000000" w14:paraId="00000013">
      <w:pPr>
        <w:numPr>
          <w:ilvl w:val="0"/>
          <w:numId w:val="1"/>
        </w:numPr>
        <w:spacing w:line="360" w:lineRule="auto"/>
        <w:ind w:left="720" w:right="19.1338582677173" w:hanging="360"/>
        <w:jc w:val="both"/>
        <w:rPr>
          <w:rFonts w:ascii="Arial" w:cs="Arial" w:eastAsia="Arial" w:hAnsi="Arial"/>
          <w:sz w:val="24"/>
          <w:szCs w:val="24"/>
          <w:highlight w:val="white"/>
        </w:rPr>
      </w:pPr>
      <w:hyperlink r:id="rId8">
        <w:r w:rsidDel="00000000" w:rsidR="00000000" w:rsidRPr="00000000">
          <w:rPr>
            <w:rFonts w:ascii="Arial" w:cs="Arial" w:eastAsia="Arial" w:hAnsi="Arial"/>
            <w:color w:val="1155cc"/>
            <w:sz w:val="24"/>
            <w:szCs w:val="24"/>
            <w:highlight w:val="white"/>
            <w:u w:val="single"/>
            <w:rtl w:val="0"/>
          </w:rPr>
          <w:t xml:space="preserve">Video und Bildmaterial PR-Stunt</w:t>
        </w:r>
      </w:hyperlink>
      <w:r w:rsidDel="00000000" w:rsidR="00000000" w:rsidRPr="00000000">
        <w:rPr>
          <w:rtl w:val="0"/>
        </w:rPr>
      </w:r>
    </w:p>
    <w:p w:rsidR="00000000" w:rsidDel="00000000" w:rsidP="00000000" w:rsidRDefault="00000000" w:rsidRPr="00000000" w14:paraId="00000014">
      <w:pPr>
        <w:numPr>
          <w:ilvl w:val="0"/>
          <w:numId w:val="1"/>
        </w:numPr>
        <w:spacing w:line="360" w:lineRule="auto"/>
        <w:ind w:left="720" w:right="19.1338582677173" w:hanging="360"/>
        <w:jc w:val="both"/>
        <w:rPr>
          <w:rFonts w:ascii="Arial" w:cs="Arial" w:eastAsia="Arial" w:hAnsi="Arial"/>
          <w:sz w:val="24"/>
          <w:szCs w:val="24"/>
          <w:highlight w:val="white"/>
        </w:rPr>
      </w:pPr>
      <w:hyperlink r:id="rId9">
        <w:r w:rsidDel="00000000" w:rsidR="00000000" w:rsidRPr="00000000">
          <w:rPr>
            <w:rFonts w:ascii="Arial" w:cs="Arial" w:eastAsia="Arial" w:hAnsi="Arial"/>
            <w:color w:val="1155cc"/>
            <w:sz w:val="24"/>
            <w:szCs w:val="24"/>
            <w:highlight w:val="white"/>
            <w:u w:val="single"/>
            <w:rtl w:val="0"/>
          </w:rPr>
          <w:t xml:space="preserve">Auswahl Kampagnen-Visuals</w:t>
        </w:r>
      </w:hyperlink>
      <w:r w:rsidDel="00000000" w:rsidR="00000000" w:rsidRPr="00000000">
        <w:rPr>
          <w:rtl w:val="0"/>
        </w:rPr>
      </w:r>
    </w:p>
    <w:p w:rsidR="00000000" w:rsidDel="00000000" w:rsidP="00000000" w:rsidRDefault="00000000" w:rsidRPr="00000000" w14:paraId="0000001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Verantwortlich bei Helvetas:</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Gabriella Brändli Ortiz, Performance Marketing Manager E-Mail and Automations</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Monika Brunner, </w:t>
      </w:r>
      <w:r w:rsidDel="00000000" w:rsidR="00000000" w:rsidRPr="00000000">
        <w:rPr>
          <w:rFonts w:ascii="Arial" w:cs="Arial" w:eastAsia="Arial" w:hAnsi="Arial"/>
          <w:rtl w:val="0"/>
        </w:rPr>
        <w:t xml:space="preserve">Co-Head Marketing &amp; Fundraising</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Monica Meuli, Marketing Manager Direct Mail</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Christina Meyer, Performance &amp; Campaign Manager</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Roboto" w:cs="Roboto" w:eastAsia="Roboto" w:hAnsi="Roboto"/>
          <w:color w:val="202124"/>
          <w:sz w:val="26"/>
          <w:szCs w:val="26"/>
        </w:rPr>
      </w:pPr>
      <w:r w:rsidDel="00000000" w:rsidR="00000000" w:rsidRPr="00000000">
        <w:rPr>
          <w:rFonts w:ascii="Arial" w:cs="Arial" w:eastAsia="Arial" w:hAnsi="Arial"/>
          <w:rtl w:val="0"/>
        </w:rPr>
        <w:t xml:space="preserve">Petra Weber, </w:t>
      </w:r>
      <w:r w:rsidDel="00000000" w:rsidR="00000000" w:rsidRPr="00000000">
        <w:rPr>
          <w:rFonts w:ascii="Arial" w:cs="Arial" w:eastAsia="Arial" w:hAnsi="Arial"/>
          <w:rtl w:val="0"/>
        </w:rPr>
        <w:t xml:space="preserve">Co-Head Marketing &amp; Fundraising</w:t>
      </w:r>
      <w:r w:rsidDel="00000000" w:rsidR="00000000" w:rsidRPr="00000000">
        <w:rPr>
          <w:rFonts w:ascii="Arial" w:cs="Arial" w:eastAsia="Arial" w:hAnsi="Arial"/>
          <w:rtl w:val="0"/>
        </w:rPr>
        <w:br w:type="textWrapping"/>
      </w:r>
      <w:r w:rsidDel="00000000" w:rsidR="00000000" w:rsidRPr="00000000">
        <w:rPr>
          <w:rFonts w:ascii="Arial" w:cs="Arial" w:eastAsia="Arial" w:hAnsi="Arial"/>
          <w:rtl w:val="0"/>
        </w:rPr>
        <w:t xml:space="preserve">Matthias Herfeldt, </w:t>
      </w:r>
      <w:r w:rsidDel="00000000" w:rsidR="00000000" w:rsidRPr="00000000">
        <w:rPr>
          <w:rFonts w:ascii="Arial" w:cs="Arial" w:eastAsia="Arial" w:hAnsi="Arial"/>
          <w:rtl w:val="0"/>
        </w:rPr>
        <w:t xml:space="preserve">Head Communications</w:t>
      </w: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Katrin Hafner, Medienverantwortliche / Coordinator Media Relations</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Verantwortlich bei Ferris Bühler Communications: </w:t>
      </w:r>
      <w:r w:rsidDel="00000000" w:rsidR="00000000" w:rsidRPr="00000000">
        <w:rPr>
          <w:rFonts w:ascii="Arial" w:cs="Arial" w:eastAsia="Arial" w:hAnsi="Arial"/>
          <w:rtl w:val="0"/>
        </w:rPr>
        <w:br w:type="textWrapping"/>
      </w:r>
      <w:r w:rsidDel="00000000" w:rsidR="00000000" w:rsidRPr="00000000">
        <w:rPr>
          <w:rFonts w:ascii="Arial" w:cs="Arial" w:eastAsia="Arial" w:hAnsi="Arial"/>
          <w:rtl w:val="0"/>
        </w:rPr>
        <w:t xml:space="preserve">Annina Steffen, Olga Cudakova, Larissa Eichin</w:t>
      </w: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Video- und Fotoproduktionen: freshcom GmbH, Tyro Media Group GmbH</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Ferris Bühler Communications</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Ferris Bühler Communications ist eine Storytelling-Agentur mit Sitz in Baden. Seit 20 Jahren berät das Team rund um PR-Profi Ferris Bühler nationale und internationale Kunden im Entertainment-, Tourismus- und Lifestyle-Bereich und bietet neben Medienarbeit auch Eventmanagement, Content Produktionen, Digital Marketing, Branding und Seminare an. </w:t>
      </w:r>
      <w:hyperlink r:id="rId10">
        <w:r w:rsidDel="00000000" w:rsidR="00000000" w:rsidRPr="00000000">
          <w:rPr>
            <w:rFonts w:ascii="Arial" w:cs="Arial" w:eastAsia="Arial" w:hAnsi="Arial"/>
            <w:color w:val="1155cc"/>
            <w:u w:val="single"/>
            <w:rtl w:val="0"/>
          </w:rPr>
          <w:t xml:space="preserve">www.ferrisbuehler.com</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63 84, annina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w:t>
    </w:r>
    <w:r w:rsidDel="00000000" w:rsidR="00000000" w:rsidRPr="00000000">
      <w:rPr>
        <w:rFonts w:ascii="Arial" w:cs="Arial" w:eastAsia="Arial" w:hAnsi="Arial"/>
        <w:rtl w:val="0"/>
      </w:rPr>
      <w:t xml:space="preserve">t, </w:t>
    </w:r>
    <w:r w:rsidDel="00000000" w:rsidR="00000000" w:rsidRPr="00000000">
      <w:rPr>
        <w:rFonts w:ascii="Arial" w:cs="Arial" w:eastAsia="Arial" w:hAnsi="Arial"/>
        <w:rtl w:val="0"/>
      </w:rPr>
      <w:t xml:space="preserve">22.12.2020</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highlight w:val="white"/>
        <w:rtl w:val="0"/>
      </w:rPr>
      <w:t xml:space="preserve">2’983</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ferrisbuehler.com" TargetMode="External"/><Relationship Id="rId12" Type="http://schemas.openxmlformats.org/officeDocument/2006/relationships/footer" Target="footer1.xml"/><Relationship Id="rId9" Type="http://schemas.openxmlformats.org/officeDocument/2006/relationships/hyperlink" Target="https://drive.google.com/drive/folders/1yq1vx_W7dCcLoQrfRXMoEvYmqL_XKmkD?usp=sharing" TargetMode="External"/><Relationship Id="rId5" Type="http://schemas.openxmlformats.org/officeDocument/2006/relationships/styles" Target="styles.xml"/><Relationship Id="rId6" Type="http://schemas.openxmlformats.org/officeDocument/2006/relationships/hyperlink" Target="http://www.helvetas.org/videoanruf" TargetMode="External"/><Relationship Id="rId7" Type="http://schemas.openxmlformats.org/officeDocument/2006/relationships/hyperlink" Target="https://drive.google.com/drive/folders/1w2ktCIkAoyLd7gMy6REiaKpYXz3dLUoc?usp=sharing" TargetMode="External"/><Relationship Id="rId8" Type="http://schemas.openxmlformats.org/officeDocument/2006/relationships/hyperlink" Target="https://drive.google.com/drive/folders/1k9ad96M9rRVsT8J2PKpE0ItzsUZxqjR_?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