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EE91" w14:textId="0B433789" w:rsidR="00B305CF" w:rsidRPr="009F068F" w:rsidRDefault="00B305CF" w:rsidP="00B305CF">
      <w:pPr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Berlin, </w:t>
      </w:r>
      <w:r w:rsidR="00100523">
        <w:rPr>
          <w:rFonts w:ascii="Arial" w:hAnsi="Arial" w:cs="Arial"/>
          <w:b/>
          <w:color w:val="000000"/>
          <w:sz w:val="20"/>
          <w:szCs w:val="20"/>
        </w:rPr>
        <w:t>1</w:t>
      </w:r>
      <w:r w:rsidR="00092D61">
        <w:rPr>
          <w:rFonts w:ascii="Arial" w:hAnsi="Arial" w:cs="Arial"/>
          <w:b/>
          <w:color w:val="000000"/>
          <w:sz w:val="20"/>
          <w:szCs w:val="20"/>
        </w:rPr>
        <w:t>3</w:t>
      </w:r>
      <w:r w:rsidR="00100523">
        <w:rPr>
          <w:rFonts w:ascii="Arial" w:hAnsi="Arial" w:cs="Arial"/>
          <w:b/>
          <w:color w:val="000000"/>
          <w:sz w:val="20"/>
          <w:szCs w:val="20"/>
        </w:rPr>
        <w:t>. Juni 202</w:t>
      </w:r>
      <w:r w:rsidR="00092D6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6CB40F02" w14:textId="02F76362" w:rsidR="00B305CF" w:rsidRPr="00206A76" w:rsidRDefault="00B305CF" w:rsidP="00B305CF">
      <w:pPr>
        <w:spacing w:after="0" w:line="360" w:lineRule="auto"/>
        <w:rPr>
          <w:rFonts w:ascii="Arial" w:hAnsi="Arial" w:cs="Arial"/>
          <w:b/>
          <w:color w:val="000000"/>
          <w:sz w:val="18"/>
          <w:szCs w:val="20"/>
        </w:rPr>
      </w:pPr>
      <w:r w:rsidRPr="008C0C9B">
        <w:rPr>
          <w:rFonts w:ascii="Arial" w:hAnsi="Arial" w:cs="Arial"/>
          <w:b/>
          <w:color w:val="000000"/>
          <w:sz w:val="16"/>
          <w:szCs w:val="32"/>
        </w:rPr>
        <w:br/>
      </w:r>
      <w:r w:rsidR="00020967">
        <w:rPr>
          <w:rFonts w:ascii="Arial" w:hAnsi="Arial" w:cs="Arial"/>
          <w:b/>
          <w:color w:val="000000"/>
          <w:sz w:val="32"/>
          <w:szCs w:val="32"/>
        </w:rPr>
        <w:t xml:space="preserve">Auszeichnung: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BUWOG gewinnt </w:t>
      </w:r>
      <w:r w:rsidRPr="00206A76">
        <w:rPr>
          <w:rFonts w:ascii="Arial" w:hAnsi="Arial" w:cs="Arial"/>
          <w:b/>
          <w:color w:val="000000"/>
          <w:sz w:val="32"/>
          <w:szCs w:val="32"/>
        </w:rPr>
        <w:t>German Brand Award</w:t>
      </w:r>
      <w:r w:rsidR="00020967">
        <w:rPr>
          <w:rFonts w:ascii="Arial" w:hAnsi="Arial" w:cs="Arial"/>
          <w:b/>
          <w:color w:val="000000"/>
          <w:sz w:val="32"/>
          <w:szCs w:val="32"/>
        </w:rPr>
        <w:t xml:space="preserve"> 202</w:t>
      </w:r>
      <w:r w:rsidR="00637351">
        <w:rPr>
          <w:rFonts w:ascii="Arial" w:hAnsi="Arial" w:cs="Arial"/>
          <w:b/>
          <w:color w:val="000000"/>
          <w:sz w:val="32"/>
          <w:szCs w:val="32"/>
        </w:rPr>
        <w:t>4</w:t>
      </w:r>
    </w:p>
    <w:p w14:paraId="5F02BB1B" w14:textId="77777777" w:rsidR="00020967" w:rsidRDefault="00020967" w:rsidP="00392C89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FF1141A" w14:textId="51F7B9D5" w:rsidR="00B305CF" w:rsidRPr="00960204" w:rsidRDefault="00020967" w:rsidP="009602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0204">
        <w:rPr>
          <w:rFonts w:ascii="Arial" w:hAnsi="Arial" w:cs="Arial"/>
          <w:b/>
          <w:sz w:val="20"/>
          <w:szCs w:val="20"/>
        </w:rPr>
        <w:t xml:space="preserve">Zum </w:t>
      </w:r>
      <w:r w:rsidR="00092D61">
        <w:rPr>
          <w:rFonts w:ascii="Arial" w:hAnsi="Arial" w:cs="Arial"/>
          <w:b/>
          <w:sz w:val="20"/>
          <w:szCs w:val="20"/>
        </w:rPr>
        <w:t>sechsten</w:t>
      </w:r>
      <w:r w:rsidRPr="00960204">
        <w:rPr>
          <w:rFonts w:ascii="Arial" w:hAnsi="Arial" w:cs="Arial"/>
          <w:b/>
          <w:sz w:val="20"/>
          <w:szCs w:val="20"/>
        </w:rPr>
        <w:t xml:space="preserve"> Mal in Folge gewinnt die </w:t>
      </w:r>
      <w:r w:rsidR="00B305CF" w:rsidRPr="00960204">
        <w:rPr>
          <w:rFonts w:ascii="Arial" w:hAnsi="Arial" w:cs="Arial"/>
          <w:b/>
          <w:sz w:val="20"/>
          <w:szCs w:val="20"/>
        </w:rPr>
        <w:t>BUWOG beim German Brand Award</w:t>
      </w:r>
      <w:r w:rsidR="00604065" w:rsidRPr="00960204">
        <w:rPr>
          <w:rFonts w:ascii="Arial" w:hAnsi="Arial" w:cs="Arial"/>
          <w:b/>
          <w:sz w:val="20"/>
          <w:szCs w:val="20"/>
        </w:rPr>
        <w:t xml:space="preserve">. </w:t>
      </w:r>
      <w:r w:rsidRPr="00960204">
        <w:rPr>
          <w:rFonts w:ascii="Arial" w:hAnsi="Arial" w:cs="Arial"/>
          <w:b/>
          <w:sz w:val="20"/>
          <w:szCs w:val="20"/>
        </w:rPr>
        <w:t>Ausgezeichnet wird das Unternehmen in</w:t>
      </w:r>
      <w:r w:rsidR="00604065" w:rsidRPr="00960204">
        <w:rPr>
          <w:rFonts w:ascii="Arial" w:hAnsi="Arial" w:cs="Arial"/>
          <w:b/>
          <w:sz w:val="20"/>
          <w:szCs w:val="20"/>
        </w:rPr>
        <w:t xml:space="preserve"> </w:t>
      </w:r>
      <w:r w:rsidR="00092D61">
        <w:rPr>
          <w:rFonts w:ascii="Arial" w:hAnsi="Arial" w:cs="Arial"/>
          <w:b/>
          <w:sz w:val="20"/>
          <w:szCs w:val="20"/>
        </w:rPr>
        <w:t>zwei</w:t>
      </w:r>
      <w:r w:rsidR="00604065" w:rsidRPr="00960204">
        <w:rPr>
          <w:rFonts w:ascii="Arial" w:hAnsi="Arial" w:cs="Arial"/>
          <w:b/>
          <w:sz w:val="20"/>
          <w:szCs w:val="20"/>
        </w:rPr>
        <w:t xml:space="preserve"> </w:t>
      </w:r>
      <w:r w:rsidR="00786C01">
        <w:rPr>
          <w:rFonts w:ascii="Arial" w:hAnsi="Arial" w:cs="Arial"/>
          <w:b/>
          <w:sz w:val="20"/>
          <w:szCs w:val="20"/>
        </w:rPr>
        <w:t>Klassen</w:t>
      </w:r>
      <w:r w:rsidRPr="00960204">
        <w:rPr>
          <w:rFonts w:ascii="Arial" w:hAnsi="Arial" w:cs="Arial"/>
          <w:b/>
          <w:sz w:val="20"/>
          <w:szCs w:val="20"/>
        </w:rPr>
        <w:t xml:space="preserve">, </w:t>
      </w:r>
      <w:r w:rsidR="00392C89" w:rsidRPr="00960204">
        <w:rPr>
          <w:rFonts w:ascii="Arial" w:hAnsi="Arial" w:cs="Arial"/>
          <w:b/>
          <w:sz w:val="20"/>
          <w:szCs w:val="20"/>
        </w:rPr>
        <w:t>u.a. in der Architektur-Kategorie</w:t>
      </w:r>
      <w:r w:rsidRPr="00960204">
        <w:rPr>
          <w:rFonts w:ascii="Arial" w:hAnsi="Arial" w:cs="Arial"/>
          <w:b/>
          <w:sz w:val="20"/>
          <w:szCs w:val="20"/>
        </w:rPr>
        <w:t xml:space="preserve"> und für </w:t>
      </w:r>
      <w:r w:rsidR="00092D61">
        <w:rPr>
          <w:rFonts w:ascii="Arial" w:hAnsi="Arial" w:cs="Arial"/>
          <w:b/>
          <w:sz w:val="20"/>
          <w:szCs w:val="20"/>
        </w:rPr>
        <w:t xml:space="preserve">die </w:t>
      </w:r>
      <w:r w:rsidR="00C8511E">
        <w:rPr>
          <w:rFonts w:ascii="Arial" w:hAnsi="Arial" w:cs="Arial"/>
          <w:b/>
          <w:sz w:val="20"/>
          <w:szCs w:val="20"/>
        </w:rPr>
        <w:t>bundes</w:t>
      </w:r>
      <w:r w:rsidR="00D63CD4">
        <w:rPr>
          <w:rFonts w:ascii="Arial" w:hAnsi="Arial" w:cs="Arial"/>
          <w:b/>
          <w:sz w:val="20"/>
          <w:szCs w:val="20"/>
        </w:rPr>
        <w:t>w</w:t>
      </w:r>
      <w:r w:rsidR="00C8511E">
        <w:rPr>
          <w:rFonts w:ascii="Arial" w:hAnsi="Arial" w:cs="Arial"/>
          <w:b/>
          <w:sz w:val="20"/>
          <w:szCs w:val="20"/>
        </w:rPr>
        <w:t xml:space="preserve">eite </w:t>
      </w:r>
      <w:r w:rsidR="00092D61">
        <w:rPr>
          <w:rFonts w:ascii="Arial" w:hAnsi="Arial" w:cs="Arial"/>
          <w:b/>
          <w:sz w:val="20"/>
          <w:szCs w:val="20"/>
        </w:rPr>
        <w:t>W</w:t>
      </w:r>
      <w:r w:rsidR="00CA323F">
        <w:rPr>
          <w:rFonts w:ascii="Arial" w:hAnsi="Arial" w:cs="Arial"/>
          <w:b/>
          <w:sz w:val="20"/>
          <w:szCs w:val="20"/>
        </w:rPr>
        <w:t>e</w:t>
      </w:r>
      <w:r w:rsidR="00092D61">
        <w:rPr>
          <w:rFonts w:ascii="Arial" w:hAnsi="Arial" w:cs="Arial"/>
          <w:b/>
          <w:sz w:val="20"/>
          <w:szCs w:val="20"/>
        </w:rPr>
        <w:t xml:space="preserve">rbekampagne </w:t>
      </w:r>
      <w:r w:rsidR="00786C01">
        <w:rPr>
          <w:rFonts w:ascii="Arial" w:hAnsi="Arial" w:cs="Arial"/>
          <w:b/>
          <w:sz w:val="20"/>
          <w:szCs w:val="20"/>
        </w:rPr>
        <w:t>„Glücklich wohnen“</w:t>
      </w:r>
      <w:r w:rsidRPr="00960204">
        <w:rPr>
          <w:rFonts w:ascii="Arial" w:hAnsi="Arial" w:cs="Arial"/>
          <w:b/>
          <w:sz w:val="20"/>
          <w:szCs w:val="20"/>
        </w:rPr>
        <w:t>.</w:t>
      </w:r>
    </w:p>
    <w:p w14:paraId="575BF044" w14:textId="77777777" w:rsidR="00960204" w:rsidRPr="00960204" w:rsidRDefault="00960204" w:rsidP="0096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5D9EFE" w14:textId="761BD854" w:rsidR="00C8511E" w:rsidRDefault="00020967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204">
        <w:rPr>
          <w:rFonts w:ascii="Arial" w:hAnsi="Arial" w:cs="Arial"/>
          <w:sz w:val="20"/>
          <w:szCs w:val="20"/>
        </w:rPr>
        <w:t xml:space="preserve">1953 vom Deutschen Bundestag initiiert, trägt </w:t>
      </w:r>
      <w:r w:rsidR="00092D61">
        <w:rPr>
          <w:rFonts w:ascii="Arial" w:hAnsi="Arial" w:cs="Arial"/>
          <w:sz w:val="20"/>
          <w:szCs w:val="20"/>
        </w:rPr>
        <w:t xml:space="preserve">der </w:t>
      </w:r>
      <w:r w:rsidRPr="00960204">
        <w:rPr>
          <w:rFonts w:ascii="Arial" w:hAnsi="Arial" w:cs="Arial"/>
          <w:sz w:val="20"/>
          <w:szCs w:val="20"/>
        </w:rPr>
        <w:t xml:space="preserve">Rat für Formgebung dazu bei, Design als </w:t>
      </w:r>
      <w:r w:rsidR="00C8511E">
        <w:rPr>
          <w:rFonts w:ascii="Arial" w:hAnsi="Arial" w:cs="Arial"/>
          <w:sz w:val="20"/>
          <w:szCs w:val="20"/>
        </w:rPr>
        <w:t xml:space="preserve">relevanten </w:t>
      </w:r>
      <w:r w:rsidRPr="00960204">
        <w:rPr>
          <w:rFonts w:ascii="Arial" w:hAnsi="Arial" w:cs="Arial"/>
          <w:sz w:val="20"/>
          <w:szCs w:val="20"/>
        </w:rPr>
        <w:t>Wirtschaftsfaktor zu stärken.</w:t>
      </w:r>
      <w:r w:rsidR="00092D61">
        <w:rPr>
          <w:rFonts w:ascii="Arial" w:hAnsi="Arial" w:cs="Arial"/>
          <w:sz w:val="20"/>
          <w:szCs w:val="20"/>
        </w:rPr>
        <w:t xml:space="preserve"> Als Auszeichnung für sehr gute Gestaltung, Markenführung und Unternehmenskommunikation wird der </w:t>
      </w:r>
      <w:r w:rsidR="00D63CD4">
        <w:rPr>
          <w:rFonts w:ascii="Arial" w:hAnsi="Arial" w:cs="Arial"/>
          <w:sz w:val="20"/>
          <w:szCs w:val="20"/>
        </w:rPr>
        <w:t xml:space="preserve">jährliche </w:t>
      </w:r>
      <w:r w:rsidR="00092D61">
        <w:rPr>
          <w:rFonts w:ascii="Arial" w:hAnsi="Arial" w:cs="Arial"/>
          <w:sz w:val="20"/>
          <w:szCs w:val="20"/>
        </w:rPr>
        <w:t>German Brand Award verliehen – einer</w:t>
      </w:r>
      <w:r w:rsidR="00092D61" w:rsidRPr="00960204">
        <w:rPr>
          <w:rFonts w:ascii="Arial" w:hAnsi="Arial" w:cs="Arial"/>
          <w:sz w:val="20"/>
          <w:szCs w:val="20"/>
        </w:rPr>
        <w:t xml:space="preserve"> der wichtigsten internationalen </w:t>
      </w:r>
      <w:r w:rsidR="00092D61">
        <w:rPr>
          <w:rFonts w:ascii="Arial" w:hAnsi="Arial" w:cs="Arial"/>
          <w:sz w:val="20"/>
          <w:szCs w:val="20"/>
        </w:rPr>
        <w:t>Preise auf diesem Gebiet</w:t>
      </w:r>
      <w:r w:rsidR="00092D61" w:rsidRPr="00960204">
        <w:rPr>
          <w:rFonts w:ascii="Arial" w:hAnsi="Arial" w:cs="Arial"/>
          <w:sz w:val="20"/>
          <w:szCs w:val="20"/>
        </w:rPr>
        <w:t>.</w:t>
      </w:r>
    </w:p>
    <w:p w14:paraId="1D72AACB" w14:textId="3C4CE0DF" w:rsidR="000C4C66" w:rsidRDefault="00020967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204">
        <w:rPr>
          <w:rFonts w:ascii="Arial" w:hAnsi="Arial" w:cs="Arial"/>
          <w:sz w:val="20"/>
          <w:szCs w:val="20"/>
        </w:rPr>
        <w:t>Bei der 7</w:t>
      </w:r>
      <w:r w:rsidR="00092D61">
        <w:rPr>
          <w:rFonts w:ascii="Arial" w:hAnsi="Arial" w:cs="Arial"/>
          <w:sz w:val="20"/>
          <w:szCs w:val="20"/>
        </w:rPr>
        <w:t>1</w:t>
      </w:r>
      <w:r w:rsidRPr="00960204">
        <w:rPr>
          <w:rFonts w:ascii="Arial" w:hAnsi="Arial" w:cs="Arial"/>
          <w:sz w:val="20"/>
          <w:szCs w:val="20"/>
        </w:rPr>
        <w:t xml:space="preserve">. Verleihung des German Brand Awards </w:t>
      </w:r>
      <w:r w:rsidR="00786C01">
        <w:rPr>
          <w:rFonts w:ascii="Arial" w:hAnsi="Arial" w:cs="Arial"/>
          <w:sz w:val="20"/>
          <w:szCs w:val="20"/>
        </w:rPr>
        <w:t xml:space="preserve">in Berlin </w:t>
      </w:r>
      <w:r w:rsidR="00960204">
        <w:rPr>
          <w:rFonts w:ascii="Arial" w:hAnsi="Arial" w:cs="Arial"/>
          <w:sz w:val="20"/>
          <w:szCs w:val="20"/>
        </w:rPr>
        <w:t>ging</w:t>
      </w:r>
      <w:r w:rsidRPr="00960204">
        <w:rPr>
          <w:rFonts w:ascii="Arial" w:hAnsi="Arial" w:cs="Arial"/>
          <w:sz w:val="20"/>
          <w:szCs w:val="20"/>
        </w:rPr>
        <w:t xml:space="preserve"> </w:t>
      </w:r>
      <w:r w:rsidR="00100523">
        <w:rPr>
          <w:rFonts w:ascii="Arial" w:hAnsi="Arial" w:cs="Arial"/>
          <w:sz w:val="20"/>
          <w:szCs w:val="20"/>
        </w:rPr>
        <w:t xml:space="preserve">in diesem Jahr </w:t>
      </w:r>
      <w:r w:rsidRPr="00960204">
        <w:rPr>
          <w:rFonts w:ascii="Arial" w:hAnsi="Arial" w:cs="Arial"/>
          <w:sz w:val="20"/>
          <w:szCs w:val="20"/>
        </w:rPr>
        <w:t xml:space="preserve">die BUWOG als </w:t>
      </w:r>
      <w:r w:rsidR="00092D61">
        <w:rPr>
          <w:rFonts w:ascii="Arial" w:hAnsi="Arial" w:cs="Arial"/>
          <w:sz w:val="20"/>
          <w:szCs w:val="20"/>
        </w:rPr>
        <w:t xml:space="preserve">doppelter </w:t>
      </w:r>
      <w:r w:rsidRPr="00960204">
        <w:rPr>
          <w:rFonts w:ascii="Arial" w:hAnsi="Arial" w:cs="Arial"/>
          <w:sz w:val="20"/>
          <w:szCs w:val="20"/>
        </w:rPr>
        <w:t>Sieger</w:t>
      </w:r>
      <w:r w:rsidR="00092D61">
        <w:rPr>
          <w:rFonts w:ascii="Arial" w:hAnsi="Arial" w:cs="Arial"/>
          <w:sz w:val="20"/>
          <w:szCs w:val="20"/>
        </w:rPr>
        <w:t xml:space="preserve"> hervor.</w:t>
      </w:r>
      <w:r w:rsidR="00C8511E">
        <w:rPr>
          <w:rFonts w:ascii="Arial" w:hAnsi="Arial" w:cs="Arial"/>
          <w:sz w:val="20"/>
          <w:szCs w:val="20"/>
        </w:rPr>
        <w:t xml:space="preserve"> </w:t>
      </w:r>
      <w:r w:rsidR="00092D61">
        <w:rPr>
          <w:rFonts w:ascii="Arial" w:hAnsi="Arial" w:cs="Arial"/>
          <w:sz w:val="20"/>
          <w:szCs w:val="20"/>
        </w:rPr>
        <w:t>So wurde die BUWOG ausgezeichnet als Excellent Brand i</w:t>
      </w:r>
      <w:r w:rsidR="003A6AF3">
        <w:rPr>
          <w:rFonts w:ascii="Arial" w:hAnsi="Arial" w:cs="Arial"/>
          <w:sz w:val="20"/>
          <w:szCs w:val="20"/>
        </w:rPr>
        <w:t>n der Kategorie</w:t>
      </w:r>
      <w:r w:rsidR="00092D61">
        <w:rPr>
          <w:rFonts w:ascii="Arial" w:hAnsi="Arial" w:cs="Arial"/>
          <w:sz w:val="20"/>
          <w:szCs w:val="20"/>
        </w:rPr>
        <w:t xml:space="preserve"> „</w:t>
      </w:r>
      <w:r w:rsidRPr="00960204">
        <w:rPr>
          <w:rFonts w:ascii="Arial" w:hAnsi="Arial" w:cs="Arial"/>
          <w:sz w:val="20"/>
          <w:szCs w:val="20"/>
        </w:rPr>
        <w:t>Building &amp; Elements“.</w:t>
      </w:r>
      <w:r w:rsidR="00786C01">
        <w:rPr>
          <w:rFonts w:ascii="Arial" w:hAnsi="Arial" w:cs="Arial"/>
          <w:sz w:val="20"/>
          <w:szCs w:val="20"/>
        </w:rPr>
        <w:t xml:space="preserve"> </w:t>
      </w:r>
      <w:r w:rsidR="00092D61">
        <w:rPr>
          <w:rFonts w:ascii="Arial" w:hAnsi="Arial" w:cs="Arial"/>
          <w:sz w:val="20"/>
          <w:szCs w:val="20"/>
        </w:rPr>
        <w:t>Bereits 2023 erhielt die BUWOG diese Ehrung.</w:t>
      </w:r>
      <w:r w:rsidR="00C95BF7">
        <w:rPr>
          <w:rFonts w:ascii="Arial" w:hAnsi="Arial" w:cs="Arial"/>
          <w:sz w:val="20"/>
          <w:szCs w:val="20"/>
        </w:rPr>
        <w:t xml:space="preserve"> </w:t>
      </w:r>
      <w:r w:rsidR="00C8511E">
        <w:rPr>
          <w:rFonts w:ascii="Arial" w:hAnsi="Arial" w:cs="Arial"/>
          <w:sz w:val="20"/>
          <w:szCs w:val="20"/>
        </w:rPr>
        <w:t xml:space="preserve">Bundesweit hat die BUWOG rund 55.000 Wohnungen in Bau und in Planung. </w:t>
      </w:r>
      <w:r w:rsidR="00C8511E" w:rsidRPr="000C4C66">
        <w:rPr>
          <w:rFonts w:ascii="Arial" w:hAnsi="Arial" w:cs="Arial"/>
          <w:sz w:val="20"/>
          <w:szCs w:val="20"/>
        </w:rPr>
        <w:t xml:space="preserve"> Mindestens 20 Prozent dieser Development-Pipeline </w:t>
      </w:r>
      <w:r w:rsidR="000C4C66" w:rsidRPr="000C4C66">
        <w:rPr>
          <w:rFonts w:ascii="Arial" w:hAnsi="Arial" w:cs="Arial"/>
          <w:sz w:val="20"/>
          <w:szCs w:val="20"/>
        </w:rPr>
        <w:t xml:space="preserve">wird die BUWOG dabei als nachhaltige </w:t>
      </w:r>
      <w:r w:rsidR="00C8511E" w:rsidRPr="000C4C66">
        <w:rPr>
          <w:rFonts w:ascii="Arial" w:hAnsi="Arial" w:cs="Arial"/>
          <w:sz w:val="20"/>
          <w:szCs w:val="20"/>
        </w:rPr>
        <w:t>Holzbauten zu realisieren.</w:t>
      </w:r>
    </w:p>
    <w:p w14:paraId="2DA46EAA" w14:textId="0409426B" w:rsidR="00C95BF7" w:rsidRPr="00C95BF7" w:rsidRDefault="00C95BF7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hat die </w:t>
      </w:r>
      <w:r w:rsidR="00020967" w:rsidRPr="00960204">
        <w:rPr>
          <w:rFonts w:ascii="Arial" w:hAnsi="Arial" w:cs="Arial"/>
          <w:sz w:val="20"/>
          <w:szCs w:val="20"/>
        </w:rPr>
        <w:t>BUWOG</w:t>
      </w:r>
      <w:r>
        <w:rPr>
          <w:rFonts w:ascii="Arial" w:hAnsi="Arial" w:cs="Arial"/>
          <w:sz w:val="20"/>
          <w:szCs w:val="20"/>
        </w:rPr>
        <w:t xml:space="preserve"> in der Wettbewerbsklasse </w:t>
      </w:r>
      <w:r w:rsidR="00D63CD4">
        <w:rPr>
          <w:rFonts w:ascii="Arial" w:hAnsi="Arial" w:cs="Arial"/>
          <w:sz w:val="20"/>
          <w:szCs w:val="20"/>
        </w:rPr>
        <w:t>„</w:t>
      </w:r>
      <w:r w:rsidRPr="00C95BF7">
        <w:rPr>
          <w:rFonts w:ascii="Arial" w:hAnsi="Arial" w:cs="Arial"/>
          <w:sz w:val="20"/>
          <w:szCs w:val="20"/>
        </w:rPr>
        <w:t>Brand Communication</w:t>
      </w:r>
      <w:r w:rsidR="00D63CD4">
        <w:rPr>
          <w:rFonts w:ascii="Arial" w:hAnsi="Arial" w:cs="Arial"/>
          <w:sz w:val="20"/>
          <w:szCs w:val="20"/>
        </w:rPr>
        <w:t>“</w:t>
      </w:r>
      <w:r w:rsidRPr="00C95BF7">
        <w:rPr>
          <w:rFonts w:ascii="Arial" w:hAnsi="Arial" w:cs="Arial"/>
          <w:sz w:val="20"/>
          <w:szCs w:val="20"/>
        </w:rPr>
        <w:t xml:space="preserve"> den </w:t>
      </w:r>
      <w:r>
        <w:rPr>
          <w:rFonts w:ascii="Arial" w:hAnsi="Arial" w:cs="Arial"/>
          <w:sz w:val="20"/>
          <w:szCs w:val="20"/>
        </w:rPr>
        <w:t>G</w:t>
      </w:r>
      <w:r w:rsidRPr="00C95BF7">
        <w:rPr>
          <w:rFonts w:ascii="Arial" w:hAnsi="Arial" w:cs="Arial"/>
          <w:sz w:val="20"/>
          <w:szCs w:val="20"/>
        </w:rPr>
        <w:t xml:space="preserve">erman Brand </w:t>
      </w:r>
      <w:r>
        <w:rPr>
          <w:rFonts w:ascii="Arial" w:hAnsi="Arial" w:cs="Arial"/>
          <w:sz w:val="20"/>
          <w:szCs w:val="20"/>
        </w:rPr>
        <w:t>Aw</w:t>
      </w:r>
      <w:r w:rsidRPr="00C95BF7">
        <w:rPr>
          <w:rFonts w:ascii="Arial" w:hAnsi="Arial" w:cs="Arial"/>
          <w:sz w:val="20"/>
          <w:szCs w:val="20"/>
        </w:rPr>
        <w:t xml:space="preserve">ard für die </w:t>
      </w:r>
      <w:r w:rsidR="000C4C66">
        <w:rPr>
          <w:rFonts w:ascii="Arial" w:hAnsi="Arial" w:cs="Arial"/>
          <w:sz w:val="20"/>
          <w:szCs w:val="20"/>
        </w:rPr>
        <w:t xml:space="preserve">crossmediale </w:t>
      </w:r>
      <w:r w:rsidRPr="00C95BF7">
        <w:rPr>
          <w:rFonts w:ascii="Arial" w:hAnsi="Arial" w:cs="Arial"/>
          <w:sz w:val="20"/>
          <w:szCs w:val="20"/>
        </w:rPr>
        <w:t>Sommerkampagne 2023</w:t>
      </w:r>
      <w:r w:rsidR="000C4C66" w:rsidRPr="000C4C66">
        <w:rPr>
          <w:rFonts w:ascii="Arial" w:hAnsi="Arial" w:cs="Arial"/>
          <w:sz w:val="20"/>
          <w:szCs w:val="20"/>
        </w:rPr>
        <w:t xml:space="preserve"> </w:t>
      </w:r>
      <w:r w:rsidR="000C4C66" w:rsidRPr="00C95BF7">
        <w:rPr>
          <w:rFonts w:ascii="Arial" w:hAnsi="Arial" w:cs="Arial"/>
          <w:sz w:val="20"/>
          <w:szCs w:val="20"/>
        </w:rPr>
        <w:t>erhalten</w:t>
      </w:r>
      <w:r w:rsidRPr="00C95BF7">
        <w:rPr>
          <w:rFonts w:ascii="Arial" w:hAnsi="Arial" w:cs="Arial"/>
          <w:sz w:val="20"/>
          <w:szCs w:val="20"/>
        </w:rPr>
        <w:t>.</w:t>
      </w:r>
      <w:r w:rsidR="00CA323F">
        <w:rPr>
          <w:rFonts w:ascii="Arial" w:hAnsi="Arial" w:cs="Arial"/>
          <w:sz w:val="20"/>
          <w:szCs w:val="20"/>
        </w:rPr>
        <w:t xml:space="preserve"> Hier wurde mit gezeichneten </w:t>
      </w:r>
      <w:r w:rsidR="000C4C66">
        <w:rPr>
          <w:rFonts w:ascii="Arial" w:hAnsi="Arial" w:cs="Arial"/>
          <w:sz w:val="20"/>
          <w:szCs w:val="20"/>
        </w:rPr>
        <w:t xml:space="preserve">Werbe-Sujets </w:t>
      </w:r>
      <w:r w:rsidR="00CA323F">
        <w:rPr>
          <w:rFonts w:ascii="Arial" w:hAnsi="Arial" w:cs="Arial"/>
          <w:sz w:val="20"/>
          <w:szCs w:val="20"/>
        </w:rPr>
        <w:t xml:space="preserve">das </w:t>
      </w:r>
      <w:r w:rsidR="00D63CD4">
        <w:rPr>
          <w:rFonts w:ascii="Arial" w:hAnsi="Arial" w:cs="Arial"/>
          <w:sz w:val="20"/>
          <w:szCs w:val="20"/>
        </w:rPr>
        <w:t>Unternehmensm</w:t>
      </w:r>
      <w:r w:rsidR="000C4C66">
        <w:rPr>
          <w:rFonts w:ascii="Arial" w:hAnsi="Arial" w:cs="Arial"/>
          <w:sz w:val="20"/>
          <w:szCs w:val="20"/>
        </w:rPr>
        <w:t xml:space="preserve">otto </w:t>
      </w:r>
      <w:r w:rsidR="00CA323F">
        <w:rPr>
          <w:rFonts w:ascii="Arial" w:hAnsi="Arial" w:cs="Arial"/>
          <w:sz w:val="20"/>
          <w:szCs w:val="20"/>
        </w:rPr>
        <w:t xml:space="preserve">„Glücklich wohnen“ aus Kinderperspektive illustriert, begleitet mit </w:t>
      </w:r>
      <w:r w:rsidR="000C4C66">
        <w:rPr>
          <w:rFonts w:ascii="Arial" w:hAnsi="Arial" w:cs="Arial"/>
          <w:sz w:val="20"/>
          <w:szCs w:val="20"/>
        </w:rPr>
        <w:t xml:space="preserve">einem wiederkehrenden </w:t>
      </w:r>
      <w:r w:rsidR="00CA323F">
        <w:rPr>
          <w:rFonts w:ascii="Arial" w:hAnsi="Arial" w:cs="Arial"/>
          <w:sz w:val="20"/>
          <w:szCs w:val="20"/>
        </w:rPr>
        <w:t xml:space="preserve">Kampagnenslogan: </w:t>
      </w:r>
      <w:r w:rsidR="00CA323F" w:rsidRPr="00CA323F">
        <w:rPr>
          <w:rFonts w:ascii="Arial" w:hAnsi="Arial" w:cs="Arial"/>
          <w:sz w:val="20"/>
          <w:szCs w:val="20"/>
        </w:rPr>
        <w:t>Mehr Wohnen, mehr Vielfalt, mehr Nachhaltigkeit.</w:t>
      </w:r>
    </w:p>
    <w:p w14:paraId="318431F4" w14:textId="09216CED" w:rsidR="00786C01" w:rsidRDefault="00F84185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204">
        <w:rPr>
          <w:rFonts w:ascii="Arial" w:hAnsi="Arial" w:cs="Arial"/>
          <w:sz w:val="20"/>
          <w:szCs w:val="20"/>
        </w:rPr>
        <w:t xml:space="preserve">Daniel Riedl, als Vorstandsmitglied der Vonovia SE zuständig für das BUWOG-Geschäft in Österreich sowie für das BUWOG-Development in Deutschland: </w:t>
      </w:r>
      <w:r w:rsidR="00960204">
        <w:rPr>
          <w:rFonts w:ascii="Arial" w:hAnsi="Arial" w:cs="Arial"/>
          <w:sz w:val="20"/>
          <w:szCs w:val="20"/>
        </w:rPr>
        <w:t>„</w:t>
      </w:r>
      <w:r w:rsidR="00CA323F">
        <w:rPr>
          <w:rFonts w:ascii="Arial" w:hAnsi="Arial" w:cs="Arial"/>
          <w:sz w:val="20"/>
          <w:szCs w:val="20"/>
        </w:rPr>
        <w:t xml:space="preserve">Wer sich für eine Immobilie der BUWOG entscheidet, hat </w:t>
      </w:r>
      <w:r w:rsidR="000C4C66">
        <w:rPr>
          <w:rFonts w:ascii="Arial" w:hAnsi="Arial" w:cs="Arial"/>
          <w:sz w:val="20"/>
          <w:szCs w:val="20"/>
        </w:rPr>
        <w:t xml:space="preserve">einen mehrfach </w:t>
      </w:r>
      <w:r w:rsidR="00CA323F">
        <w:rPr>
          <w:rFonts w:ascii="Arial" w:hAnsi="Arial" w:cs="Arial"/>
          <w:sz w:val="20"/>
          <w:szCs w:val="20"/>
        </w:rPr>
        <w:t xml:space="preserve">ausgezeichneten Markenhersteller </w:t>
      </w:r>
      <w:r w:rsidR="000C4C66">
        <w:rPr>
          <w:rFonts w:ascii="Arial" w:hAnsi="Arial" w:cs="Arial"/>
          <w:sz w:val="20"/>
          <w:szCs w:val="20"/>
        </w:rPr>
        <w:t xml:space="preserve">als zuverlässigen Partner </w:t>
      </w:r>
      <w:r w:rsidR="00CA323F">
        <w:rPr>
          <w:rFonts w:ascii="Arial" w:hAnsi="Arial" w:cs="Arial"/>
          <w:sz w:val="20"/>
          <w:szCs w:val="20"/>
        </w:rPr>
        <w:t>an seiner Seite. Im Neubau und mit unseren Quartiersentwicklungen setzen wir ein hohes Maß an architektonische</w:t>
      </w:r>
      <w:r w:rsidR="000C4C66">
        <w:rPr>
          <w:rFonts w:ascii="Arial" w:hAnsi="Arial" w:cs="Arial"/>
          <w:sz w:val="20"/>
          <w:szCs w:val="20"/>
        </w:rPr>
        <w:t>n</w:t>
      </w:r>
      <w:r w:rsidR="00CA323F">
        <w:rPr>
          <w:rFonts w:ascii="Arial" w:hAnsi="Arial" w:cs="Arial"/>
          <w:sz w:val="20"/>
          <w:szCs w:val="20"/>
        </w:rPr>
        <w:t>, funktionale</w:t>
      </w:r>
      <w:r w:rsidR="000C4C66">
        <w:rPr>
          <w:rFonts w:ascii="Arial" w:hAnsi="Arial" w:cs="Arial"/>
          <w:sz w:val="20"/>
          <w:szCs w:val="20"/>
        </w:rPr>
        <w:t>n</w:t>
      </w:r>
      <w:r w:rsidR="00CA323F">
        <w:rPr>
          <w:rFonts w:ascii="Arial" w:hAnsi="Arial" w:cs="Arial"/>
          <w:sz w:val="20"/>
          <w:szCs w:val="20"/>
        </w:rPr>
        <w:t xml:space="preserve"> und nachhaltige</w:t>
      </w:r>
      <w:r w:rsidR="000C4C66">
        <w:rPr>
          <w:rFonts w:ascii="Arial" w:hAnsi="Arial" w:cs="Arial"/>
          <w:sz w:val="20"/>
          <w:szCs w:val="20"/>
        </w:rPr>
        <w:t>n</w:t>
      </w:r>
      <w:r w:rsidR="00CA323F">
        <w:rPr>
          <w:rFonts w:ascii="Arial" w:hAnsi="Arial" w:cs="Arial"/>
          <w:sz w:val="20"/>
          <w:szCs w:val="20"/>
        </w:rPr>
        <w:t xml:space="preserve"> Qualität</w:t>
      </w:r>
      <w:r w:rsidR="000C4C66">
        <w:rPr>
          <w:rFonts w:ascii="Arial" w:hAnsi="Arial" w:cs="Arial"/>
          <w:sz w:val="20"/>
          <w:szCs w:val="20"/>
        </w:rPr>
        <w:t>en</w:t>
      </w:r>
      <w:r w:rsidR="00CA323F">
        <w:rPr>
          <w:rFonts w:ascii="Arial" w:hAnsi="Arial" w:cs="Arial"/>
          <w:sz w:val="20"/>
          <w:szCs w:val="20"/>
        </w:rPr>
        <w:t xml:space="preserve"> um. </w:t>
      </w:r>
      <w:r w:rsidR="00960204">
        <w:rPr>
          <w:rFonts w:ascii="Arial" w:hAnsi="Arial" w:cs="Arial"/>
          <w:sz w:val="20"/>
          <w:szCs w:val="20"/>
        </w:rPr>
        <w:t>D</w:t>
      </w:r>
      <w:r w:rsidR="00C8511E">
        <w:rPr>
          <w:rFonts w:ascii="Arial" w:hAnsi="Arial" w:cs="Arial"/>
          <w:sz w:val="20"/>
          <w:szCs w:val="20"/>
        </w:rPr>
        <w:t>aher</w:t>
      </w:r>
      <w:r w:rsidR="00960204">
        <w:rPr>
          <w:rFonts w:ascii="Arial" w:hAnsi="Arial" w:cs="Arial"/>
          <w:sz w:val="20"/>
          <w:szCs w:val="20"/>
        </w:rPr>
        <w:t xml:space="preserve"> freuen wir uns über d</w:t>
      </w:r>
      <w:r w:rsidR="00C8511E">
        <w:rPr>
          <w:rFonts w:ascii="Arial" w:hAnsi="Arial" w:cs="Arial"/>
          <w:sz w:val="20"/>
          <w:szCs w:val="20"/>
        </w:rPr>
        <w:t xml:space="preserve">as positive Urteil des </w:t>
      </w:r>
      <w:r w:rsidR="000C4C66">
        <w:rPr>
          <w:rFonts w:ascii="Arial" w:hAnsi="Arial" w:cs="Arial"/>
          <w:sz w:val="20"/>
          <w:szCs w:val="20"/>
        </w:rPr>
        <w:t xml:space="preserve">Rats für Formung </w:t>
      </w:r>
      <w:r w:rsidR="00C8511E">
        <w:rPr>
          <w:rFonts w:ascii="Arial" w:hAnsi="Arial" w:cs="Arial"/>
          <w:sz w:val="20"/>
          <w:szCs w:val="20"/>
        </w:rPr>
        <w:t xml:space="preserve">und </w:t>
      </w:r>
      <w:r w:rsidR="00D63CD4">
        <w:rPr>
          <w:rFonts w:ascii="Arial" w:hAnsi="Arial" w:cs="Arial"/>
          <w:sz w:val="20"/>
          <w:szCs w:val="20"/>
        </w:rPr>
        <w:t xml:space="preserve">die </w:t>
      </w:r>
      <w:r w:rsidR="000C4C66">
        <w:rPr>
          <w:rFonts w:ascii="Arial" w:hAnsi="Arial" w:cs="Arial"/>
          <w:sz w:val="20"/>
          <w:szCs w:val="20"/>
        </w:rPr>
        <w:t xml:space="preserve">einhergehende </w:t>
      </w:r>
      <w:r w:rsidR="00C8511E">
        <w:rPr>
          <w:rFonts w:ascii="Arial" w:hAnsi="Arial" w:cs="Arial"/>
          <w:sz w:val="20"/>
          <w:szCs w:val="20"/>
        </w:rPr>
        <w:t xml:space="preserve">erneute Auszeichnung </w:t>
      </w:r>
      <w:r w:rsidR="000C4C66">
        <w:rPr>
          <w:rFonts w:ascii="Arial" w:hAnsi="Arial" w:cs="Arial"/>
          <w:sz w:val="20"/>
          <w:szCs w:val="20"/>
        </w:rPr>
        <w:t xml:space="preserve">der BUWOG </w:t>
      </w:r>
      <w:r w:rsidR="00C8511E">
        <w:rPr>
          <w:rFonts w:ascii="Arial" w:hAnsi="Arial" w:cs="Arial"/>
          <w:sz w:val="20"/>
          <w:szCs w:val="20"/>
        </w:rPr>
        <w:t>mit einem der wichtigsten Preise au</w:t>
      </w:r>
      <w:r w:rsidR="000C4C66">
        <w:rPr>
          <w:rFonts w:ascii="Arial" w:hAnsi="Arial" w:cs="Arial"/>
          <w:sz w:val="20"/>
          <w:szCs w:val="20"/>
        </w:rPr>
        <w:t>f</w:t>
      </w:r>
      <w:r w:rsidR="00C8511E">
        <w:rPr>
          <w:rFonts w:ascii="Arial" w:hAnsi="Arial" w:cs="Arial"/>
          <w:sz w:val="20"/>
          <w:szCs w:val="20"/>
        </w:rPr>
        <w:t xml:space="preserve"> dem Gebiet von Design und Kommunikation.</w:t>
      </w:r>
      <w:r w:rsidRPr="00960204">
        <w:rPr>
          <w:rFonts w:ascii="Arial" w:hAnsi="Arial" w:cs="Arial"/>
          <w:sz w:val="20"/>
          <w:szCs w:val="20"/>
        </w:rPr>
        <w:t>“</w:t>
      </w:r>
    </w:p>
    <w:p w14:paraId="5653C30F" w14:textId="606134BB" w:rsidR="00786C01" w:rsidRDefault="000C4C66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bei den jüngsten European Real Estate Brand Awards war die BUWOG </w:t>
      </w:r>
      <w:r w:rsidR="00D63CD4">
        <w:rPr>
          <w:rFonts w:ascii="Arial" w:hAnsi="Arial" w:cs="Arial"/>
          <w:sz w:val="20"/>
          <w:szCs w:val="20"/>
        </w:rPr>
        <w:t xml:space="preserve">zuletzt </w:t>
      </w:r>
      <w:r>
        <w:rPr>
          <w:rFonts w:ascii="Arial" w:hAnsi="Arial" w:cs="Arial"/>
          <w:sz w:val="20"/>
          <w:szCs w:val="20"/>
        </w:rPr>
        <w:t xml:space="preserve">zweifach ausgezeichnet worden. </w:t>
      </w:r>
      <w:r w:rsidRPr="000C4C66">
        <w:rPr>
          <w:rFonts w:ascii="Arial" w:hAnsi="Arial" w:cs="Arial"/>
          <w:sz w:val="20"/>
          <w:szCs w:val="20"/>
        </w:rPr>
        <w:t>Die europaweite Untersuchung des Instituts weist als Markenwert für die BUWOG einen Brand Value von 90,83 aus – ein Bestwert im Branchen-Benchmark.</w:t>
      </w:r>
    </w:p>
    <w:p w14:paraId="48D43AC1" w14:textId="77777777" w:rsidR="00786C01" w:rsidRPr="00960204" w:rsidRDefault="00786C01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761CB4" w14:textId="77777777" w:rsidR="00092D61" w:rsidRDefault="00092D61" w:rsidP="00092D61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Über die BUWOG</w:t>
      </w:r>
      <w:bookmarkStart w:id="0" w:name="_GoBack"/>
      <w:bookmarkEnd w:id="0"/>
    </w:p>
    <w:p w14:paraId="16381D6E" w14:textId="77777777" w:rsidR="00092D61" w:rsidRDefault="00092D61" w:rsidP="00092D61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1CDB7FE" w14:textId="77777777" w:rsidR="00092D61" w:rsidRDefault="00092D61" w:rsidP="00092D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BUWOG blickt auf über 70 Jahre Erfahrung im Wohnimmobilienbereich und verfügt in Deutschland aktuell über eine Development-Pipeline von rund 55.000 Wohneinheiten in Bau und in Planung. Mit ihren Neubauprojekten und Quartiersentwicklungen schafft die BUWOG bundesweit neuen Wohnraum und </w:t>
      </w:r>
      <w:r>
        <w:rPr>
          <w:rFonts w:ascii="Arial" w:hAnsi="Arial" w:cs="Arial"/>
          <w:sz w:val="20"/>
          <w:szCs w:val="20"/>
        </w:rPr>
        <w:lastRenderedPageBreak/>
        <w:t>verfolgt eine engagierte Nachhaltigkeitsagenda. Die BUWOG ist eine Tochter der Vonovia SE, Europas führendem Wohnungsunternehmen mit Sitz in Bochum.</w:t>
      </w:r>
    </w:p>
    <w:p w14:paraId="4C183323" w14:textId="77777777" w:rsidR="00092D61" w:rsidRDefault="00092D61" w:rsidP="00092D6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6E9178" w14:textId="77777777" w:rsidR="00092D61" w:rsidRDefault="00092D61" w:rsidP="00092D6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Medienanfragen Deutschland</w:t>
      </w:r>
    </w:p>
    <w:p w14:paraId="47CF8B93" w14:textId="77777777" w:rsidR="00092D61" w:rsidRDefault="00092D61" w:rsidP="00092D6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002A5E39" w14:textId="77777777" w:rsidR="00092D61" w:rsidRDefault="00092D61" w:rsidP="00092D6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Pressesprecher BUWOG Deutschland</w:t>
      </w:r>
    </w:p>
    <w:p w14:paraId="746D5FAF" w14:textId="77777777" w:rsidR="00092D61" w:rsidRDefault="00092D61" w:rsidP="00092D6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BUWOG Bauträger GmbH</w:t>
      </w:r>
    </w:p>
    <w:p w14:paraId="22FCB882" w14:textId="77777777" w:rsidR="00092D61" w:rsidRDefault="00092D61" w:rsidP="00092D6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543F25B9" w14:textId="77777777" w:rsidR="00092D61" w:rsidRDefault="00092D61" w:rsidP="00092D61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T: +49 159 04 62 19 93</w:t>
      </w:r>
    </w:p>
    <w:p w14:paraId="35BE92B8" w14:textId="3394A476" w:rsidR="0033213C" w:rsidRPr="00B305CF" w:rsidRDefault="0033213C" w:rsidP="00092D61">
      <w:pPr>
        <w:spacing w:after="0" w:line="360" w:lineRule="auto"/>
        <w:jc w:val="both"/>
      </w:pPr>
    </w:p>
    <w:sectPr w:rsidR="0033213C" w:rsidRPr="00B305CF" w:rsidSect="00A52FED">
      <w:headerReference w:type="default" r:id="rId7"/>
      <w:footerReference w:type="default" r:id="rId8"/>
      <w:pgSz w:w="11906" w:h="16838"/>
      <w:pgMar w:top="1985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334D" w14:textId="77777777" w:rsidR="005C4298" w:rsidRDefault="005C4298" w:rsidP="00576515">
      <w:pPr>
        <w:spacing w:after="0" w:line="240" w:lineRule="auto"/>
      </w:pPr>
      <w:r>
        <w:separator/>
      </w:r>
    </w:p>
  </w:endnote>
  <w:endnote w:type="continuationSeparator" w:id="0">
    <w:p w14:paraId="37220580" w14:textId="77777777" w:rsidR="005C4298" w:rsidRDefault="005C4298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770244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7076F" w14:textId="77777777" w:rsidR="005C4298" w:rsidRDefault="005C4298" w:rsidP="00576515">
      <w:pPr>
        <w:spacing w:after="0" w:line="240" w:lineRule="auto"/>
      </w:pPr>
      <w:r>
        <w:separator/>
      </w:r>
    </w:p>
  </w:footnote>
  <w:footnote w:type="continuationSeparator" w:id="0">
    <w:p w14:paraId="7696C304" w14:textId="77777777" w:rsidR="005C4298" w:rsidRDefault="005C4298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770244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1" name="Grafik 1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770244" w:rsidP="00B47927">
    <w:pPr>
      <w:pStyle w:val="Kopfzeile"/>
      <w:jc w:val="right"/>
    </w:pPr>
  </w:p>
  <w:p w14:paraId="55EBA606" w14:textId="77777777" w:rsidR="00941483" w:rsidRPr="00941483" w:rsidRDefault="00770244" w:rsidP="00B47927">
    <w:pPr>
      <w:pStyle w:val="Kopfzeile"/>
      <w:jc w:val="right"/>
      <w:rPr>
        <w:color w:val="FF0000"/>
      </w:rPr>
    </w:pPr>
  </w:p>
  <w:p w14:paraId="4C4D2ADE" w14:textId="77777777" w:rsidR="00D62B9E" w:rsidRDefault="00770244" w:rsidP="00B47927">
    <w:pPr>
      <w:pStyle w:val="Kopfzeile"/>
      <w:jc w:val="right"/>
    </w:pPr>
  </w:p>
  <w:p w14:paraId="477255B3" w14:textId="77777777" w:rsidR="00D62B9E" w:rsidRDefault="00770244" w:rsidP="00B47927">
    <w:pPr>
      <w:pStyle w:val="Kopfzeile"/>
      <w:jc w:val="right"/>
    </w:pPr>
  </w:p>
  <w:p w14:paraId="084E7FB5" w14:textId="77777777" w:rsidR="00D62B9E" w:rsidRDefault="00770244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2.6pt;height:145.4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E68"/>
    <w:multiLevelType w:val="multilevel"/>
    <w:tmpl w:val="D8D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B486E"/>
    <w:multiLevelType w:val="multilevel"/>
    <w:tmpl w:val="CFF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20967"/>
    <w:rsid w:val="00025BF1"/>
    <w:rsid w:val="0005087F"/>
    <w:rsid w:val="00092D61"/>
    <w:rsid w:val="000A471A"/>
    <w:rsid w:val="000C4C66"/>
    <w:rsid w:val="000D7D5F"/>
    <w:rsid w:val="00100523"/>
    <w:rsid w:val="001B3DFF"/>
    <w:rsid w:val="001C0BE8"/>
    <w:rsid w:val="00204F6B"/>
    <w:rsid w:val="00214EB9"/>
    <w:rsid w:val="002244D7"/>
    <w:rsid w:val="002245A9"/>
    <w:rsid w:val="00235C85"/>
    <w:rsid w:val="00247B58"/>
    <w:rsid w:val="0028094D"/>
    <w:rsid w:val="002C63EA"/>
    <w:rsid w:val="002D5EA6"/>
    <w:rsid w:val="0033213C"/>
    <w:rsid w:val="00336AB1"/>
    <w:rsid w:val="00346004"/>
    <w:rsid w:val="00362073"/>
    <w:rsid w:val="00392C89"/>
    <w:rsid w:val="003A6AF3"/>
    <w:rsid w:val="003B1D43"/>
    <w:rsid w:val="003D17EA"/>
    <w:rsid w:val="003D5612"/>
    <w:rsid w:val="003F16CA"/>
    <w:rsid w:val="003F63FB"/>
    <w:rsid w:val="00402D3A"/>
    <w:rsid w:val="004414CD"/>
    <w:rsid w:val="00447E16"/>
    <w:rsid w:val="00466AEA"/>
    <w:rsid w:val="0049496D"/>
    <w:rsid w:val="004B515F"/>
    <w:rsid w:val="004C0747"/>
    <w:rsid w:val="004D1A3A"/>
    <w:rsid w:val="004E50CF"/>
    <w:rsid w:val="005042EF"/>
    <w:rsid w:val="00511374"/>
    <w:rsid w:val="00534091"/>
    <w:rsid w:val="00576515"/>
    <w:rsid w:val="005C4298"/>
    <w:rsid w:val="005E05EB"/>
    <w:rsid w:val="005F398A"/>
    <w:rsid w:val="005F53DD"/>
    <w:rsid w:val="00604065"/>
    <w:rsid w:val="00612EB5"/>
    <w:rsid w:val="00634452"/>
    <w:rsid w:val="00637351"/>
    <w:rsid w:val="0067203B"/>
    <w:rsid w:val="006A5F45"/>
    <w:rsid w:val="006B2437"/>
    <w:rsid w:val="006C7698"/>
    <w:rsid w:val="006D6A7D"/>
    <w:rsid w:val="006E6BDF"/>
    <w:rsid w:val="007630E0"/>
    <w:rsid w:val="00770244"/>
    <w:rsid w:val="00774E52"/>
    <w:rsid w:val="00786C01"/>
    <w:rsid w:val="00830E20"/>
    <w:rsid w:val="0084023C"/>
    <w:rsid w:val="008403E9"/>
    <w:rsid w:val="00851902"/>
    <w:rsid w:val="00870979"/>
    <w:rsid w:val="00881A2C"/>
    <w:rsid w:val="008E6051"/>
    <w:rsid w:val="00960204"/>
    <w:rsid w:val="00961186"/>
    <w:rsid w:val="00963070"/>
    <w:rsid w:val="009B3035"/>
    <w:rsid w:val="009E713B"/>
    <w:rsid w:val="00A032FD"/>
    <w:rsid w:val="00A17399"/>
    <w:rsid w:val="00A52FED"/>
    <w:rsid w:val="00AC7F5C"/>
    <w:rsid w:val="00AD085B"/>
    <w:rsid w:val="00AD578E"/>
    <w:rsid w:val="00AE3C5B"/>
    <w:rsid w:val="00AF1211"/>
    <w:rsid w:val="00AF4EA5"/>
    <w:rsid w:val="00B048DA"/>
    <w:rsid w:val="00B305CF"/>
    <w:rsid w:val="00B61E81"/>
    <w:rsid w:val="00B9370F"/>
    <w:rsid w:val="00BB0CC1"/>
    <w:rsid w:val="00BC2FC2"/>
    <w:rsid w:val="00C433AA"/>
    <w:rsid w:val="00C618A2"/>
    <w:rsid w:val="00C61CC1"/>
    <w:rsid w:val="00C8511E"/>
    <w:rsid w:val="00C86E49"/>
    <w:rsid w:val="00C95BF7"/>
    <w:rsid w:val="00CA20DF"/>
    <w:rsid w:val="00CA323F"/>
    <w:rsid w:val="00CE6D9F"/>
    <w:rsid w:val="00CF71CE"/>
    <w:rsid w:val="00D01F14"/>
    <w:rsid w:val="00D13F1C"/>
    <w:rsid w:val="00D1552B"/>
    <w:rsid w:val="00D350B5"/>
    <w:rsid w:val="00D62368"/>
    <w:rsid w:val="00D63CD4"/>
    <w:rsid w:val="00DA22A5"/>
    <w:rsid w:val="00DB23FF"/>
    <w:rsid w:val="00DD0BCF"/>
    <w:rsid w:val="00DE4D10"/>
    <w:rsid w:val="00DF1F1B"/>
    <w:rsid w:val="00E34B8B"/>
    <w:rsid w:val="00E43FEC"/>
    <w:rsid w:val="00E528DD"/>
    <w:rsid w:val="00E67528"/>
    <w:rsid w:val="00EA7301"/>
    <w:rsid w:val="00ED0A03"/>
    <w:rsid w:val="00ED164D"/>
    <w:rsid w:val="00ED57ED"/>
    <w:rsid w:val="00F544B8"/>
    <w:rsid w:val="00F6377D"/>
    <w:rsid w:val="00F84185"/>
    <w:rsid w:val="00FB557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2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75C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B30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  <w:style w:type="paragraph" w:styleId="berarbeitung">
    <w:name w:val="Revision"/>
    <w:hidden/>
    <w:uiPriority w:val="99"/>
    <w:semiHidden/>
    <w:rsid w:val="00851902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902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9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9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90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902"/>
    <w:rPr>
      <w:rFonts w:ascii="Calibri" w:eastAsia="Calibri" w:hAnsi="Calibri" w:cs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B515F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05CF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styleId="Fett">
    <w:name w:val="Strong"/>
    <w:basedOn w:val="Absatz-Standardschriftart"/>
    <w:uiPriority w:val="22"/>
    <w:qFormat/>
    <w:rsid w:val="00392C8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2C89"/>
    <w:rPr>
      <w:rFonts w:asciiTheme="majorHAnsi" w:eastAsiaTheme="majorEastAsia" w:hAnsiTheme="majorHAnsi" w:cstheme="majorBidi"/>
      <w:color w:val="00475C" w:themeColor="accent1" w:themeShade="BF"/>
      <w:sz w:val="32"/>
      <w:szCs w:val="32"/>
    </w:rPr>
  </w:style>
  <w:style w:type="character" w:customStyle="1" w:styleId="lewnzc">
    <w:name w:val="lewnzc"/>
    <w:basedOn w:val="Absatz-Standardschriftart"/>
    <w:rsid w:val="00C8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3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7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316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14</cp:revision>
  <dcterms:created xsi:type="dcterms:W3CDTF">2024-06-12T07:26:00Z</dcterms:created>
  <dcterms:modified xsi:type="dcterms:W3CDTF">2024-06-13T16:09:00Z</dcterms:modified>
</cp:coreProperties>
</file>