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F7434" w14:textId="2772BCE2" w:rsidR="00E84439" w:rsidRDefault="005228CE">
      <w:pPr>
        <w:pBdr>
          <w:top w:val="single" w:sz="8" w:space="4" w:color="000000"/>
          <w:left w:val="nil"/>
          <w:bottom w:val="nil"/>
          <w:right w:val="nil"/>
          <w:between w:val="nil"/>
        </w:pBdr>
        <w:spacing w:after="240" w:line="240" w:lineRule="auto"/>
        <w:rPr>
          <w:b/>
          <w:i/>
          <w:color w:val="000000"/>
          <w:sz w:val="24"/>
          <w:szCs w:val="24"/>
        </w:rPr>
      </w:pPr>
      <w:r>
        <w:rPr>
          <w:b/>
          <w:i/>
          <w:color w:val="000000"/>
          <w:sz w:val="24"/>
          <w:szCs w:val="24"/>
        </w:rPr>
        <w:t>Medien</w:t>
      </w:r>
      <w:r w:rsidR="00E86010">
        <w:rPr>
          <w:b/>
          <w:i/>
          <w:color w:val="000000"/>
          <w:sz w:val="24"/>
          <w:szCs w:val="24"/>
        </w:rPr>
        <w:t>mitteilung</w:t>
      </w:r>
    </w:p>
    <w:p w14:paraId="6909C67B" w14:textId="0A1DFB17" w:rsidR="00E84439" w:rsidRDefault="00E86010">
      <w:pPr>
        <w:pBdr>
          <w:top w:val="nil"/>
          <w:left w:val="nil"/>
          <w:bottom w:val="nil"/>
          <w:right w:val="nil"/>
          <w:between w:val="nil"/>
        </w:pBdr>
        <w:tabs>
          <w:tab w:val="left" w:pos="2070"/>
        </w:tabs>
        <w:spacing w:after="240" w:line="290" w:lineRule="auto"/>
        <w:ind w:left="2160" w:hanging="2160"/>
        <w:rPr>
          <w:color w:val="000000"/>
          <w:sz w:val="22"/>
          <w:szCs w:val="22"/>
        </w:rPr>
      </w:pPr>
      <w:r>
        <w:rPr>
          <w:color w:val="000000"/>
          <w:sz w:val="18"/>
          <w:szCs w:val="18"/>
        </w:rPr>
        <w:t>Datum:</w:t>
      </w:r>
      <w:r>
        <w:rPr>
          <w:color w:val="000000"/>
          <w:sz w:val="18"/>
          <w:szCs w:val="18"/>
        </w:rPr>
        <w:tab/>
      </w:r>
      <w:r w:rsidR="00902946">
        <w:rPr>
          <w:color w:val="000000"/>
          <w:sz w:val="22"/>
          <w:szCs w:val="22"/>
        </w:rPr>
        <w:t>02. November</w:t>
      </w:r>
      <w:r>
        <w:rPr>
          <w:color w:val="000000"/>
          <w:sz w:val="22"/>
          <w:szCs w:val="22"/>
        </w:rPr>
        <w:t xml:space="preserve"> 2021</w:t>
      </w:r>
    </w:p>
    <w:p w14:paraId="3710437C" w14:textId="5A15418F" w:rsidR="00E84439" w:rsidRPr="005228CE" w:rsidRDefault="00E86010">
      <w:pPr>
        <w:pBdr>
          <w:top w:val="nil"/>
          <w:left w:val="nil"/>
          <w:bottom w:val="nil"/>
          <w:right w:val="nil"/>
          <w:between w:val="nil"/>
        </w:pBdr>
        <w:tabs>
          <w:tab w:val="left" w:pos="2070"/>
        </w:tabs>
        <w:spacing w:line="290" w:lineRule="auto"/>
        <w:ind w:left="2160" w:hanging="2160"/>
        <w:rPr>
          <w:color w:val="000000"/>
        </w:rPr>
      </w:pPr>
      <w:r w:rsidRPr="005228CE">
        <w:rPr>
          <w:color w:val="000000"/>
          <w:sz w:val="18"/>
          <w:szCs w:val="18"/>
        </w:rPr>
        <w:t>Kontakt:</w:t>
      </w:r>
      <w:r w:rsidRPr="005228CE">
        <w:rPr>
          <w:color w:val="000000"/>
          <w:sz w:val="18"/>
          <w:szCs w:val="18"/>
        </w:rPr>
        <w:tab/>
      </w:r>
      <w:r w:rsidR="005228CE" w:rsidRPr="005228CE">
        <w:rPr>
          <w:color w:val="000000"/>
          <w:sz w:val="22"/>
          <w:szCs w:val="22"/>
        </w:rPr>
        <w:t>Stéphanie Tobler</w:t>
      </w:r>
      <w:r w:rsidR="007B7709">
        <w:rPr>
          <w:color w:val="000000"/>
          <w:sz w:val="22"/>
          <w:szCs w:val="22"/>
        </w:rPr>
        <w:t xml:space="preserve"> </w:t>
      </w:r>
      <w:r w:rsidR="005228CE" w:rsidRPr="005228CE">
        <w:rPr>
          <w:color w:val="000000"/>
          <w:sz w:val="22"/>
          <w:szCs w:val="22"/>
        </w:rPr>
        <w:t>Mucznik</w:t>
      </w:r>
    </w:p>
    <w:p w14:paraId="05F9CDFB" w14:textId="7E3F4CD6" w:rsidR="00E84439" w:rsidRPr="001B5907" w:rsidRDefault="00E86010">
      <w:pPr>
        <w:pBdr>
          <w:top w:val="nil"/>
          <w:left w:val="nil"/>
          <w:bottom w:val="nil"/>
          <w:right w:val="nil"/>
          <w:between w:val="nil"/>
        </w:pBdr>
        <w:tabs>
          <w:tab w:val="left" w:pos="2070"/>
        </w:tabs>
        <w:spacing w:line="290" w:lineRule="auto"/>
        <w:ind w:left="2160" w:hanging="2160"/>
        <w:rPr>
          <w:color w:val="000000"/>
          <w:sz w:val="22"/>
          <w:szCs w:val="22"/>
          <w:lang w:val="de-CH"/>
        </w:rPr>
      </w:pPr>
      <w:r w:rsidRPr="005228CE">
        <w:rPr>
          <w:color w:val="000000"/>
        </w:rPr>
        <w:tab/>
      </w:r>
      <w:r w:rsidR="005228CE" w:rsidRPr="001B5907">
        <w:rPr>
          <w:color w:val="000000"/>
          <w:sz w:val="22"/>
          <w:szCs w:val="22"/>
          <w:lang w:val="de-CH"/>
        </w:rPr>
        <w:t>Manager Integrated Communications</w:t>
      </w:r>
    </w:p>
    <w:p w14:paraId="5B5FD92B" w14:textId="0C79A35E" w:rsidR="00E84439" w:rsidRPr="001B5907" w:rsidRDefault="00E86010">
      <w:pPr>
        <w:pBdr>
          <w:top w:val="nil"/>
          <w:left w:val="nil"/>
          <w:bottom w:val="nil"/>
          <w:right w:val="nil"/>
          <w:between w:val="nil"/>
        </w:pBdr>
        <w:tabs>
          <w:tab w:val="left" w:pos="2070"/>
        </w:tabs>
        <w:spacing w:line="290" w:lineRule="auto"/>
        <w:ind w:left="2160" w:hanging="2160"/>
        <w:rPr>
          <w:color w:val="000000"/>
          <w:sz w:val="22"/>
          <w:szCs w:val="22"/>
          <w:lang w:val="de-CH"/>
        </w:rPr>
      </w:pPr>
      <w:r w:rsidRPr="001B5907">
        <w:rPr>
          <w:color w:val="000000"/>
          <w:sz w:val="22"/>
          <w:szCs w:val="22"/>
          <w:lang w:val="de-CH"/>
        </w:rPr>
        <w:tab/>
      </w:r>
      <w:r w:rsidR="005228CE" w:rsidRPr="001B5907">
        <w:rPr>
          <w:color w:val="000000"/>
          <w:sz w:val="22"/>
          <w:szCs w:val="22"/>
          <w:lang w:val="de-CH"/>
        </w:rPr>
        <w:t>PwC Schweiz</w:t>
      </w:r>
    </w:p>
    <w:p w14:paraId="071B2F4D" w14:textId="7A4D30B5" w:rsidR="00E84439" w:rsidRPr="001B5907" w:rsidRDefault="00E86010">
      <w:pPr>
        <w:pBdr>
          <w:top w:val="nil"/>
          <w:left w:val="nil"/>
          <w:bottom w:val="nil"/>
          <w:right w:val="nil"/>
          <w:between w:val="nil"/>
        </w:pBdr>
        <w:tabs>
          <w:tab w:val="left" w:pos="2070"/>
        </w:tabs>
        <w:spacing w:line="290" w:lineRule="auto"/>
        <w:ind w:left="2160" w:hanging="2160"/>
        <w:rPr>
          <w:color w:val="000000"/>
          <w:sz w:val="22"/>
          <w:szCs w:val="22"/>
          <w:lang w:val="de-CH"/>
        </w:rPr>
      </w:pPr>
      <w:r w:rsidRPr="001B5907">
        <w:rPr>
          <w:color w:val="000000"/>
          <w:sz w:val="22"/>
          <w:szCs w:val="22"/>
          <w:lang w:val="de-CH"/>
        </w:rPr>
        <w:tab/>
      </w:r>
      <w:hyperlink r:id="rId11">
        <w:r w:rsidR="005228CE" w:rsidRPr="001B5907">
          <w:rPr>
            <w:color w:val="0097DC"/>
            <w:sz w:val="22"/>
            <w:szCs w:val="22"/>
            <w:lang w:val="de-CH"/>
          </w:rPr>
          <w:t>stephanie.tobler.mucznik@pwc.ch</w:t>
        </w:r>
      </w:hyperlink>
      <w:r w:rsidRPr="001B5907">
        <w:rPr>
          <w:color w:val="000000"/>
          <w:sz w:val="22"/>
          <w:szCs w:val="22"/>
          <w:lang w:val="de-CH"/>
        </w:rPr>
        <w:t xml:space="preserve"> </w:t>
      </w:r>
    </w:p>
    <w:p w14:paraId="38F246EF" w14:textId="1AC6C36B" w:rsidR="00E84439" w:rsidRDefault="00E86010">
      <w:pPr>
        <w:pBdr>
          <w:top w:val="nil"/>
          <w:left w:val="nil"/>
          <w:bottom w:val="nil"/>
          <w:right w:val="nil"/>
          <w:between w:val="nil"/>
        </w:pBdr>
        <w:tabs>
          <w:tab w:val="left" w:pos="2070"/>
        </w:tabs>
        <w:spacing w:after="240" w:line="290" w:lineRule="auto"/>
        <w:ind w:left="2160" w:hanging="2160"/>
        <w:rPr>
          <w:color w:val="000000"/>
          <w:sz w:val="22"/>
          <w:szCs w:val="22"/>
        </w:rPr>
      </w:pPr>
      <w:r w:rsidRPr="001B5907">
        <w:rPr>
          <w:color w:val="000000"/>
          <w:sz w:val="22"/>
          <w:szCs w:val="22"/>
          <w:lang w:val="de-CH"/>
        </w:rPr>
        <w:tab/>
      </w:r>
      <w:r>
        <w:rPr>
          <w:color w:val="000000"/>
          <w:sz w:val="22"/>
          <w:szCs w:val="22"/>
        </w:rPr>
        <w:t xml:space="preserve">T: </w:t>
      </w:r>
      <w:r w:rsidR="005228CE" w:rsidRPr="005228CE">
        <w:rPr>
          <w:color w:val="000000"/>
          <w:sz w:val="22"/>
          <w:szCs w:val="22"/>
        </w:rPr>
        <w:t>+41 58 792 18 16</w:t>
      </w:r>
    </w:p>
    <w:p w14:paraId="41980DE0" w14:textId="77777777" w:rsidR="00E84439" w:rsidRDefault="00E86010">
      <w:pPr>
        <w:pBdr>
          <w:top w:val="none" w:sz="0" w:space="0" w:color="000000"/>
          <w:left w:val="nil"/>
          <w:bottom w:val="single" w:sz="8" w:space="1" w:color="000000"/>
          <w:right w:val="nil"/>
          <w:between w:val="nil"/>
        </w:pBdr>
        <w:spacing w:after="240" w:line="240" w:lineRule="auto"/>
        <w:rPr>
          <w:b/>
          <w:i/>
          <w:color w:val="000000"/>
          <w:sz w:val="24"/>
          <w:szCs w:val="24"/>
        </w:rPr>
      </w:pPr>
      <w:r>
        <w:rPr>
          <w:noProof/>
        </w:rPr>
        <mc:AlternateContent>
          <mc:Choice Requires="wps">
            <w:drawing>
              <wp:anchor distT="0" distB="0" distL="114300" distR="114300" simplePos="0" relativeHeight="251658240" behindDoc="0" locked="0" layoutInCell="1" hidden="0" allowOverlap="1" wp14:anchorId="02C096D0" wp14:editId="3166601D">
                <wp:simplePos x="0" y="0"/>
                <wp:positionH relativeFrom="column">
                  <wp:posOffset>-4889499</wp:posOffset>
                </wp:positionH>
                <wp:positionV relativeFrom="paragraph">
                  <wp:posOffset>546100</wp:posOffset>
                </wp:positionV>
                <wp:extent cx="64008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a:noFill/>
                        </a:ln>
                      </wps:spPr>
                      <wps:bodyPr/>
                    </wps:wsp>
                  </a:graphicData>
                </a:graphic>
              </wp:anchor>
            </w:drawing>
          </mc:Choice>
          <mc:Fallback>
            <w:pict>
              <v:shapetype w14:anchorId="6FEC599E" id="_x0000_t32" coordsize="21600,21600" o:spt="32" o:oned="t" path="m,l21600,21600e" filled="f">
                <v:path arrowok="t" fillok="f" o:connecttype="none"/>
                <o:lock v:ext="edit" shapetype="t"/>
              </v:shapetype>
              <v:shape id="Straight Arrow Connector 14" o:spid="_x0000_s1026" type="#_x0000_t32" style="position:absolute;margin-left:-385pt;margin-top:43pt;width:7in;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" stroked="f"/>
            </w:pict>
          </mc:Fallback>
        </mc:AlternateContent>
      </w:r>
    </w:p>
    <w:p w14:paraId="51AFDC18" w14:textId="2C06DE09" w:rsidR="00E84439" w:rsidRDefault="006677B2">
      <w:pPr>
        <w:rPr>
          <w:b/>
          <w:i/>
          <w:sz w:val="24"/>
          <w:szCs w:val="24"/>
        </w:rPr>
      </w:pPr>
      <w:bookmarkStart w:id="0" w:name="_heading=h.gjdgxs" w:colFirst="0" w:colLast="0"/>
      <w:bookmarkEnd w:id="0"/>
      <w:r w:rsidRPr="006677B2">
        <w:rPr>
          <w:b/>
          <w:i/>
          <w:sz w:val="24"/>
          <w:szCs w:val="24"/>
        </w:rPr>
        <w:t>Europäische Banken müssen bis zu 40% ihrer Kosten sparen</w:t>
      </w:r>
      <w:r>
        <w:rPr>
          <w:b/>
          <w:i/>
          <w:sz w:val="24"/>
          <w:szCs w:val="24"/>
        </w:rPr>
        <w:t>: Institute</w:t>
      </w:r>
      <w:r w:rsidR="00E86010">
        <w:rPr>
          <w:b/>
          <w:i/>
          <w:sz w:val="24"/>
          <w:szCs w:val="24"/>
        </w:rPr>
        <w:t xml:space="preserve"> stehen vor </w:t>
      </w:r>
      <w:r w:rsidR="00BD7393">
        <w:rPr>
          <w:b/>
          <w:i/>
          <w:sz w:val="24"/>
          <w:szCs w:val="24"/>
        </w:rPr>
        <w:t>radikaler</w:t>
      </w:r>
      <w:r w:rsidR="00A0618D">
        <w:rPr>
          <w:b/>
          <w:i/>
          <w:sz w:val="24"/>
          <w:szCs w:val="24"/>
        </w:rPr>
        <w:t xml:space="preserve"> </w:t>
      </w:r>
      <w:r w:rsidR="00E86010">
        <w:rPr>
          <w:b/>
          <w:i/>
          <w:sz w:val="24"/>
          <w:szCs w:val="24"/>
        </w:rPr>
        <w:t>Transformation</w:t>
      </w:r>
    </w:p>
    <w:p w14:paraId="1E80BA8A" w14:textId="77777777" w:rsidR="001B5907" w:rsidRDefault="001B5907">
      <w:pPr>
        <w:rPr>
          <w:b/>
          <w:i/>
          <w:sz w:val="24"/>
          <w:szCs w:val="24"/>
        </w:rPr>
      </w:pPr>
    </w:p>
    <w:p w14:paraId="629B69B9" w14:textId="77777777" w:rsidR="00E84439" w:rsidRDefault="00E86010">
      <w:pPr>
        <w:numPr>
          <w:ilvl w:val="0"/>
          <w:numId w:val="1"/>
        </w:numPr>
        <w:pBdr>
          <w:top w:val="nil"/>
          <w:left w:val="nil"/>
          <w:bottom w:val="nil"/>
          <w:right w:val="nil"/>
          <w:between w:val="nil"/>
        </w:pBdr>
        <w:spacing w:line="240" w:lineRule="auto"/>
        <w:rPr>
          <w:b/>
          <w:i/>
          <w:color w:val="000000"/>
          <w:sz w:val="22"/>
          <w:szCs w:val="22"/>
        </w:rPr>
      </w:pPr>
      <w:r>
        <w:rPr>
          <w:b/>
          <w:i/>
          <w:color w:val="000000"/>
          <w:sz w:val="22"/>
          <w:szCs w:val="22"/>
        </w:rPr>
        <w:t>Wirtschaftliche Leistungslücke der Top-40-Banken in Europa liegt bei mehr als 8%</w:t>
      </w:r>
    </w:p>
    <w:p w14:paraId="7F33BDD0" w14:textId="184195A7" w:rsidR="00E84439" w:rsidRDefault="00A0618D">
      <w:pPr>
        <w:numPr>
          <w:ilvl w:val="0"/>
          <w:numId w:val="1"/>
        </w:numPr>
        <w:pBdr>
          <w:top w:val="nil"/>
          <w:left w:val="nil"/>
          <w:bottom w:val="nil"/>
          <w:right w:val="nil"/>
          <w:between w:val="nil"/>
        </w:pBdr>
        <w:spacing w:line="240" w:lineRule="auto"/>
        <w:rPr>
          <w:b/>
          <w:i/>
          <w:color w:val="000000"/>
          <w:sz w:val="22"/>
          <w:szCs w:val="22"/>
        </w:rPr>
      </w:pPr>
      <w:r>
        <w:rPr>
          <w:b/>
          <w:i/>
          <w:color w:val="000000"/>
          <w:sz w:val="22"/>
          <w:szCs w:val="22"/>
        </w:rPr>
        <w:t xml:space="preserve">Um </w:t>
      </w:r>
      <w:r w:rsidR="00D74EF5">
        <w:rPr>
          <w:b/>
          <w:i/>
          <w:color w:val="000000"/>
          <w:sz w:val="22"/>
          <w:szCs w:val="22"/>
        </w:rPr>
        <w:t xml:space="preserve">ihr volles </w:t>
      </w:r>
      <w:r>
        <w:rPr>
          <w:b/>
          <w:i/>
          <w:color w:val="000000"/>
          <w:sz w:val="22"/>
          <w:szCs w:val="22"/>
        </w:rPr>
        <w:t xml:space="preserve">Potential </w:t>
      </w:r>
      <w:r w:rsidR="00D74EF5">
        <w:rPr>
          <w:b/>
          <w:i/>
          <w:color w:val="000000"/>
          <w:sz w:val="22"/>
          <w:szCs w:val="22"/>
        </w:rPr>
        <w:t xml:space="preserve">auszuschöpfen, müssen Banken die </w:t>
      </w:r>
      <w:r w:rsidR="00ED0AEC">
        <w:rPr>
          <w:b/>
          <w:i/>
          <w:color w:val="000000"/>
          <w:sz w:val="22"/>
          <w:szCs w:val="22"/>
        </w:rPr>
        <w:t>Kosten- und Ertragsoptimierung</w:t>
      </w:r>
      <w:r w:rsidR="00E86010">
        <w:rPr>
          <w:b/>
          <w:i/>
          <w:color w:val="000000"/>
          <w:sz w:val="22"/>
          <w:szCs w:val="22"/>
        </w:rPr>
        <w:t xml:space="preserve">, </w:t>
      </w:r>
      <w:r w:rsidR="00E86010">
        <w:rPr>
          <w:b/>
          <w:i/>
          <w:sz w:val="22"/>
          <w:szCs w:val="22"/>
        </w:rPr>
        <w:t>Technologie</w:t>
      </w:r>
      <w:r w:rsidR="00E86010">
        <w:rPr>
          <w:b/>
          <w:i/>
          <w:color w:val="000000"/>
          <w:sz w:val="22"/>
          <w:szCs w:val="22"/>
        </w:rPr>
        <w:t xml:space="preserve"> und ESG</w:t>
      </w:r>
      <w:r w:rsidR="00D74EF5">
        <w:rPr>
          <w:b/>
          <w:i/>
          <w:color w:val="000000"/>
          <w:sz w:val="22"/>
          <w:szCs w:val="22"/>
        </w:rPr>
        <w:t xml:space="preserve"> transformieren</w:t>
      </w:r>
    </w:p>
    <w:p w14:paraId="7F05CC12" w14:textId="77777777" w:rsidR="00E84439" w:rsidRDefault="00E86010">
      <w:pPr>
        <w:numPr>
          <w:ilvl w:val="0"/>
          <w:numId w:val="1"/>
        </w:numPr>
        <w:pBdr>
          <w:top w:val="nil"/>
          <w:left w:val="nil"/>
          <w:bottom w:val="nil"/>
          <w:right w:val="nil"/>
          <w:between w:val="nil"/>
        </w:pBdr>
        <w:spacing w:line="240" w:lineRule="auto"/>
        <w:rPr>
          <w:color w:val="000000"/>
          <w:sz w:val="22"/>
          <w:szCs w:val="22"/>
        </w:rPr>
      </w:pPr>
      <w:r>
        <w:rPr>
          <w:b/>
          <w:i/>
          <w:color w:val="000000"/>
          <w:sz w:val="22"/>
          <w:szCs w:val="22"/>
        </w:rPr>
        <w:t>Nachhaltigkeit muss für Banken zentraler Angelpunkt ihres zukünftigen Geschäftsmodells werden</w:t>
      </w:r>
    </w:p>
    <w:p w14:paraId="1C72C3F4" w14:textId="77777777" w:rsidR="00E84439" w:rsidRDefault="00E84439">
      <w:pPr>
        <w:rPr>
          <w:b/>
          <w:sz w:val="22"/>
          <w:szCs w:val="22"/>
        </w:rPr>
      </w:pPr>
    </w:p>
    <w:p w14:paraId="79D43364" w14:textId="3B365595" w:rsidR="00E84439" w:rsidRDefault="005228CE">
      <w:pPr>
        <w:rPr>
          <w:sz w:val="22"/>
          <w:szCs w:val="22"/>
        </w:rPr>
      </w:pPr>
      <w:r>
        <w:rPr>
          <w:b/>
          <w:sz w:val="22"/>
          <w:szCs w:val="22"/>
        </w:rPr>
        <w:t>Zürich</w:t>
      </w:r>
      <w:r w:rsidR="00E86010">
        <w:rPr>
          <w:b/>
          <w:sz w:val="22"/>
          <w:szCs w:val="22"/>
        </w:rPr>
        <w:t xml:space="preserve">, </w:t>
      </w:r>
      <w:r w:rsidR="00902946">
        <w:rPr>
          <w:b/>
          <w:sz w:val="22"/>
          <w:szCs w:val="22"/>
        </w:rPr>
        <w:t>02. November</w:t>
      </w:r>
      <w:r w:rsidR="00E86010">
        <w:rPr>
          <w:b/>
          <w:sz w:val="22"/>
          <w:szCs w:val="22"/>
        </w:rPr>
        <w:t xml:space="preserve"> 2021 –</w:t>
      </w:r>
      <w:r w:rsidR="00E86010">
        <w:rPr>
          <w:sz w:val="22"/>
          <w:szCs w:val="22"/>
        </w:rPr>
        <w:t xml:space="preserve"> Durch ihre Erfahrungen aus der letzten Finanzkrise und entsprechende Risikovorsorge konnten europäische Banken die </w:t>
      </w:r>
      <w:proofErr w:type="spellStart"/>
      <w:r w:rsidR="00E86010">
        <w:rPr>
          <w:sz w:val="22"/>
          <w:szCs w:val="22"/>
        </w:rPr>
        <w:t>hei</w:t>
      </w:r>
      <w:r>
        <w:rPr>
          <w:sz w:val="22"/>
          <w:szCs w:val="22"/>
        </w:rPr>
        <w:t>ss</w:t>
      </w:r>
      <w:r w:rsidR="00E86010">
        <w:rPr>
          <w:sz w:val="22"/>
          <w:szCs w:val="22"/>
        </w:rPr>
        <w:t>e</w:t>
      </w:r>
      <w:proofErr w:type="spellEnd"/>
      <w:r w:rsidR="00E86010">
        <w:rPr>
          <w:sz w:val="22"/>
          <w:szCs w:val="22"/>
        </w:rPr>
        <w:t xml:space="preserve"> Phase der Covid-19-Pandemie erfolgreich meistern. Dabei haben auch staatliche Eingriffe und eine Reihe von </w:t>
      </w:r>
      <w:proofErr w:type="spellStart"/>
      <w:r w:rsidR="00E86010">
        <w:rPr>
          <w:sz w:val="22"/>
          <w:szCs w:val="22"/>
        </w:rPr>
        <w:t>Sonderma</w:t>
      </w:r>
      <w:r>
        <w:rPr>
          <w:sz w:val="22"/>
          <w:szCs w:val="22"/>
        </w:rPr>
        <w:t>ss</w:t>
      </w:r>
      <w:r w:rsidR="00E86010">
        <w:rPr>
          <w:sz w:val="22"/>
          <w:szCs w:val="22"/>
        </w:rPr>
        <w:t>nahmen</w:t>
      </w:r>
      <w:proofErr w:type="spellEnd"/>
      <w:r w:rsidR="00E86010">
        <w:rPr>
          <w:sz w:val="22"/>
          <w:szCs w:val="22"/>
        </w:rPr>
        <w:t xml:space="preserve"> der </w:t>
      </w:r>
      <w:sdt>
        <w:sdtPr>
          <w:tag w:val="goog_rdk_4"/>
          <w:id w:val="-1129855095"/>
        </w:sdtPr>
        <w:sdtEndPr/>
        <w:sdtContent>
          <w:r w:rsidR="00E86010">
            <w:rPr>
              <w:sz w:val="22"/>
              <w:szCs w:val="22"/>
            </w:rPr>
            <w:t>Zentralbanken</w:t>
          </w:r>
        </w:sdtContent>
      </w:sdt>
      <w:r w:rsidR="00E86010">
        <w:rPr>
          <w:sz w:val="22"/>
          <w:szCs w:val="22"/>
        </w:rPr>
        <w:t xml:space="preserve"> geholfen. Zeit sich auszuruhen, bleibt jedoch nicht.</w:t>
      </w:r>
      <w:r w:rsidR="00301B4F">
        <w:rPr>
          <w:sz w:val="22"/>
          <w:szCs w:val="22"/>
        </w:rPr>
        <w:t xml:space="preserve"> Um langfristig gegenüber der internationalen Konkurrenz bestehen zu können, ist eine tiefgreifende Neuausrichtung dringend erforderlich, wie die aktuelle Studie </w:t>
      </w:r>
      <w:r>
        <w:rPr>
          <w:b/>
          <w:sz w:val="22"/>
          <w:szCs w:val="22"/>
        </w:rPr>
        <w:t>«</w:t>
      </w:r>
      <w:proofErr w:type="spellStart"/>
      <w:r w:rsidR="00301B4F">
        <w:rPr>
          <w:b/>
          <w:sz w:val="22"/>
          <w:szCs w:val="22"/>
        </w:rPr>
        <w:t>Transforming</w:t>
      </w:r>
      <w:proofErr w:type="spellEnd"/>
      <w:r w:rsidR="00301B4F">
        <w:rPr>
          <w:b/>
          <w:sz w:val="22"/>
          <w:szCs w:val="22"/>
        </w:rPr>
        <w:t xml:space="preserve"> European Banks</w:t>
      </w:r>
      <w:r>
        <w:rPr>
          <w:b/>
          <w:sz w:val="22"/>
          <w:szCs w:val="22"/>
        </w:rPr>
        <w:t>»</w:t>
      </w:r>
      <w:r w:rsidR="00301B4F">
        <w:rPr>
          <w:b/>
          <w:sz w:val="22"/>
          <w:szCs w:val="22"/>
        </w:rPr>
        <w:t xml:space="preserve"> </w:t>
      </w:r>
      <w:r w:rsidR="00301B4F">
        <w:rPr>
          <w:sz w:val="22"/>
          <w:szCs w:val="22"/>
        </w:rPr>
        <w:t xml:space="preserve">von PwC und </w:t>
      </w:r>
      <w:proofErr w:type="spellStart"/>
      <w:r w:rsidR="00301B4F">
        <w:rPr>
          <w:sz w:val="22"/>
          <w:szCs w:val="22"/>
        </w:rPr>
        <w:t>Strategy</w:t>
      </w:r>
      <w:proofErr w:type="spellEnd"/>
      <w:r w:rsidR="00301B4F">
        <w:rPr>
          <w:sz w:val="22"/>
          <w:szCs w:val="22"/>
        </w:rPr>
        <w:t>&amp;, der Strategieberatung von PwC, zeigt.</w:t>
      </w:r>
    </w:p>
    <w:p w14:paraId="206B8035" w14:textId="77777777" w:rsidR="007376A3" w:rsidRPr="007376A3" w:rsidRDefault="007376A3" w:rsidP="007376A3">
      <w:pPr>
        <w:rPr>
          <w:sz w:val="22"/>
          <w:szCs w:val="22"/>
        </w:rPr>
      </w:pPr>
    </w:p>
    <w:p w14:paraId="069A9B49" w14:textId="032CE1A7" w:rsidR="00301B4F" w:rsidRDefault="007376A3" w:rsidP="007376A3">
      <w:pPr>
        <w:rPr>
          <w:sz w:val="22"/>
          <w:szCs w:val="22"/>
        </w:rPr>
      </w:pPr>
      <w:r w:rsidRPr="007376A3">
        <w:rPr>
          <w:sz w:val="22"/>
          <w:szCs w:val="22"/>
        </w:rPr>
        <w:t xml:space="preserve">Das aktuelle europäische Bankenumfeld wird durch boomende Märkte, eine niedrige Anzahl an Kreditausfällen und zudem durch einmalige Effekte wie die begünstigten Finanzierungsbedingungen (Stichwort: TLTRO) seitens </w:t>
      </w:r>
      <w:r w:rsidR="00AA0740">
        <w:rPr>
          <w:sz w:val="22"/>
          <w:szCs w:val="22"/>
        </w:rPr>
        <w:t xml:space="preserve">der </w:t>
      </w:r>
      <w:r w:rsidRPr="007376A3">
        <w:rPr>
          <w:sz w:val="22"/>
          <w:szCs w:val="22"/>
        </w:rPr>
        <w:t xml:space="preserve">EZB befeuert. </w:t>
      </w:r>
      <w:r w:rsidR="00BD6B7C">
        <w:rPr>
          <w:sz w:val="22"/>
          <w:szCs w:val="22"/>
        </w:rPr>
        <w:t>Doch</w:t>
      </w:r>
      <w:r w:rsidRPr="007376A3">
        <w:rPr>
          <w:sz w:val="22"/>
          <w:szCs w:val="22"/>
        </w:rPr>
        <w:t xml:space="preserve"> die wirkliche Herausforderung </w:t>
      </w:r>
      <w:r w:rsidR="00BD6B7C">
        <w:rPr>
          <w:sz w:val="22"/>
          <w:szCs w:val="22"/>
        </w:rPr>
        <w:t xml:space="preserve">liegt </w:t>
      </w:r>
      <w:r w:rsidRPr="007376A3">
        <w:rPr>
          <w:sz w:val="22"/>
          <w:szCs w:val="22"/>
        </w:rPr>
        <w:t xml:space="preserve">nicht im makroökonomischen Umfeld, sondern </w:t>
      </w:r>
      <w:r w:rsidR="00BD6B7C">
        <w:rPr>
          <w:sz w:val="22"/>
          <w:szCs w:val="22"/>
        </w:rPr>
        <w:t>i</w:t>
      </w:r>
      <w:r w:rsidRPr="007376A3">
        <w:rPr>
          <w:sz w:val="22"/>
          <w:szCs w:val="22"/>
        </w:rPr>
        <w:t>n den zu transformierenden Geschäftsmodellen der Banken. Das Kurs-Buchwert-Verhältnis europäischer Banken liegt mit 0,6 bis 0,8 deutlich geringer im Vergleich zu Akteuren in den USA und Asien.</w:t>
      </w:r>
      <w:r w:rsidR="00ED0AEC">
        <w:rPr>
          <w:sz w:val="22"/>
          <w:szCs w:val="22"/>
        </w:rPr>
        <w:t xml:space="preserve"> </w:t>
      </w:r>
      <w:r w:rsidR="00ED0AEC" w:rsidRPr="00ED0AEC">
        <w:rPr>
          <w:sz w:val="22"/>
          <w:szCs w:val="22"/>
        </w:rPr>
        <w:t>Das</w:t>
      </w:r>
      <w:r w:rsidR="00ED0AEC">
        <w:rPr>
          <w:sz w:val="22"/>
          <w:szCs w:val="22"/>
        </w:rPr>
        <w:t xml:space="preserve"> bedeutet für </w:t>
      </w:r>
      <w:r w:rsidR="009053A7">
        <w:rPr>
          <w:sz w:val="22"/>
          <w:szCs w:val="22"/>
        </w:rPr>
        <w:t xml:space="preserve">europäische </w:t>
      </w:r>
      <w:r w:rsidR="00ED0AEC">
        <w:rPr>
          <w:sz w:val="22"/>
          <w:szCs w:val="22"/>
        </w:rPr>
        <w:t xml:space="preserve">Institute ein erhebliches </w:t>
      </w:r>
      <w:proofErr w:type="spellStart"/>
      <w:r w:rsidR="00ED0AEC">
        <w:rPr>
          <w:sz w:val="22"/>
          <w:szCs w:val="22"/>
        </w:rPr>
        <w:t>ungehobenes</w:t>
      </w:r>
      <w:proofErr w:type="spellEnd"/>
      <w:r w:rsidR="00ED0AEC" w:rsidRPr="00ED0AEC">
        <w:rPr>
          <w:sz w:val="22"/>
          <w:szCs w:val="22"/>
        </w:rPr>
        <w:t xml:space="preserve"> Wertpotenzial: </w:t>
      </w:r>
      <w:r w:rsidR="00ED0AEC">
        <w:rPr>
          <w:sz w:val="22"/>
          <w:szCs w:val="22"/>
        </w:rPr>
        <w:t xml:space="preserve">Mit einer Annäherung an das </w:t>
      </w:r>
      <w:r w:rsidR="00ED0AEC" w:rsidRPr="00ED0AEC">
        <w:rPr>
          <w:sz w:val="22"/>
          <w:szCs w:val="22"/>
        </w:rPr>
        <w:t>Niveau der US-Banken könnte</w:t>
      </w:r>
      <w:r w:rsidR="00ED0AEC">
        <w:rPr>
          <w:sz w:val="22"/>
          <w:szCs w:val="22"/>
        </w:rPr>
        <w:t xml:space="preserve"> die </w:t>
      </w:r>
      <w:r w:rsidR="00ED0AEC" w:rsidRPr="00ED0AEC">
        <w:rPr>
          <w:sz w:val="22"/>
          <w:szCs w:val="22"/>
        </w:rPr>
        <w:t>Marktkapitalisierung</w:t>
      </w:r>
      <w:r w:rsidR="00ED0AEC">
        <w:rPr>
          <w:sz w:val="22"/>
          <w:szCs w:val="22"/>
        </w:rPr>
        <w:t xml:space="preserve"> börsennotierter europäischer Banken</w:t>
      </w:r>
      <w:r w:rsidR="00ED0AEC" w:rsidRPr="00ED0AEC">
        <w:rPr>
          <w:sz w:val="22"/>
          <w:szCs w:val="22"/>
        </w:rPr>
        <w:t xml:space="preserve"> um bis zu</w:t>
      </w:r>
      <w:r w:rsidR="00BD6B7C">
        <w:rPr>
          <w:sz w:val="22"/>
          <w:szCs w:val="22"/>
        </w:rPr>
        <w:t xml:space="preserve"> 640 Mrd. Schweizer </w:t>
      </w:r>
      <w:r w:rsidR="00BD6B7C" w:rsidRPr="00BD6B7C">
        <w:rPr>
          <w:sz w:val="22"/>
          <w:szCs w:val="22"/>
        </w:rPr>
        <w:t>Franken</w:t>
      </w:r>
      <w:r w:rsidR="00ED0AEC" w:rsidRPr="00BD6B7C">
        <w:rPr>
          <w:sz w:val="22"/>
          <w:szCs w:val="22"/>
        </w:rPr>
        <w:t xml:space="preserve"> </w:t>
      </w:r>
      <w:r w:rsidR="00BD6B7C" w:rsidRPr="00BD6B7C">
        <w:rPr>
          <w:sz w:val="22"/>
          <w:szCs w:val="22"/>
        </w:rPr>
        <w:t>(</w:t>
      </w:r>
      <w:r w:rsidR="00ED0AEC" w:rsidRPr="00BD6B7C">
        <w:rPr>
          <w:sz w:val="22"/>
          <w:szCs w:val="22"/>
        </w:rPr>
        <w:t>600 Mrd. Euro</w:t>
      </w:r>
      <w:r w:rsidR="00BD6B7C">
        <w:rPr>
          <w:sz w:val="22"/>
          <w:szCs w:val="22"/>
        </w:rPr>
        <w:t>)</w:t>
      </w:r>
      <w:r w:rsidR="00ED0AEC" w:rsidRPr="00ED0AEC">
        <w:rPr>
          <w:sz w:val="22"/>
          <w:szCs w:val="22"/>
        </w:rPr>
        <w:t xml:space="preserve"> steigen.</w:t>
      </w:r>
    </w:p>
    <w:p w14:paraId="63D347EB" w14:textId="06860815" w:rsidR="001B5907" w:rsidRDefault="001B5907">
      <w:pPr>
        <w:spacing w:line="240" w:lineRule="auto"/>
        <w:rPr>
          <w:sz w:val="22"/>
          <w:szCs w:val="22"/>
        </w:rPr>
      </w:pPr>
      <w:r>
        <w:rPr>
          <w:sz w:val="22"/>
          <w:szCs w:val="22"/>
        </w:rPr>
        <w:br w:type="page"/>
      </w:r>
    </w:p>
    <w:p w14:paraId="1E592ABA" w14:textId="77777777" w:rsidR="00301B4F" w:rsidRDefault="00301B4F" w:rsidP="00301B4F">
      <w:pPr>
        <w:rPr>
          <w:b/>
          <w:sz w:val="22"/>
          <w:szCs w:val="22"/>
        </w:rPr>
      </w:pPr>
      <w:r>
        <w:rPr>
          <w:b/>
          <w:sz w:val="22"/>
          <w:szCs w:val="22"/>
        </w:rPr>
        <w:lastRenderedPageBreak/>
        <w:t>Wirtschaftliche Leistungslücke der Top-Banken (global)</w:t>
      </w:r>
    </w:p>
    <w:p w14:paraId="5DC8E887" w14:textId="77777777" w:rsidR="00301B4F" w:rsidRDefault="00301B4F" w:rsidP="00301B4F">
      <w:pPr>
        <w:rPr>
          <w:sz w:val="22"/>
          <w:szCs w:val="22"/>
        </w:rPr>
      </w:pPr>
    </w:p>
    <w:tbl>
      <w:tblPr>
        <w:tblStyle w:val="1"/>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7"/>
        <w:gridCol w:w="2143"/>
        <w:gridCol w:w="2074"/>
        <w:gridCol w:w="2666"/>
      </w:tblGrid>
      <w:tr w:rsidR="00301B4F" w14:paraId="7D0B3E8C" w14:textId="77777777" w:rsidTr="002B3AB6">
        <w:trPr>
          <w:trHeight w:val="823"/>
        </w:trPr>
        <w:tc>
          <w:tcPr>
            <w:tcW w:w="2147" w:type="dxa"/>
          </w:tcPr>
          <w:p w14:paraId="7F8D5D67" w14:textId="77777777" w:rsidR="00301B4F" w:rsidRDefault="00301B4F" w:rsidP="002B3AB6">
            <w:pPr>
              <w:rPr>
                <w:sz w:val="22"/>
                <w:szCs w:val="22"/>
              </w:rPr>
            </w:pPr>
          </w:p>
        </w:tc>
        <w:tc>
          <w:tcPr>
            <w:tcW w:w="2143" w:type="dxa"/>
          </w:tcPr>
          <w:p w14:paraId="6D453ADE" w14:textId="77777777" w:rsidR="00301B4F" w:rsidRDefault="00301B4F" w:rsidP="002B3AB6">
            <w:pPr>
              <w:rPr>
                <w:b/>
                <w:sz w:val="22"/>
                <w:szCs w:val="22"/>
              </w:rPr>
            </w:pPr>
            <w:r>
              <w:rPr>
                <w:b/>
                <w:sz w:val="22"/>
                <w:szCs w:val="22"/>
              </w:rPr>
              <w:t xml:space="preserve">Top-40 Banken </w:t>
            </w:r>
            <w:r>
              <w:rPr>
                <w:b/>
                <w:sz w:val="22"/>
                <w:szCs w:val="22"/>
              </w:rPr>
              <w:br/>
              <w:t>(Europa) 2020</w:t>
            </w:r>
          </w:p>
        </w:tc>
        <w:tc>
          <w:tcPr>
            <w:tcW w:w="2074" w:type="dxa"/>
          </w:tcPr>
          <w:p w14:paraId="13F039A2" w14:textId="77777777" w:rsidR="00301B4F" w:rsidRDefault="00301B4F" w:rsidP="002B3AB6">
            <w:pPr>
              <w:rPr>
                <w:b/>
                <w:sz w:val="22"/>
                <w:szCs w:val="22"/>
              </w:rPr>
            </w:pPr>
            <w:r>
              <w:rPr>
                <w:b/>
                <w:sz w:val="22"/>
                <w:szCs w:val="22"/>
              </w:rPr>
              <w:t xml:space="preserve">Top-18 Banken </w:t>
            </w:r>
            <w:r>
              <w:rPr>
                <w:b/>
                <w:sz w:val="22"/>
                <w:szCs w:val="22"/>
              </w:rPr>
              <w:br/>
              <w:t>(US) 2020</w:t>
            </w:r>
          </w:p>
        </w:tc>
        <w:tc>
          <w:tcPr>
            <w:tcW w:w="2666" w:type="dxa"/>
          </w:tcPr>
          <w:p w14:paraId="01DFAD62" w14:textId="77777777" w:rsidR="00301B4F" w:rsidRDefault="00301B4F" w:rsidP="002B3AB6">
            <w:pPr>
              <w:rPr>
                <w:b/>
                <w:sz w:val="22"/>
                <w:szCs w:val="22"/>
              </w:rPr>
            </w:pPr>
            <w:r>
              <w:rPr>
                <w:b/>
                <w:sz w:val="22"/>
                <w:szCs w:val="22"/>
              </w:rPr>
              <w:t xml:space="preserve">Top-68 Banken </w:t>
            </w:r>
            <w:r>
              <w:rPr>
                <w:b/>
                <w:sz w:val="22"/>
                <w:szCs w:val="22"/>
              </w:rPr>
              <w:br/>
              <w:t>(Asien-Pazifik) 2020</w:t>
            </w:r>
          </w:p>
        </w:tc>
      </w:tr>
      <w:tr w:rsidR="00301B4F" w14:paraId="142C11C3" w14:textId="77777777" w:rsidTr="002B3AB6">
        <w:trPr>
          <w:trHeight w:val="273"/>
        </w:trPr>
        <w:tc>
          <w:tcPr>
            <w:tcW w:w="2147" w:type="dxa"/>
          </w:tcPr>
          <w:p w14:paraId="336B78AC" w14:textId="77777777" w:rsidR="00301B4F" w:rsidRDefault="00301B4F" w:rsidP="002B3AB6">
            <w:pPr>
              <w:rPr>
                <w:b/>
                <w:sz w:val="22"/>
                <w:szCs w:val="22"/>
              </w:rPr>
            </w:pPr>
            <w:r>
              <w:rPr>
                <w:b/>
                <w:sz w:val="22"/>
                <w:szCs w:val="22"/>
              </w:rPr>
              <w:t xml:space="preserve">Return on Equity </w:t>
            </w:r>
          </w:p>
        </w:tc>
        <w:tc>
          <w:tcPr>
            <w:tcW w:w="2143" w:type="dxa"/>
            <w:vAlign w:val="center"/>
          </w:tcPr>
          <w:p w14:paraId="3D0139F9" w14:textId="77777777" w:rsidR="00301B4F" w:rsidRDefault="00301B4F" w:rsidP="002B3AB6">
            <w:pPr>
              <w:rPr>
                <w:rFonts w:eastAsia="Georgia" w:cs="Georgia"/>
                <w:sz w:val="22"/>
                <w:szCs w:val="22"/>
              </w:rPr>
            </w:pPr>
            <w:r>
              <w:rPr>
                <w:rFonts w:eastAsia="Georgia" w:cs="Georgia"/>
                <w:color w:val="000000"/>
                <w:sz w:val="22"/>
                <w:szCs w:val="22"/>
              </w:rPr>
              <w:t>4,4%</w:t>
            </w:r>
          </w:p>
        </w:tc>
        <w:tc>
          <w:tcPr>
            <w:tcW w:w="2074" w:type="dxa"/>
            <w:vAlign w:val="center"/>
          </w:tcPr>
          <w:p w14:paraId="7319D6FA" w14:textId="77777777" w:rsidR="00301B4F" w:rsidRDefault="00301B4F" w:rsidP="002B3AB6">
            <w:pPr>
              <w:rPr>
                <w:rFonts w:eastAsia="Georgia" w:cs="Georgia"/>
                <w:sz w:val="22"/>
                <w:szCs w:val="22"/>
              </w:rPr>
            </w:pPr>
            <w:r>
              <w:rPr>
                <w:rFonts w:eastAsia="Georgia" w:cs="Georgia"/>
                <w:color w:val="000000"/>
                <w:sz w:val="22"/>
                <w:szCs w:val="22"/>
              </w:rPr>
              <w:t>7,8%</w:t>
            </w:r>
          </w:p>
        </w:tc>
        <w:tc>
          <w:tcPr>
            <w:tcW w:w="2666" w:type="dxa"/>
            <w:vAlign w:val="center"/>
          </w:tcPr>
          <w:p w14:paraId="415926A3" w14:textId="77777777" w:rsidR="00301B4F" w:rsidRDefault="00301B4F" w:rsidP="002B3AB6">
            <w:pPr>
              <w:rPr>
                <w:rFonts w:eastAsia="Georgia" w:cs="Georgia"/>
                <w:color w:val="000000"/>
                <w:sz w:val="22"/>
                <w:szCs w:val="22"/>
              </w:rPr>
            </w:pPr>
            <w:r>
              <w:rPr>
                <w:rFonts w:eastAsia="Georgia" w:cs="Georgia"/>
                <w:color w:val="000000"/>
                <w:sz w:val="22"/>
                <w:szCs w:val="22"/>
              </w:rPr>
              <w:t>9,8%</w:t>
            </w:r>
          </w:p>
        </w:tc>
      </w:tr>
      <w:tr w:rsidR="00301B4F" w14:paraId="43D8A4F9" w14:textId="77777777" w:rsidTr="002B3AB6">
        <w:trPr>
          <w:trHeight w:val="273"/>
        </w:trPr>
        <w:tc>
          <w:tcPr>
            <w:tcW w:w="2147" w:type="dxa"/>
          </w:tcPr>
          <w:p w14:paraId="79B21172" w14:textId="77777777" w:rsidR="00301B4F" w:rsidRDefault="00301B4F" w:rsidP="002B3AB6">
            <w:pPr>
              <w:rPr>
                <w:b/>
                <w:sz w:val="22"/>
                <w:szCs w:val="22"/>
              </w:rPr>
            </w:pPr>
            <w:proofErr w:type="spellStart"/>
            <w:r>
              <w:rPr>
                <w:b/>
                <w:sz w:val="22"/>
                <w:szCs w:val="22"/>
              </w:rPr>
              <w:t>Cost</w:t>
            </w:r>
            <w:proofErr w:type="spellEnd"/>
            <w:r>
              <w:rPr>
                <w:b/>
                <w:sz w:val="22"/>
                <w:szCs w:val="22"/>
              </w:rPr>
              <w:t xml:space="preserve"> </w:t>
            </w:r>
            <w:proofErr w:type="spellStart"/>
            <w:r>
              <w:rPr>
                <w:b/>
                <w:sz w:val="22"/>
                <w:szCs w:val="22"/>
              </w:rPr>
              <w:t>of</w:t>
            </w:r>
            <w:proofErr w:type="spellEnd"/>
            <w:r>
              <w:rPr>
                <w:b/>
                <w:sz w:val="22"/>
                <w:szCs w:val="22"/>
              </w:rPr>
              <w:t xml:space="preserve"> Equity</w:t>
            </w:r>
          </w:p>
        </w:tc>
        <w:tc>
          <w:tcPr>
            <w:tcW w:w="2143" w:type="dxa"/>
            <w:vAlign w:val="center"/>
          </w:tcPr>
          <w:p w14:paraId="3F5437AD" w14:textId="77777777" w:rsidR="00301B4F" w:rsidRDefault="00301B4F" w:rsidP="002B3AB6">
            <w:pPr>
              <w:rPr>
                <w:rFonts w:eastAsia="Georgia" w:cs="Georgia"/>
                <w:sz w:val="22"/>
                <w:szCs w:val="22"/>
              </w:rPr>
            </w:pPr>
            <w:r>
              <w:rPr>
                <w:rFonts w:eastAsia="Georgia" w:cs="Georgia"/>
                <w:color w:val="000000"/>
                <w:sz w:val="22"/>
                <w:szCs w:val="22"/>
              </w:rPr>
              <w:t>12,8%</w:t>
            </w:r>
          </w:p>
        </w:tc>
        <w:tc>
          <w:tcPr>
            <w:tcW w:w="2074" w:type="dxa"/>
            <w:vAlign w:val="center"/>
          </w:tcPr>
          <w:p w14:paraId="1CE8CC07" w14:textId="77777777" w:rsidR="00301B4F" w:rsidRDefault="00301B4F" w:rsidP="002B3AB6">
            <w:pPr>
              <w:rPr>
                <w:rFonts w:eastAsia="Georgia" w:cs="Georgia"/>
                <w:sz w:val="22"/>
                <w:szCs w:val="22"/>
              </w:rPr>
            </w:pPr>
            <w:r>
              <w:rPr>
                <w:rFonts w:eastAsia="Georgia" w:cs="Georgia"/>
                <w:color w:val="000000"/>
                <w:sz w:val="22"/>
                <w:szCs w:val="22"/>
              </w:rPr>
              <w:t>10,8%</w:t>
            </w:r>
          </w:p>
        </w:tc>
        <w:tc>
          <w:tcPr>
            <w:tcW w:w="2666" w:type="dxa"/>
            <w:vAlign w:val="center"/>
          </w:tcPr>
          <w:p w14:paraId="29E7FCC4" w14:textId="77777777" w:rsidR="00301B4F" w:rsidRDefault="00301B4F" w:rsidP="002B3AB6">
            <w:pPr>
              <w:rPr>
                <w:rFonts w:eastAsia="Georgia" w:cs="Georgia"/>
                <w:color w:val="000000"/>
                <w:sz w:val="22"/>
                <w:szCs w:val="22"/>
              </w:rPr>
            </w:pPr>
            <w:r>
              <w:rPr>
                <w:rFonts w:eastAsia="Georgia" w:cs="Georgia"/>
                <w:color w:val="000000"/>
                <w:sz w:val="22"/>
                <w:szCs w:val="22"/>
              </w:rPr>
              <w:t>10,0%</w:t>
            </w:r>
          </w:p>
        </w:tc>
      </w:tr>
      <w:tr w:rsidR="00301B4F" w14:paraId="0B40A3D9" w14:textId="77777777" w:rsidTr="002B3AB6">
        <w:trPr>
          <w:trHeight w:val="273"/>
        </w:trPr>
        <w:tc>
          <w:tcPr>
            <w:tcW w:w="2147" w:type="dxa"/>
          </w:tcPr>
          <w:p w14:paraId="693DC004" w14:textId="77777777" w:rsidR="00301B4F" w:rsidRDefault="00301B4F" w:rsidP="002B3AB6">
            <w:pPr>
              <w:rPr>
                <w:b/>
                <w:sz w:val="22"/>
                <w:szCs w:val="22"/>
              </w:rPr>
            </w:pPr>
            <w:r>
              <w:rPr>
                <w:b/>
                <w:sz w:val="22"/>
                <w:szCs w:val="22"/>
              </w:rPr>
              <w:t xml:space="preserve">wirtschaftliche Leistungslücke* </w:t>
            </w:r>
          </w:p>
        </w:tc>
        <w:tc>
          <w:tcPr>
            <w:tcW w:w="2143" w:type="dxa"/>
            <w:vAlign w:val="center"/>
          </w:tcPr>
          <w:p w14:paraId="00FC5850" w14:textId="77777777" w:rsidR="00301B4F" w:rsidRDefault="00301B4F" w:rsidP="002B3AB6">
            <w:pPr>
              <w:rPr>
                <w:rFonts w:eastAsia="Georgia" w:cs="Georgia"/>
                <w:sz w:val="22"/>
                <w:szCs w:val="22"/>
              </w:rPr>
            </w:pPr>
            <w:r>
              <w:rPr>
                <w:rFonts w:eastAsia="Georgia" w:cs="Georgia"/>
                <w:color w:val="000000"/>
                <w:sz w:val="22"/>
                <w:szCs w:val="22"/>
              </w:rPr>
              <w:t>-8,4%</w:t>
            </w:r>
          </w:p>
        </w:tc>
        <w:tc>
          <w:tcPr>
            <w:tcW w:w="2074" w:type="dxa"/>
            <w:vAlign w:val="center"/>
          </w:tcPr>
          <w:p w14:paraId="6BD49607" w14:textId="77777777" w:rsidR="00301B4F" w:rsidRDefault="00301B4F" w:rsidP="002B3AB6">
            <w:pPr>
              <w:rPr>
                <w:rFonts w:eastAsia="Georgia" w:cs="Georgia"/>
                <w:sz w:val="22"/>
                <w:szCs w:val="22"/>
              </w:rPr>
            </w:pPr>
            <w:r>
              <w:rPr>
                <w:rFonts w:eastAsia="Georgia" w:cs="Georgia"/>
                <w:color w:val="000000"/>
                <w:sz w:val="22"/>
                <w:szCs w:val="22"/>
              </w:rPr>
              <w:t>-3,0%</w:t>
            </w:r>
          </w:p>
        </w:tc>
        <w:tc>
          <w:tcPr>
            <w:tcW w:w="2666" w:type="dxa"/>
            <w:vAlign w:val="center"/>
          </w:tcPr>
          <w:p w14:paraId="558C87C0" w14:textId="77777777" w:rsidR="00301B4F" w:rsidRDefault="00301B4F" w:rsidP="002B3AB6">
            <w:pPr>
              <w:rPr>
                <w:rFonts w:eastAsia="Georgia" w:cs="Georgia"/>
                <w:color w:val="000000"/>
                <w:sz w:val="22"/>
                <w:szCs w:val="22"/>
              </w:rPr>
            </w:pPr>
            <w:r>
              <w:rPr>
                <w:rFonts w:eastAsia="Georgia" w:cs="Georgia"/>
                <w:color w:val="000000"/>
                <w:sz w:val="22"/>
                <w:szCs w:val="22"/>
              </w:rPr>
              <w:t>-0,2%</w:t>
            </w:r>
          </w:p>
        </w:tc>
      </w:tr>
    </w:tbl>
    <w:p w14:paraId="49DA802B" w14:textId="77777777" w:rsidR="00301B4F" w:rsidRDefault="00301B4F" w:rsidP="00301B4F">
      <w:r>
        <w:t>*Diese ergibt sich aus der Differenz zwischen Eigenkapitalrendite und den Kosten für das Eigenkapital</w:t>
      </w:r>
    </w:p>
    <w:p w14:paraId="5E73BE45" w14:textId="77777777" w:rsidR="00301B4F" w:rsidRDefault="00301B4F" w:rsidP="00301B4F">
      <w:pPr>
        <w:rPr>
          <w:sz w:val="22"/>
          <w:szCs w:val="22"/>
        </w:rPr>
      </w:pPr>
    </w:p>
    <w:p w14:paraId="1F12259D" w14:textId="6EC558E2" w:rsidR="00E84439" w:rsidRDefault="00E86010">
      <w:pPr>
        <w:rPr>
          <w:sz w:val="22"/>
          <w:szCs w:val="22"/>
        </w:rPr>
      </w:pPr>
      <w:r>
        <w:rPr>
          <w:sz w:val="22"/>
          <w:szCs w:val="22"/>
        </w:rPr>
        <w:t xml:space="preserve">Europäische Banken müssen schnellstmöglich beginnen, die seit langem klaffende Lücke zwischen ihren Erträgen und den Kapitalkosten zu </w:t>
      </w:r>
      <w:proofErr w:type="spellStart"/>
      <w:r>
        <w:rPr>
          <w:sz w:val="22"/>
          <w:szCs w:val="22"/>
        </w:rPr>
        <w:t>schlie</w:t>
      </w:r>
      <w:r w:rsidR="005228CE">
        <w:rPr>
          <w:sz w:val="22"/>
          <w:szCs w:val="22"/>
        </w:rPr>
        <w:t>ss</w:t>
      </w:r>
      <w:r>
        <w:rPr>
          <w:sz w:val="22"/>
          <w:szCs w:val="22"/>
        </w:rPr>
        <w:t>en</w:t>
      </w:r>
      <w:proofErr w:type="spellEnd"/>
      <w:r>
        <w:rPr>
          <w:sz w:val="22"/>
          <w:szCs w:val="22"/>
        </w:rPr>
        <w:t xml:space="preserve">, </w:t>
      </w:r>
      <w:r w:rsidR="009053A7">
        <w:rPr>
          <w:sz w:val="22"/>
          <w:szCs w:val="22"/>
        </w:rPr>
        <w:t>indem sie insbesondere</w:t>
      </w:r>
      <w:r w:rsidR="00ED0AEC" w:rsidRPr="00ED0AEC">
        <w:rPr>
          <w:sz w:val="22"/>
          <w:szCs w:val="22"/>
        </w:rPr>
        <w:t xml:space="preserve"> </w:t>
      </w:r>
      <w:r w:rsidR="00C94ACE">
        <w:rPr>
          <w:sz w:val="22"/>
          <w:szCs w:val="22"/>
        </w:rPr>
        <w:t xml:space="preserve">ihr </w:t>
      </w:r>
      <w:r w:rsidR="00C94ACE" w:rsidRPr="00C94ACE">
        <w:rPr>
          <w:sz w:val="22"/>
          <w:szCs w:val="22"/>
        </w:rPr>
        <w:t>Aufwand-Ertrags-Verhältnis (</w:t>
      </w:r>
      <w:proofErr w:type="spellStart"/>
      <w:r w:rsidR="00C94ACE" w:rsidRPr="00C94ACE">
        <w:rPr>
          <w:sz w:val="22"/>
          <w:szCs w:val="22"/>
        </w:rPr>
        <w:t>cost-to-income</w:t>
      </w:r>
      <w:proofErr w:type="spellEnd"/>
      <w:r w:rsidR="00C94ACE" w:rsidRPr="00C94ACE">
        <w:rPr>
          <w:sz w:val="22"/>
          <w:szCs w:val="22"/>
        </w:rPr>
        <w:t xml:space="preserve"> </w:t>
      </w:r>
      <w:proofErr w:type="spellStart"/>
      <w:r w:rsidR="00C94ACE" w:rsidRPr="00C94ACE">
        <w:rPr>
          <w:sz w:val="22"/>
          <w:szCs w:val="22"/>
        </w:rPr>
        <w:t>ratio</w:t>
      </w:r>
      <w:proofErr w:type="spellEnd"/>
      <w:r w:rsidR="00C94ACE" w:rsidRPr="00C94ACE">
        <w:rPr>
          <w:sz w:val="22"/>
          <w:szCs w:val="22"/>
        </w:rPr>
        <w:t>, CIR)</w:t>
      </w:r>
      <w:r w:rsidR="00C94ACE">
        <w:rPr>
          <w:sz w:val="22"/>
          <w:szCs w:val="22"/>
        </w:rPr>
        <w:t xml:space="preserve"> durch bessere Skalierungsmöglichkeiten optimieren.</w:t>
      </w:r>
      <w:r w:rsidR="003F0F4B" w:rsidRPr="003F0F4B">
        <w:t xml:space="preserve"> </w:t>
      </w:r>
      <w:r w:rsidR="003F0F4B" w:rsidRPr="003F0F4B">
        <w:rPr>
          <w:sz w:val="22"/>
          <w:szCs w:val="22"/>
        </w:rPr>
        <w:t>D</w:t>
      </w:r>
      <w:r w:rsidR="003F0F4B">
        <w:rPr>
          <w:sz w:val="22"/>
          <w:szCs w:val="22"/>
        </w:rPr>
        <w:t>ie</w:t>
      </w:r>
      <w:r w:rsidR="003F0F4B" w:rsidRPr="003F0F4B">
        <w:rPr>
          <w:sz w:val="22"/>
          <w:szCs w:val="22"/>
        </w:rPr>
        <w:t>s kann durch Fusionen erleichtert werden.</w:t>
      </w:r>
      <w:r w:rsidR="003F0F4B">
        <w:rPr>
          <w:sz w:val="22"/>
          <w:szCs w:val="22"/>
        </w:rPr>
        <w:t xml:space="preserve"> Bei einer </w:t>
      </w:r>
      <w:proofErr w:type="spellStart"/>
      <w:r w:rsidR="003F0F4B">
        <w:rPr>
          <w:sz w:val="22"/>
          <w:szCs w:val="22"/>
        </w:rPr>
        <w:t>grö</w:t>
      </w:r>
      <w:r w:rsidR="005228CE">
        <w:rPr>
          <w:sz w:val="22"/>
          <w:szCs w:val="22"/>
        </w:rPr>
        <w:t>ss</w:t>
      </w:r>
      <w:r w:rsidR="003F0F4B">
        <w:rPr>
          <w:sz w:val="22"/>
          <w:szCs w:val="22"/>
        </w:rPr>
        <w:t>eren</w:t>
      </w:r>
      <w:proofErr w:type="spellEnd"/>
      <w:r w:rsidR="003F0F4B">
        <w:rPr>
          <w:sz w:val="22"/>
          <w:szCs w:val="22"/>
        </w:rPr>
        <w:t xml:space="preserve"> konsolidierten Einheit lassen sich auch dringend erforderliche Investitionen in die technologische Neugestaltung spürbar leichter tragen. Denn </w:t>
      </w:r>
      <w:proofErr w:type="spellStart"/>
      <w:r w:rsidR="003F0F4B">
        <w:rPr>
          <w:sz w:val="22"/>
          <w:szCs w:val="22"/>
        </w:rPr>
        <w:t>BigTech</w:t>
      </w:r>
      <w:proofErr w:type="spellEnd"/>
      <w:r w:rsidR="003F0F4B">
        <w:rPr>
          <w:sz w:val="22"/>
          <w:szCs w:val="22"/>
        </w:rPr>
        <w:t xml:space="preserve">-Unternehmen und kleinere FinTechs haben den etablierten Banken bereits erhebliche Marktanteile abgenommen. Um die eigenen Plattformen weiter zu digitalisieren und die IT-Systeme zu modernisieren, sollten Banken ihr Geschäft mithilfe des Einsatzes von Clouds flexibler, sicherer und vor allem skalierbar machen. Durch schlankere und datenreiche IT-Plattformen können </w:t>
      </w:r>
      <w:proofErr w:type="spellStart"/>
      <w:r w:rsidR="003F0F4B">
        <w:rPr>
          <w:sz w:val="22"/>
          <w:szCs w:val="22"/>
        </w:rPr>
        <w:t>au</w:t>
      </w:r>
      <w:r w:rsidR="005228CE">
        <w:rPr>
          <w:sz w:val="22"/>
          <w:szCs w:val="22"/>
        </w:rPr>
        <w:t>ss</w:t>
      </w:r>
      <w:r w:rsidR="003F0F4B">
        <w:rPr>
          <w:sz w:val="22"/>
          <w:szCs w:val="22"/>
        </w:rPr>
        <w:t>erdem</w:t>
      </w:r>
      <w:proofErr w:type="spellEnd"/>
      <w:r w:rsidR="003F0F4B">
        <w:rPr>
          <w:sz w:val="22"/>
          <w:szCs w:val="22"/>
        </w:rPr>
        <w:t xml:space="preserve"> die </w:t>
      </w:r>
      <w:r w:rsidR="006677B2">
        <w:rPr>
          <w:sz w:val="22"/>
          <w:szCs w:val="22"/>
        </w:rPr>
        <w:t>Kundena</w:t>
      </w:r>
      <w:r w:rsidR="003F0F4B">
        <w:rPr>
          <w:sz w:val="22"/>
          <w:szCs w:val="22"/>
        </w:rPr>
        <w:t xml:space="preserve">nforderungen besser antizipiert werden, um </w:t>
      </w:r>
      <w:proofErr w:type="spellStart"/>
      <w:r w:rsidR="003F0F4B">
        <w:rPr>
          <w:sz w:val="22"/>
          <w:szCs w:val="22"/>
        </w:rPr>
        <w:t>ma</w:t>
      </w:r>
      <w:r w:rsidR="005228CE">
        <w:rPr>
          <w:sz w:val="22"/>
          <w:szCs w:val="22"/>
        </w:rPr>
        <w:t>ss</w:t>
      </w:r>
      <w:r w:rsidR="003F0F4B">
        <w:rPr>
          <w:sz w:val="22"/>
          <w:szCs w:val="22"/>
        </w:rPr>
        <w:t>geschneiderte</w:t>
      </w:r>
      <w:proofErr w:type="spellEnd"/>
      <w:r w:rsidR="003F0F4B">
        <w:rPr>
          <w:sz w:val="22"/>
          <w:szCs w:val="22"/>
        </w:rPr>
        <w:t xml:space="preserve"> und hochgradig relevante Dienstleistungen anzubieten.</w:t>
      </w:r>
    </w:p>
    <w:p w14:paraId="59C24250" w14:textId="77777777" w:rsidR="00086AA9" w:rsidRDefault="00086AA9" w:rsidP="003F0F4B">
      <w:pPr>
        <w:rPr>
          <w:sz w:val="22"/>
          <w:szCs w:val="22"/>
        </w:rPr>
      </w:pPr>
    </w:p>
    <w:p w14:paraId="1BD1647E" w14:textId="3FEBF63E" w:rsidR="003F0F4B" w:rsidRDefault="005228CE" w:rsidP="003F0F4B">
      <w:pPr>
        <w:rPr>
          <w:sz w:val="22"/>
          <w:szCs w:val="22"/>
        </w:rPr>
      </w:pPr>
      <w:r w:rsidRPr="005228CE">
        <w:rPr>
          <w:sz w:val="22"/>
          <w:szCs w:val="22"/>
        </w:rPr>
        <w:t>«</w:t>
      </w:r>
      <w:r w:rsidR="003F0F4B">
        <w:rPr>
          <w:sz w:val="22"/>
          <w:szCs w:val="22"/>
        </w:rPr>
        <w:t xml:space="preserve">Europäische Banken sollten </w:t>
      </w:r>
      <w:r w:rsidR="003F0F4B" w:rsidRPr="003F0F4B">
        <w:rPr>
          <w:sz w:val="22"/>
          <w:szCs w:val="22"/>
        </w:rPr>
        <w:t>eine</w:t>
      </w:r>
      <w:r w:rsidR="003F0F4B">
        <w:rPr>
          <w:sz w:val="22"/>
          <w:szCs w:val="22"/>
        </w:rPr>
        <w:t>n</w:t>
      </w:r>
      <w:r w:rsidR="003F0F4B" w:rsidRPr="003F0F4B">
        <w:rPr>
          <w:sz w:val="22"/>
          <w:szCs w:val="22"/>
        </w:rPr>
        <w:t xml:space="preserve"> radikalen Umbau </w:t>
      </w:r>
      <w:r w:rsidR="003F0F4B">
        <w:rPr>
          <w:sz w:val="22"/>
          <w:szCs w:val="22"/>
        </w:rPr>
        <w:t>ihrer</w:t>
      </w:r>
      <w:r w:rsidR="003F0F4B" w:rsidRPr="003F0F4B">
        <w:rPr>
          <w:sz w:val="22"/>
          <w:szCs w:val="22"/>
        </w:rPr>
        <w:t xml:space="preserve"> Geschäftsmodelle </w:t>
      </w:r>
      <w:r w:rsidR="009053A7">
        <w:rPr>
          <w:sz w:val="22"/>
          <w:szCs w:val="22"/>
        </w:rPr>
        <w:t>anstreben. Da</w:t>
      </w:r>
      <w:r w:rsidR="00121DE7">
        <w:rPr>
          <w:sz w:val="22"/>
          <w:szCs w:val="22"/>
        </w:rPr>
        <w:t xml:space="preserve">s bedeutet zum einen, </w:t>
      </w:r>
      <w:r w:rsidR="006677B2" w:rsidRPr="006677B2">
        <w:rPr>
          <w:sz w:val="22"/>
          <w:szCs w:val="22"/>
        </w:rPr>
        <w:t>starken Instituten</w:t>
      </w:r>
      <w:r w:rsidR="00121DE7">
        <w:rPr>
          <w:sz w:val="22"/>
          <w:szCs w:val="22"/>
        </w:rPr>
        <w:t xml:space="preserve"> wieder zu mehr Akzeptanz zu verhelfen. Mit </w:t>
      </w:r>
      <w:r w:rsidR="009053A7" w:rsidRPr="009053A7">
        <w:rPr>
          <w:sz w:val="22"/>
          <w:szCs w:val="22"/>
        </w:rPr>
        <w:t>besser skalierbare</w:t>
      </w:r>
      <w:r w:rsidR="00121DE7">
        <w:rPr>
          <w:sz w:val="22"/>
          <w:szCs w:val="22"/>
        </w:rPr>
        <w:t>n</w:t>
      </w:r>
      <w:r w:rsidR="009053A7" w:rsidRPr="009053A7">
        <w:rPr>
          <w:sz w:val="22"/>
          <w:szCs w:val="22"/>
        </w:rPr>
        <w:t xml:space="preserve"> Plat</w:t>
      </w:r>
      <w:r w:rsidR="00121DE7">
        <w:rPr>
          <w:sz w:val="22"/>
          <w:szCs w:val="22"/>
        </w:rPr>
        <w:t>t</w:t>
      </w:r>
      <w:r w:rsidR="009053A7" w:rsidRPr="009053A7">
        <w:rPr>
          <w:sz w:val="22"/>
          <w:szCs w:val="22"/>
        </w:rPr>
        <w:t>formen</w:t>
      </w:r>
      <w:r w:rsidR="00121DE7">
        <w:rPr>
          <w:sz w:val="22"/>
          <w:szCs w:val="22"/>
        </w:rPr>
        <w:t xml:space="preserve"> können Banken</w:t>
      </w:r>
      <w:r w:rsidR="009053A7" w:rsidRPr="009053A7">
        <w:rPr>
          <w:sz w:val="22"/>
          <w:szCs w:val="22"/>
        </w:rPr>
        <w:t xml:space="preserve"> mehr Geschäft zu niedrigeren Kosten </w:t>
      </w:r>
      <w:r w:rsidR="00121DE7">
        <w:rPr>
          <w:sz w:val="22"/>
          <w:szCs w:val="22"/>
        </w:rPr>
        <w:t>realisieren</w:t>
      </w:r>
      <w:r w:rsidR="009053A7" w:rsidRPr="009053A7">
        <w:rPr>
          <w:sz w:val="22"/>
          <w:szCs w:val="22"/>
        </w:rPr>
        <w:t xml:space="preserve">. </w:t>
      </w:r>
      <w:r w:rsidR="00121DE7">
        <w:rPr>
          <w:sz w:val="22"/>
          <w:szCs w:val="22"/>
        </w:rPr>
        <w:t>Gleichzeitig gehört zur umfassenden Neuausrichtung des Geschäftsmodells auch, d</w:t>
      </w:r>
      <w:r w:rsidR="001B357D">
        <w:rPr>
          <w:sz w:val="22"/>
          <w:szCs w:val="22"/>
        </w:rPr>
        <w:t>as</w:t>
      </w:r>
      <w:r w:rsidR="00121DE7">
        <w:rPr>
          <w:sz w:val="22"/>
          <w:szCs w:val="22"/>
        </w:rPr>
        <w:t xml:space="preserve"> Thema</w:t>
      </w:r>
      <w:r w:rsidR="001B357D">
        <w:rPr>
          <w:sz w:val="22"/>
          <w:szCs w:val="22"/>
        </w:rPr>
        <w:t xml:space="preserve"> Nachhaltigkeit </w:t>
      </w:r>
      <w:r w:rsidR="00121DE7">
        <w:rPr>
          <w:sz w:val="22"/>
          <w:szCs w:val="22"/>
        </w:rPr>
        <w:t xml:space="preserve">konsequent in den Fokus zu nehmen. </w:t>
      </w:r>
      <w:r w:rsidR="00121DE7" w:rsidRPr="00ED0AEC">
        <w:rPr>
          <w:sz w:val="22"/>
          <w:szCs w:val="22"/>
        </w:rPr>
        <w:t xml:space="preserve">Banken </w:t>
      </w:r>
      <w:r w:rsidR="00121DE7">
        <w:rPr>
          <w:sz w:val="22"/>
          <w:szCs w:val="22"/>
        </w:rPr>
        <w:t>sollten ESG nicht nur aufgrund des regulatorischen Drucks</w:t>
      </w:r>
      <w:r w:rsidR="00121DE7" w:rsidRPr="00ED0AEC">
        <w:rPr>
          <w:sz w:val="22"/>
          <w:szCs w:val="22"/>
        </w:rPr>
        <w:t xml:space="preserve"> als Hebel erkennen, </w:t>
      </w:r>
      <w:r w:rsidR="00121DE7">
        <w:rPr>
          <w:sz w:val="22"/>
          <w:szCs w:val="22"/>
        </w:rPr>
        <w:t xml:space="preserve">um </w:t>
      </w:r>
      <w:r w:rsidR="00121DE7" w:rsidRPr="00ED0AEC">
        <w:rPr>
          <w:sz w:val="22"/>
          <w:szCs w:val="22"/>
        </w:rPr>
        <w:t>sich global an die Spitze der Bewegung zu setzen und dadurch einen Wettbewerbsvor</w:t>
      </w:r>
      <w:r w:rsidR="00121DE7">
        <w:rPr>
          <w:sz w:val="22"/>
          <w:szCs w:val="22"/>
        </w:rPr>
        <w:t>teil</w:t>
      </w:r>
      <w:r w:rsidR="00121DE7" w:rsidRPr="00ED0AEC">
        <w:rPr>
          <w:sz w:val="22"/>
          <w:szCs w:val="22"/>
        </w:rPr>
        <w:t xml:space="preserve"> </w:t>
      </w:r>
      <w:r w:rsidR="00121DE7">
        <w:rPr>
          <w:sz w:val="22"/>
          <w:szCs w:val="22"/>
        </w:rPr>
        <w:t>gegenüber Instituten aus den USA und Asien</w:t>
      </w:r>
      <w:r w:rsidR="00121DE7" w:rsidRPr="00ED0AEC">
        <w:rPr>
          <w:sz w:val="22"/>
          <w:szCs w:val="22"/>
        </w:rPr>
        <w:t xml:space="preserve"> zu </w:t>
      </w:r>
      <w:r w:rsidR="00121DE7" w:rsidRPr="00AA25CF">
        <w:rPr>
          <w:sz w:val="22"/>
          <w:szCs w:val="22"/>
        </w:rPr>
        <w:t>erarbeiten</w:t>
      </w:r>
      <w:r w:rsidRPr="00AA25CF">
        <w:rPr>
          <w:sz w:val="22"/>
          <w:szCs w:val="22"/>
        </w:rPr>
        <w:t>»</w:t>
      </w:r>
      <w:r w:rsidR="003C13F7" w:rsidRPr="00AA25CF">
        <w:rPr>
          <w:sz w:val="22"/>
          <w:szCs w:val="22"/>
        </w:rPr>
        <w:t xml:space="preserve">, kommentiert Dr. Philipp </w:t>
      </w:r>
      <w:proofErr w:type="spellStart"/>
      <w:r w:rsidR="003C13F7" w:rsidRPr="00AA25CF">
        <w:rPr>
          <w:sz w:val="22"/>
          <w:szCs w:val="22"/>
        </w:rPr>
        <w:t>Wackerbeck</w:t>
      </w:r>
      <w:proofErr w:type="spellEnd"/>
      <w:r w:rsidR="003C13F7" w:rsidRPr="00AA25CF">
        <w:rPr>
          <w:sz w:val="22"/>
          <w:szCs w:val="22"/>
        </w:rPr>
        <w:t xml:space="preserve">, Global Head </w:t>
      </w:r>
      <w:proofErr w:type="spellStart"/>
      <w:r w:rsidR="003C13F7" w:rsidRPr="00AA25CF">
        <w:rPr>
          <w:sz w:val="22"/>
          <w:szCs w:val="22"/>
        </w:rPr>
        <w:t>of</w:t>
      </w:r>
      <w:proofErr w:type="spellEnd"/>
      <w:r w:rsidR="003C13F7" w:rsidRPr="00AA25CF">
        <w:rPr>
          <w:sz w:val="22"/>
          <w:szCs w:val="22"/>
        </w:rPr>
        <w:t xml:space="preserve"> Financial Services bei </w:t>
      </w:r>
      <w:proofErr w:type="spellStart"/>
      <w:r w:rsidR="003C13F7" w:rsidRPr="00AA25CF">
        <w:rPr>
          <w:sz w:val="22"/>
          <w:szCs w:val="22"/>
        </w:rPr>
        <w:t>Strategy</w:t>
      </w:r>
      <w:proofErr w:type="spellEnd"/>
      <w:r w:rsidR="003C13F7" w:rsidRPr="00AA25CF">
        <w:rPr>
          <w:sz w:val="22"/>
          <w:szCs w:val="22"/>
        </w:rPr>
        <w:t>&amp;.</w:t>
      </w:r>
    </w:p>
    <w:p w14:paraId="618BF330" w14:textId="77777777" w:rsidR="003C13F7" w:rsidRDefault="003C13F7" w:rsidP="003F0F4B">
      <w:pPr>
        <w:rPr>
          <w:sz w:val="22"/>
          <w:szCs w:val="22"/>
        </w:rPr>
      </w:pPr>
    </w:p>
    <w:p w14:paraId="65E4790C" w14:textId="4DB3D235" w:rsidR="003C13F7" w:rsidRDefault="003C13F7" w:rsidP="003C13F7">
      <w:pPr>
        <w:rPr>
          <w:strike/>
          <w:sz w:val="22"/>
          <w:szCs w:val="22"/>
        </w:rPr>
      </w:pPr>
      <w:r>
        <w:rPr>
          <w:sz w:val="22"/>
          <w:szCs w:val="22"/>
        </w:rPr>
        <w:t xml:space="preserve">Auf dem Weg der Europäischen Kommission zur angestrebten Klimaneutralität bis 2050 kommt den Banken der Eurozone eine wichtige Schlüsselrolle als Finanzintermediäre zu, diesen Übergang aktiv mitzugestalten. </w:t>
      </w:r>
      <w:bookmarkStart w:id="1" w:name="_Hlk84485939"/>
      <w:r w:rsidR="006677B2">
        <w:rPr>
          <w:sz w:val="22"/>
          <w:szCs w:val="22"/>
        </w:rPr>
        <w:t>S</w:t>
      </w:r>
      <w:r w:rsidR="006677B2" w:rsidRPr="006677B2">
        <w:rPr>
          <w:sz w:val="22"/>
          <w:szCs w:val="22"/>
        </w:rPr>
        <w:t>ie finanzieren die Nachhaltigkeit ihrer Kunden</w:t>
      </w:r>
      <w:r w:rsidR="006677B2">
        <w:rPr>
          <w:sz w:val="22"/>
          <w:szCs w:val="22"/>
        </w:rPr>
        <w:t xml:space="preserve"> und sind somit unmittelbar an der </w:t>
      </w:r>
      <w:r w:rsidR="00B8493D">
        <w:rPr>
          <w:sz w:val="22"/>
          <w:szCs w:val="22"/>
        </w:rPr>
        <w:t>Erreichung</w:t>
      </w:r>
      <w:r w:rsidR="006677B2">
        <w:rPr>
          <w:sz w:val="22"/>
          <w:szCs w:val="22"/>
        </w:rPr>
        <w:t xml:space="preserve"> der Klimaziele beteiligt.</w:t>
      </w:r>
      <w:r w:rsidR="006677B2" w:rsidRPr="006677B2">
        <w:rPr>
          <w:sz w:val="22"/>
          <w:szCs w:val="22"/>
        </w:rPr>
        <w:t xml:space="preserve"> </w:t>
      </w:r>
      <w:bookmarkEnd w:id="1"/>
      <w:r>
        <w:rPr>
          <w:sz w:val="22"/>
          <w:szCs w:val="22"/>
        </w:rPr>
        <w:t>Ein flexibles Technologiesystem ist eine wesentliche Voraussetzung für Banken, um die kommende Welle von ESG-Anforderungen seitens der Stakeholder zu erfüllen und für ihre Kunden neue, grüne Produkte zu entwickeln – neben ihrer eigenen ESG-Neuausrichtung.</w:t>
      </w:r>
    </w:p>
    <w:p w14:paraId="0904B893" w14:textId="77777777" w:rsidR="003C13F7" w:rsidRPr="00023AA5" w:rsidRDefault="003C13F7" w:rsidP="003C13F7">
      <w:pPr>
        <w:rPr>
          <w:sz w:val="22"/>
          <w:szCs w:val="22"/>
        </w:rPr>
      </w:pPr>
    </w:p>
    <w:p w14:paraId="15299282" w14:textId="68DAC6BB" w:rsidR="003C13F7" w:rsidRDefault="005228CE" w:rsidP="003C13F7">
      <w:pPr>
        <w:rPr>
          <w:sz w:val="22"/>
          <w:szCs w:val="22"/>
        </w:rPr>
      </w:pPr>
      <w:r w:rsidRPr="005228CE">
        <w:rPr>
          <w:sz w:val="22"/>
          <w:szCs w:val="22"/>
        </w:rPr>
        <w:t>«</w:t>
      </w:r>
      <w:r w:rsidR="003C13F7" w:rsidRPr="00023AA5">
        <w:rPr>
          <w:sz w:val="22"/>
          <w:szCs w:val="22"/>
        </w:rPr>
        <w:t xml:space="preserve">Im </w:t>
      </w:r>
      <w:r w:rsidR="003C13F7">
        <w:rPr>
          <w:sz w:val="22"/>
          <w:szCs w:val="22"/>
        </w:rPr>
        <w:t xml:space="preserve">Angesicht der aktuellen politischen und gesellschaftlichen Entwicklungen sind Führungskräfte gut beraten, ESG zum Kernprinzip ihrer strategischen Überlegungen zu machen. Eine nachhaltige Strategie sollte dabei Klimafaktoren sowie soziale und </w:t>
      </w:r>
      <w:proofErr w:type="spellStart"/>
      <w:r w:rsidR="003C13F7">
        <w:rPr>
          <w:sz w:val="22"/>
          <w:szCs w:val="22"/>
        </w:rPr>
        <w:t>Governance</w:t>
      </w:r>
      <w:proofErr w:type="spellEnd"/>
      <w:r w:rsidR="003C13F7">
        <w:rPr>
          <w:sz w:val="22"/>
          <w:szCs w:val="22"/>
        </w:rPr>
        <w:t xml:space="preserve">-Prioritäten </w:t>
      </w:r>
      <w:proofErr w:type="spellStart"/>
      <w:r w:rsidR="003C13F7">
        <w:rPr>
          <w:sz w:val="22"/>
          <w:szCs w:val="22"/>
        </w:rPr>
        <w:t>gleicherma</w:t>
      </w:r>
      <w:r>
        <w:rPr>
          <w:sz w:val="22"/>
          <w:szCs w:val="22"/>
        </w:rPr>
        <w:t>ss</w:t>
      </w:r>
      <w:r w:rsidR="003C13F7">
        <w:rPr>
          <w:sz w:val="22"/>
          <w:szCs w:val="22"/>
        </w:rPr>
        <w:t>en</w:t>
      </w:r>
      <w:proofErr w:type="spellEnd"/>
      <w:r w:rsidR="003C13F7">
        <w:rPr>
          <w:sz w:val="22"/>
          <w:szCs w:val="22"/>
        </w:rPr>
        <w:t xml:space="preserve"> mit einbeziehen. Für die Integration von Nachhaltigkeitszielen in die Geschäftsstrategie und die Unternehmenskultur gehören neben der Festlegung klarer KPIs auch das systematische Erfassen und Auswerten von ESG-Daten </w:t>
      </w:r>
      <w:r w:rsidR="003C13F7">
        <w:rPr>
          <w:sz w:val="22"/>
          <w:szCs w:val="22"/>
        </w:rPr>
        <w:lastRenderedPageBreak/>
        <w:t xml:space="preserve">zur fundierten Evaluation der strategischen Meilensteine </w:t>
      </w:r>
      <w:r w:rsidR="003C13F7" w:rsidRPr="00AA25CF">
        <w:rPr>
          <w:sz w:val="22"/>
          <w:szCs w:val="22"/>
        </w:rPr>
        <w:t>und eine transparente Kommunikation der Erfolge an die relevanten Stakeholdergruppen</w:t>
      </w:r>
      <w:r w:rsidRPr="00AA25CF">
        <w:rPr>
          <w:sz w:val="22"/>
          <w:szCs w:val="22"/>
        </w:rPr>
        <w:t>»</w:t>
      </w:r>
      <w:r w:rsidR="003C13F7" w:rsidRPr="00AA25CF">
        <w:rPr>
          <w:sz w:val="22"/>
          <w:szCs w:val="22"/>
        </w:rPr>
        <w:t xml:space="preserve">, erläutert Dr. Peter Gassmann, Global Leader von </w:t>
      </w:r>
      <w:proofErr w:type="spellStart"/>
      <w:r w:rsidR="003C13F7" w:rsidRPr="00AA25CF">
        <w:rPr>
          <w:sz w:val="22"/>
          <w:szCs w:val="22"/>
        </w:rPr>
        <w:t>Strategy</w:t>
      </w:r>
      <w:proofErr w:type="spellEnd"/>
      <w:r w:rsidR="003C13F7" w:rsidRPr="00AA25CF">
        <w:rPr>
          <w:sz w:val="22"/>
          <w:szCs w:val="22"/>
        </w:rPr>
        <w:t>&amp; und globaler ESG-Leader bei PwC</w:t>
      </w:r>
    </w:p>
    <w:p w14:paraId="6307E2A2" w14:textId="77777777" w:rsidR="003C13F7" w:rsidRDefault="003C13F7" w:rsidP="003C13F7">
      <w:pPr>
        <w:rPr>
          <w:sz w:val="22"/>
          <w:szCs w:val="22"/>
        </w:rPr>
      </w:pPr>
    </w:p>
    <w:p w14:paraId="1B9D2977" w14:textId="2E31E461" w:rsidR="003F0F4B" w:rsidRDefault="003F0F4B" w:rsidP="003F0F4B">
      <w:pPr>
        <w:rPr>
          <w:sz w:val="22"/>
          <w:szCs w:val="22"/>
        </w:rPr>
      </w:pPr>
      <w:r>
        <w:rPr>
          <w:sz w:val="22"/>
          <w:szCs w:val="22"/>
        </w:rPr>
        <w:t xml:space="preserve">Die Folgen der Pandemiebekämpfung haben sich in ganz Europa höchst unterschiedlich auf die einzelnen Wirtschaftssektoren ausgewirkt. Steigende Kosten und asymmetrische Zahlungsausfälle drohen die ohnehin angeschlagene Rentabilität der Geldinstitute weiter zu schmälern und verbleibende Kapitalpuffer aufzuzehren. Um ihre Bilanzen zu schützen, müssen Banken ihre Risikobereitschaft </w:t>
      </w:r>
      <w:r w:rsidR="00B8493D">
        <w:rPr>
          <w:sz w:val="22"/>
          <w:szCs w:val="22"/>
        </w:rPr>
        <w:t>in</w:t>
      </w:r>
      <w:r>
        <w:rPr>
          <w:sz w:val="22"/>
          <w:szCs w:val="22"/>
        </w:rPr>
        <w:t xml:space="preserve"> verschiedenen Sektoren und </w:t>
      </w:r>
      <w:r w:rsidR="00B8493D">
        <w:rPr>
          <w:sz w:val="22"/>
          <w:szCs w:val="22"/>
        </w:rPr>
        <w:t>einzelnen Assetklassen</w:t>
      </w:r>
      <w:r>
        <w:rPr>
          <w:sz w:val="22"/>
          <w:szCs w:val="22"/>
        </w:rPr>
        <w:t xml:space="preserve"> neu bewerten.</w:t>
      </w:r>
      <w:r w:rsidR="00B8493D">
        <w:rPr>
          <w:sz w:val="22"/>
          <w:szCs w:val="22"/>
        </w:rPr>
        <w:t xml:space="preserve"> Gleichzeitig dürfen sie damit nicht ihre Flexibilität bei der Kreditvergabe einschränken</w:t>
      </w:r>
      <w:r w:rsidR="00AA733F">
        <w:rPr>
          <w:sz w:val="22"/>
          <w:szCs w:val="22"/>
        </w:rPr>
        <w:t>, i</w:t>
      </w:r>
      <w:r w:rsidR="00B8493D">
        <w:rPr>
          <w:sz w:val="22"/>
          <w:szCs w:val="22"/>
        </w:rPr>
        <w:t>nsbesondere bei der Finanzierung von innovativen Geschäftsmodellen</w:t>
      </w:r>
      <w:r w:rsidR="00AA733F">
        <w:rPr>
          <w:sz w:val="22"/>
          <w:szCs w:val="22"/>
        </w:rPr>
        <w:t>. Hier</w:t>
      </w:r>
      <w:r w:rsidR="00B8493D">
        <w:rPr>
          <w:sz w:val="22"/>
          <w:szCs w:val="22"/>
        </w:rPr>
        <w:t xml:space="preserve"> </w:t>
      </w:r>
      <w:r w:rsidR="00AA733F">
        <w:rPr>
          <w:sz w:val="22"/>
          <w:szCs w:val="22"/>
        </w:rPr>
        <w:t>intensiviert sich</w:t>
      </w:r>
      <w:r w:rsidR="00B8493D">
        <w:rPr>
          <w:sz w:val="22"/>
          <w:szCs w:val="22"/>
        </w:rPr>
        <w:t xml:space="preserve"> </w:t>
      </w:r>
      <w:r w:rsidR="00AA733F">
        <w:rPr>
          <w:sz w:val="22"/>
          <w:szCs w:val="22"/>
        </w:rPr>
        <w:t xml:space="preserve">bereits </w:t>
      </w:r>
      <w:r w:rsidR="00B8493D">
        <w:rPr>
          <w:sz w:val="22"/>
          <w:szCs w:val="22"/>
        </w:rPr>
        <w:t>der Wettbewerb zwischen Banken und alternativen Kapitalgebern wie der Kreditfondsbranche.</w:t>
      </w:r>
    </w:p>
    <w:p w14:paraId="057A1C3E" w14:textId="1AD5EACB" w:rsidR="003F0F4B" w:rsidRDefault="003F0F4B" w:rsidP="003F0F4B">
      <w:pPr>
        <w:rPr>
          <w:sz w:val="22"/>
          <w:szCs w:val="22"/>
        </w:rPr>
      </w:pPr>
      <w:r>
        <w:rPr>
          <w:sz w:val="22"/>
          <w:szCs w:val="22"/>
        </w:rPr>
        <w:t xml:space="preserve"> </w:t>
      </w:r>
    </w:p>
    <w:p w14:paraId="075184C7" w14:textId="447F8608" w:rsidR="00E84439" w:rsidRDefault="00E86010">
      <w:pPr>
        <w:rPr>
          <w:sz w:val="22"/>
          <w:szCs w:val="22"/>
        </w:rPr>
      </w:pPr>
      <w:r>
        <w:rPr>
          <w:sz w:val="22"/>
          <w:szCs w:val="22"/>
        </w:rPr>
        <w:t xml:space="preserve">Nach den aktuellen Berechnungen von PwC und </w:t>
      </w:r>
      <w:proofErr w:type="spellStart"/>
      <w:r>
        <w:rPr>
          <w:sz w:val="22"/>
          <w:szCs w:val="22"/>
        </w:rPr>
        <w:t>Strategy</w:t>
      </w:r>
      <w:proofErr w:type="spellEnd"/>
      <w:r>
        <w:rPr>
          <w:sz w:val="22"/>
          <w:szCs w:val="22"/>
        </w:rPr>
        <w:t xml:space="preserve">&amp; </w:t>
      </w:r>
      <w:proofErr w:type="spellStart"/>
      <w:r>
        <w:rPr>
          <w:sz w:val="22"/>
          <w:szCs w:val="22"/>
        </w:rPr>
        <w:t>lie</w:t>
      </w:r>
      <w:r w:rsidR="005228CE">
        <w:rPr>
          <w:sz w:val="22"/>
          <w:szCs w:val="22"/>
        </w:rPr>
        <w:t>ss</w:t>
      </w:r>
      <w:r>
        <w:rPr>
          <w:sz w:val="22"/>
          <w:szCs w:val="22"/>
        </w:rPr>
        <w:t>en</w:t>
      </w:r>
      <w:proofErr w:type="spellEnd"/>
      <w:r>
        <w:rPr>
          <w:sz w:val="22"/>
          <w:szCs w:val="22"/>
        </w:rPr>
        <w:t xml:space="preserve"> sich die operativen Kosten von Banken innerhalb von drei bis vier Jahren um bis zu 40% reduzieren, wobei die meisten Ergebnisse bereits in den ersten zwei bis drei Jahren erzielt werden können: Kurzfristig durch taktische und schnell umsetzbare </w:t>
      </w:r>
      <w:proofErr w:type="spellStart"/>
      <w:r>
        <w:rPr>
          <w:sz w:val="22"/>
          <w:szCs w:val="22"/>
        </w:rPr>
        <w:t>Ma</w:t>
      </w:r>
      <w:r w:rsidR="005228CE">
        <w:rPr>
          <w:sz w:val="22"/>
          <w:szCs w:val="22"/>
        </w:rPr>
        <w:t>ss</w:t>
      </w:r>
      <w:r>
        <w:rPr>
          <w:sz w:val="22"/>
          <w:szCs w:val="22"/>
        </w:rPr>
        <w:t>nahmen</w:t>
      </w:r>
      <w:proofErr w:type="spellEnd"/>
      <w:r>
        <w:rPr>
          <w:sz w:val="22"/>
          <w:szCs w:val="22"/>
        </w:rPr>
        <w:t xml:space="preserve"> (5-10%), mittelfristig durch die selektive Straffung des Geschäftsmodells zur sukzessiven Steigerung der Profitabilität einzelner Geschäftszweige (15-20%) und langfristig durch radikale Neukonzeptionierung des Geschäftsmodells (30-40%). </w:t>
      </w:r>
    </w:p>
    <w:p w14:paraId="5D5F7C17" w14:textId="77777777" w:rsidR="00E84439" w:rsidRDefault="00E84439">
      <w:pPr>
        <w:rPr>
          <w:sz w:val="22"/>
          <w:szCs w:val="22"/>
        </w:rPr>
      </w:pPr>
    </w:p>
    <w:p w14:paraId="21CC9740" w14:textId="56343950" w:rsidR="00E84439" w:rsidRDefault="005228CE">
      <w:pPr>
        <w:rPr>
          <w:sz w:val="22"/>
          <w:szCs w:val="22"/>
        </w:rPr>
      </w:pPr>
      <w:r w:rsidRPr="005228CE">
        <w:rPr>
          <w:sz w:val="22"/>
          <w:szCs w:val="22"/>
        </w:rPr>
        <w:t>«</w:t>
      </w:r>
      <w:r w:rsidR="00E86010">
        <w:rPr>
          <w:sz w:val="22"/>
          <w:szCs w:val="22"/>
        </w:rPr>
        <w:t xml:space="preserve">Der Weg aus der strukturellen Abhängigkeit von Zinsmargen liegt in der Umverteilung knapper Ressourcen auf profitable Segmente und der nachhaltigen Verbesserung der Eigenkapitalrendite. Das </w:t>
      </w:r>
      <w:r w:rsidR="00E86010" w:rsidRPr="00492E93">
        <w:rPr>
          <w:sz w:val="22"/>
          <w:szCs w:val="22"/>
        </w:rPr>
        <w:t>erhöht gleichzeitig die Erfolgschancen bei wichtigen strategischen Fusionen</w:t>
      </w:r>
      <w:r w:rsidRPr="00492E93">
        <w:rPr>
          <w:sz w:val="22"/>
          <w:szCs w:val="22"/>
        </w:rPr>
        <w:t>»</w:t>
      </w:r>
      <w:r w:rsidR="00E86010" w:rsidRPr="00492E93">
        <w:rPr>
          <w:sz w:val="22"/>
          <w:szCs w:val="22"/>
        </w:rPr>
        <w:t xml:space="preserve">, </w:t>
      </w:r>
      <w:proofErr w:type="spellStart"/>
      <w:r w:rsidR="003C13F7" w:rsidRPr="00492E93">
        <w:rPr>
          <w:sz w:val="22"/>
          <w:szCs w:val="22"/>
        </w:rPr>
        <w:t>schlie</w:t>
      </w:r>
      <w:r w:rsidRPr="00492E93">
        <w:rPr>
          <w:sz w:val="22"/>
          <w:szCs w:val="22"/>
        </w:rPr>
        <w:t>ss</w:t>
      </w:r>
      <w:r w:rsidR="003C13F7" w:rsidRPr="00492E93">
        <w:rPr>
          <w:sz w:val="22"/>
          <w:szCs w:val="22"/>
        </w:rPr>
        <w:t>t</w:t>
      </w:r>
      <w:proofErr w:type="spellEnd"/>
      <w:r w:rsidR="00E86010" w:rsidRPr="00492E93">
        <w:rPr>
          <w:sz w:val="22"/>
          <w:szCs w:val="22"/>
        </w:rPr>
        <w:t xml:space="preserve"> </w:t>
      </w:r>
      <w:r w:rsidR="00735BDC">
        <w:rPr>
          <w:sz w:val="22"/>
          <w:szCs w:val="22"/>
        </w:rPr>
        <w:t>Andrin Bernet</w:t>
      </w:r>
      <w:r w:rsidR="006D7C4B">
        <w:rPr>
          <w:sz w:val="22"/>
          <w:szCs w:val="22"/>
        </w:rPr>
        <w:t xml:space="preserve"> Partner, Financial Services Banking Leader, PwC Schweiz</w:t>
      </w:r>
      <w:r w:rsidR="00E86010" w:rsidRPr="00492E93">
        <w:rPr>
          <w:sz w:val="22"/>
          <w:szCs w:val="22"/>
        </w:rPr>
        <w:t xml:space="preserve">. </w:t>
      </w:r>
      <w:r w:rsidRPr="00492E93">
        <w:rPr>
          <w:sz w:val="22"/>
          <w:szCs w:val="22"/>
        </w:rPr>
        <w:t>«</w:t>
      </w:r>
      <w:r w:rsidR="00E86010" w:rsidRPr="00492E93">
        <w:rPr>
          <w:sz w:val="22"/>
          <w:szCs w:val="22"/>
        </w:rPr>
        <w:t>Der neue Leitfaden der EZB zur Vereinfachung von Konsolidierungen macht Zusammenschlüsse deutlich attraktiver. So können die Teilnehmer auf dem traditionell stark segmentierten europäischen Bankenmarkt in Zukunft durch mehr Eigengewicht internationalen Wettbewerbern mit erhöhter Resilienz begegnen.</w:t>
      </w:r>
      <w:r w:rsidRPr="00492E93">
        <w:rPr>
          <w:sz w:val="22"/>
          <w:szCs w:val="22"/>
        </w:rPr>
        <w:t>»</w:t>
      </w:r>
      <w:r w:rsidR="00E86010">
        <w:rPr>
          <w:sz w:val="22"/>
          <w:szCs w:val="22"/>
        </w:rPr>
        <w:t xml:space="preserve"> </w:t>
      </w:r>
    </w:p>
    <w:p w14:paraId="515BF05A" w14:textId="77777777" w:rsidR="00E84439" w:rsidRDefault="00E84439">
      <w:pPr>
        <w:rPr>
          <w:sz w:val="22"/>
          <w:szCs w:val="22"/>
        </w:rPr>
      </w:pPr>
    </w:p>
    <w:p w14:paraId="4F2093B9" w14:textId="509082A4" w:rsidR="00E84439" w:rsidRDefault="00E86010">
      <w:pPr>
        <w:rPr>
          <w:sz w:val="22"/>
          <w:szCs w:val="22"/>
        </w:rPr>
      </w:pPr>
      <w:r>
        <w:rPr>
          <w:sz w:val="22"/>
          <w:szCs w:val="22"/>
        </w:rPr>
        <w:t xml:space="preserve">Die vollständigen Ergebnisse der Studie </w:t>
      </w:r>
      <w:r w:rsidR="005228CE" w:rsidRPr="005228CE">
        <w:rPr>
          <w:b/>
          <w:sz w:val="22"/>
          <w:szCs w:val="22"/>
        </w:rPr>
        <w:t>«</w:t>
      </w:r>
      <w:proofErr w:type="spellStart"/>
      <w:r>
        <w:rPr>
          <w:b/>
          <w:sz w:val="22"/>
          <w:szCs w:val="22"/>
        </w:rPr>
        <w:t>Transforming</w:t>
      </w:r>
      <w:proofErr w:type="spellEnd"/>
      <w:r>
        <w:rPr>
          <w:b/>
          <w:sz w:val="22"/>
          <w:szCs w:val="22"/>
        </w:rPr>
        <w:t xml:space="preserve"> European Banks</w:t>
      </w:r>
      <w:r w:rsidR="005228CE" w:rsidRPr="005228CE">
        <w:rPr>
          <w:b/>
          <w:sz w:val="22"/>
          <w:szCs w:val="22"/>
        </w:rPr>
        <w:t>»</w:t>
      </w:r>
      <w:r>
        <w:rPr>
          <w:sz w:val="22"/>
          <w:szCs w:val="22"/>
        </w:rPr>
        <w:t xml:space="preserve"> finden Sie hier: </w:t>
      </w:r>
      <w:hyperlink r:id="rId12" w:history="1">
        <w:r w:rsidR="00BD6B7C" w:rsidRPr="00520CD4">
          <w:rPr>
            <w:rStyle w:val="Hyperlink"/>
            <w:sz w:val="22"/>
            <w:szCs w:val="22"/>
          </w:rPr>
          <w:t>https://www.strategyand.pwc.com/de/en/transforming-eu-banks.html</w:t>
        </w:r>
      </w:hyperlink>
      <w:r w:rsidR="00BD6B7C">
        <w:rPr>
          <w:sz w:val="22"/>
          <w:szCs w:val="22"/>
        </w:rPr>
        <w:t xml:space="preserve"> </w:t>
      </w:r>
    </w:p>
    <w:p w14:paraId="2FCFF0AE" w14:textId="77777777" w:rsidR="00E84439" w:rsidRDefault="00E84439">
      <w:pPr>
        <w:rPr>
          <w:sz w:val="22"/>
          <w:szCs w:val="22"/>
        </w:rPr>
      </w:pPr>
    </w:p>
    <w:p w14:paraId="5E4D07F6" w14:textId="77777777" w:rsidR="00E84439" w:rsidRDefault="00E86010">
      <w:pPr>
        <w:rPr>
          <w:b/>
          <w:sz w:val="22"/>
          <w:szCs w:val="22"/>
        </w:rPr>
      </w:pPr>
      <w:r>
        <w:rPr>
          <w:b/>
          <w:sz w:val="22"/>
          <w:szCs w:val="22"/>
        </w:rPr>
        <w:t xml:space="preserve">Über </w:t>
      </w:r>
      <w:proofErr w:type="spellStart"/>
      <w:r>
        <w:rPr>
          <w:b/>
          <w:sz w:val="22"/>
          <w:szCs w:val="22"/>
        </w:rPr>
        <w:t>Strategy</w:t>
      </w:r>
      <w:proofErr w:type="spellEnd"/>
      <w:r>
        <w:rPr>
          <w:b/>
          <w:sz w:val="22"/>
          <w:szCs w:val="22"/>
        </w:rPr>
        <w:t>&amp;</w:t>
      </w:r>
    </w:p>
    <w:p w14:paraId="4C37547D" w14:textId="2DBA6AAD" w:rsidR="00E84439" w:rsidRDefault="00E86010">
      <w:pPr>
        <w:rPr>
          <w:sz w:val="22"/>
          <w:szCs w:val="22"/>
        </w:rPr>
      </w:pPr>
      <w:proofErr w:type="spellStart"/>
      <w:r>
        <w:rPr>
          <w:sz w:val="22"/>
          <w:szCs w:val="22"/>
        </w:rPr>
        <w:t>Strategy</w:t>
      </w:r>
      <w:proofErr w:type="spellEnd"/>
      <w:r>
        <w:rPr>
          <w:sz w:val="22"/>
          <w:szCs w:val="22"/>
        </w:rPr>
        <w:t xml:space="preserve">&amp; ist die globale Strategieberatung von PwC. Wir entwickeln individuelle Geschäftsstrategien für weltweit führende Unternehmen, basierend auf differenzierenden Wettbewerbsfähigkeiten. Wir sind die einzige Strategieberatung als Teil eines globalen Professional Services Netzwerks. Unsere Expertise kombinieren wir mit Technologie und erarbeiten daraus eine passende Strategie, die effizient umsetzbar ist. </w:t>
      </w:r>
      <w:r w:rsidR="005228CE" w:rsidRPr="005228CE">
        <w:rPr>
          <w:sz w:val="22"/>
          <w:szCs w:val="22"/>
        </w:rPr>
        <w:t>«</w:t>
      </w:r>
      <w:proofErr w:type="spellStart"/>
      <w:r>
        <w:rPr>
          <w:sz w:val="22"/>
          <w:szCs w:val="22"/>
        </w:rPr>
        <w:t>Strategy</w:t>
      </w:r>
      <w:proofErr w:type="spellEnd"/>
      <w:r>
        <w:rPr>
          <w:sz w:val="22"/>
          <w:szCs w:val="22"/>
        </w:rPr>
        <w:t xml:space="preserve">, </w:t>
      </w:r>
      <w:proofErr w:type="spellStart"/>
      <w:r>
        <w:rPr>
          <w:sz w:val="22"/>
          <w:szCs w:val="22"/>
        </w:rPr>
        <w:t>made</w:t>
      </w:r>
      <w:proofErr w:type="spellEnd"/>
      <w:r>
        <w:rPr>
          <w:sz w:val="22"/>
          <w:szCs w:val="22"/>
        </w:rPr>
        <w:t xml:space="preserve"> real</w:t>
      </w:r>
      <w:r w:rsidR="005228CE" w:rsidRPr="005228CE">
        <w:rPr>
          <w:sz w:val="22"/>
          <w:szCs w:val="22"/>
        </w:rPr>
        <w:t>»</w:t>
      </w:r>
      <w:r>
        <w:rPr>
          <w:sz w:val="22"/>
          <w:szCs w:val="22"/>
        </w:rPr>
        <w:t xml:space="preserve"> </w:t>
      </w:r>
      <w:proofErr w:type="spellStart"/>
      <w:r>
        <w:rPr>
          <w:sz w:val="22"/>
          <w:szCs w:val="22"/>
        </w:rPr>
        <w:t>hei</w:t>
      </w:r>
      <w:r w:rsidR="005228CE">
        <w:rPr>
          <w:sz w:val="22"/>
          <w:szCs w:val="22"/>
        </w:rPr>
        <w:t>ss</w:t>
      </w:r>
      <w:r>
        <w:rPr>
          <w:sz w:val="22"/>
          <w:szCs w:val="22"/>
        </w:rPr>
        <w:t>t</w:t>
      </w:r>
      <w:proofErr w:type="spellEnd"/>
      <w:r>
        <w:rPr>
          <w:sz w:val="22"/>
          <w:szCs w:val="22"/>
        </w:rPr>
        <w:t xml:space="preserve"> für uns, den digitalen Wandel voranzutreiben, die Zukunft mitzugestalten und Visionen Wirklichkeit werden zu lassen. 3.000 </w:t>
      </w:r>
      <w:proofErr w:type="spellStart"/>
      <w:proofErr w:type="gramStart"/>
      <w:r>
        <w:rPr>
          <w:sz w:val="22"/>
          <w:szCs w:val="22"/>
        </w:rPr>
        <w:t>Strategieberater</w:t>
      </w:r>
      <w:r w:rsidR="00ED0AEC">
        <w:rPr>
          <w:sz w:val="22"/>
          <w:szCs w:val="22"/>
        </w:rPr>
        <w:t>:innen</w:t>
      </w:r>
      <w:proofErr w:type="spellEnd"/>
      <w:proofErr w:type="gramEnd"/>
      <w:r>
        <w:rPr>
          <w:sz w:val="22"/>
          <w:szCs w:val="22"/>
        </w:rPr>
        <w:t xml:space="preserve"> und mehr als 2</w:t>
      </w:r>
      <w:r w:rsidR="00ED0AEC">
        <w:rPr>
          <w:sz w:val="22"/>
          <w:szCs w:val="22"/>
        </w:rPr>
        <w:t>95</w:t>
      </w:r>
      <w:r>
        <w:rPr>
          <w:sz w:val="22"/>
          <w:szCs w:val="22"/>
        </w:rPr>
        <w:t xml:space="preserve">.000 </w:t>
      </w:r>
      <w:proofErr w:type="spellStart"/>
      <w:r>
        <w:rPr>
          <w:sz w:val="22"/>
          <w:szCs w:val="22"/>
        </w:rPr>
        <w:t>PwC-Mitarbeiter</w:t>
      </w:r>
      <w:r w:rsidR="00ED0AEC">
        <w:rPr>
          <w:sz w:val="22"/>
          <w:szCs w:val="22"/>
        </w:rPr>
        <w:t>:innen</w:t>
      </w:r>
      <w:proofErr w:type="spellEnd"/>
      <w:r>
        <w:rPr>
          <w:sz w:val="22"/>
          <w:szCs w:val="22"/>
        </w:rPr>
        <w:t xml:space="preserve"> in 15</w:t>
      </w:r>
      <w:r w:rsidR="00ED0AEC">
        <w:rPr>
          <w:sz w:val="22"/>
          <w:szCs w:val="22"/>
        </w:rPr>
        <w:t>6</w:t>
      </w:r>
      <w:r>
        <w:rPr>
          <w:sz w:val="22"/>
          <w:szCs w:val="22"/>
        </w:rPr>
        <w:t xml:space="preserve"> Ländern tragen hierzu mit hochwertigen, branchenspezifischen Dienstleistungen in den Bereichen Wirtschaftsprüfung, Steuer- und Unternehmensberatung bei. Weitere Informationen unter </w:t>
      </w:r>
      <w:hyperlink r:id="rId13">
        <w:r w:rsidR="005228CE">
          <w:rPr>
            <w:color w:val="0097DC"/>
            <w:sz w:val="22"/>
            <w:szCs w:val="22"/>
          </w:rPr>
          <w:t>www.strategyand.pwc.com/ch</w:t>
        </w:r>
      </w:hyperlink>
      <w:r>
        <w:rPr>
          <w:sz w:val="22"/>
          <w:szCs w:val="22"/>
        </w:rPr>
        <w:t>.</w:t>
      </w:r>
    </w:p>
    <w:p w14:paraId="61A6164C" w14:textId="408E11B7" w:rsidR="00081DEC" w:rsidRDefault="00081DEC">
      <w:pPr>
        <w:rPr>
          <w:sz w:val="22"/>
          <w:szCs w:val="22"/>
        </w:rPr>
      </w:pPr>
    </w:p>
    <w:p w14:paraId="0F057325" w14:textId="262CFE2B" w:rsidR="00081DEC" w:rsidRPr="00144D83" w:rsidRDefault="00081DEC" w:rsidP="00081DEC">
      <w:pPr>
        <w:rPr>
          <w:b/>
          <w:bCs/>
          <w:sz w:val="22"/>
          <w:szCs w:val="22"/>
        </w:rPr>
      </w:pPr>
      <w:r w:rsidRPr="00144D83">
        <w:rPr>
          <w:b/>
          <w:bCs/>
          <w:sz w:val="22"/>
          <w:szCs w:val="22"/>
        </w:rPr>
        <w:t>Über PwC</w:t>
      </w:r>
    </w:p>
    <w:p w14:paraId="56300726" w14:textId="77777777" w:rsidR="00B25827" w:rsidRPr="00B25827" w:rsidRDefault="00B25827" w:rsidP="00B25827">
      <w:pPr>
        <w:spacing w:line="240" w:lineRule="auto"/>
        <w:rPr>
          <w:color w:val="000000" w:themeColor="text1"/>
          <w:sz w:val="22"/>
          <w:szCs w:val="22"/>
          <w:lang w:val="de-CH"/>
        </w:rPr>
      </w:pPr>
      <w:r w:rsidRPr="00B25827">
        <w:rPr>
          <w:color w:val="000000" w:themeColor="text1"/>
          <w:sz w:val="22"/>
          <w:szCs w:val="22"/>
          <w:lang w:val="de-CH"/>
        </w:rPr>
        <w:t xml:space="preserve">PwC Schweiz ist das führende Prüfungs- und Beratungsunternehmen in der Schweiz. </w:t>
      </w:r>
      <w:bookmarkStart w:id="2" w:name="_Hlk51007624"/>
      <w:r w:rsidRPr="00B25827">
        <w:rPr>
          <w:color w:val="000000" w:themeColor="text1"/>
          <w:sz w:val="22"/>
          <w:szCs w:val="22"/>
          <w:lang w:val="de-CH"/>
        </w:rPr>
        <w:t xml:space="preserve">Der Zweck von PwC ist es, das Vertrauen in der Gesellschaft aufzubauen und wichtige Probleme </w:t>
      </w:r>
      <w:r w:rsidRPr="00B25827">
        <w:rPr>
          <w:color w:val="000000" w:themeColor="text1"/>
          <w:sz w:val="22"/>
          <w:szCs w:val="22"/>
          <w:lang w:val="de-CH"/>
        </w:rPr>
        <w:lastRenderedPageBreak/>
        <w:t xml:space="preserve">zu lösen. Wir sind ein Netzwerk von Firmen, das in 155 Ländern über 284’000 Mitarbeitende beschäftigt. Diese setzen sich dafür ein, in den Bereichen Wirtschaftsprüfung, Beratung und Steuern erstklassige Dienstleistungen zu erbringen. PwC Schweiz hat über 3250 Mitarbeitende und Partner an 14 verschiedenen Standorten in der Schweiz sowie einem im Fürstentum Liechtenstein. Erfahren Sie mehr und sagen Sie uns, was für Sie wichtig ist, unter </w:t>
      </w:r>
      <w:hyperlink r:id="rId14" w:history="1">
        <w:r w:rsidRPr="00B25827">
          <w:rPr>
            <w:rStyle w:val="Hyperlink"/>
            <w:sz w:val="22"/>
            <w:szCs w:val="22"/>
            <w:lang w:val="de-CH"/>
          </w:rPr>
          <w:t>www.pwc.ch</w:t>
        </w:r>
      </w:hyperlink>
      <w:r w:rsidRPr="00B25827">
        <w:rPr>
          <w:color w:val="000000" w:themeColor="text1"/>
          <w:sz w:val="22"/>
          <w:szCs w:val="22"/>
          <w:lang w:val="de-CH"/>
        </w:rPr>
        <w:t xml:space="preserve">. «PwC» bezieht sich auf das PwC-Netzwerk und/oder eine oder mehrere seiner Mitgliedsfirmen, von denen jede ein eigenständiges Rechtssubjekt ist. Nähere Angaben dazu finden Sie unter </w:t>
      </w:r>
      <w:hyperlink r:id="rId15">
        <w:r w:rsidRPr="00B25827">
          <w:rPr>
            <w:rStyle w:val="Hyperlink"/>
            <w:sz w:val="22"/>
            <w:szCs w:val="22"/>
            <w:lang w:val="de-CH"/>
          </w:rPr>
          <w:t>www.pwc.com/structure</w:t>
        </w:r>
      </w:hyperlink>
      <w:r w:rsidRPr="00B25827">
        <w:rPr>
          <w:color w:val="000000" w:themeColor="text1"/>
          <w:sz w:val="22"/>
          <w:szCs w:val="22"/>
          <w:lang w:val="de-CH"/>
        </w:rPr>
        <w:t>.</w:t>
      </w:r>
    </w:p>
    <w:bookmarkEnd w:id="2"/>
    <w:p w14:paraId="01B11D60" w14:textId="77777777" w:rsidR="00E84439" w:rsidRPr="00B25827" w:rsidRDefault="00E84439">
      <w:pPr>
        <w:rPr>
          <w:sz w:val="22"/>
          <w:szCs w:val="22"/>
          <w:lang w:val="de-CH"/>
        </w:rPr>
      </w:pPr>
    </w:p>
    <w:sectPr w:rsidR="00E84439" w:rsidRPr="00B25827">
      <w:headerReference w:type="even" r:id="rId16"/>
      <w:headerReference w:type="default" r:id="rId17"/>
      <w:footerReference w:type="even" r:id="rId18"/>
      <w:footerReference w:type="default" r:id="rId19"/>
      <w:headerReference w:type="first" r:id="rId20"/>
      <w:footerReference w:type="first" r:id="rId21"/>
      <w:pgSz w:w="11909" w:h="16834"/>
      <w:pgMar w:top="3139" w:right="850" w:bottom="1411" w:left="1987" w:header="562" w:footer="5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E7968" w14:textId="77777777" w:rsidR="006E7DF8" w:rsidRDefault="006E7DF8">
      <w:pPr>
        <w:spacing w:line="240" w:lineRule="auto"/>
      </w:pPr>
      <w:r>
        <w:separator/>
      </w:r>
    </w:p>
  </w:endnote>
  <w:endnote w:type="continuationSeparator" w:id="0">
    <w:p w14:paraId="42B1C8B2" w14:textId="77777777" w:rsidR="006E7DF8" w:rsidRDefault="006E7DF8">
      <w:pPr>
        <w:spacing w:line="240" w:lineRule="auto"/>
      </w:pPr>
      <w:r>
        <w:continuationSeparator/>
      </w:r>
    </w:p>
  </w:endnote>
  <w:endnote w:type="continuationNotice" w:id="1">
    <w:p w14:paraId="2AAF72C8" w14:textId="77777777" w:rsidR="006E7DF8" w:rsidRDefault="006E7D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23BCF" w14:textId="77777777" w:rsidR="002020E5" w:rsidRDefault="002020E5">
    <w:pPr>
      <w:pBdr>
        <w:top w:val="nil"/>
        <w:left w:val="nil"/>
        <w:bottom w:val="nil"/>
        <w:right w:val="nil"/>
        <w:between w:val="nil"/>
      </w:pBdr>
      <w:tabs>
        <w:tab w:val="center" w:pos="4513"/>
        <w:tab w:val="right" w:pos="9026"/>
      </w:tabs>
      <w:spacing w:line="240" w:lineRule="auto"/>
      <w:rPr>
        <w:color w:val="000000"/>
      </w:rPr>
    </w:pPr>
    <w:r>
      <w:rPr>
        <w:color w:val="000000"/>
      </w:rPr>
      <w:fldChar w:fldCharType="begin"/>
    </w:r>
    <w:r>
      <w:rPr>
        <w:color w:val="000000"/>
      </w:rPr>
      <w:instrText>PAGE</w:instrText>
    </w:r>
    <w:r>
      <w:rPr>
        <w:color w:val="000000"/>
      </w:rPr>
      <w:fldChar w:fldCharType="end"/>
    </w:r>
    <w:r>
      <w:rPr>
        <w:color w:val="000000"/>
      </w:rPr>
      <w:t xml:space="preserve"> </w:t>
    </w:r>
    <w:proofErr w:type="spellStart"/>
    <w:r>
      <w:rPr>
        <w:color w:val="000000"/>
      </w:rPr>
      <w:t>of</w:t>
    </w:r>
    <w:proofErr w:type="spellEnd"/>
    <w:r>
      <w:rPr>
        <w:color w:val="000000"/>
      </w:rPr>
      <w:t xml:space="preserve"> </w:t>
    </w:r>
    <w:r>
      <w:rPr>
        <w:color w:val="000000"/>
      </w:rPr>
      <w:fldChar w:fldCharType="begin"/>
    </w:r>
    <w:r>
      <w:rPr>
        <w:color w:val="000000"/>
      </w:rPr>
      <w:instrText>NUMPAGES</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2598B" w14:textId="77777777" w:rsidR="002020E5" w:rsidRDefault="002020E5">
    <w:pPr>
      <w:pBdr>
        <w:top w:val="nil"/>
        <w:left w:val="nil"/>
        <w:bottom w:val="nil"/>
        <w:right w:val="nil"/>
        <w:between w:val="nil"/>
      </w:pBdr>
      <w:tabs>
        <w:tab w:val="center" w:pos="4513"/>
        <w:tab w:val="right" w:pos="9026"/>
      </w:tabs>
      <w:spacing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w:t>
    </w:r>
    <w:proofErr w:type="spellStart"/>
    <w:r>
      <w:rPr>
        <w:color w:val="000000"/>
      </w:rPr>
      <w:t>of</w:t>
    </w:r>
    <w:proofErr w:type="spellEnd"/>
    <w:r>
      <w:rPr>
        <w:color w:val="000000"/>
      </w:rPr>
      <w:t xml:space="preserve"> </w:t>
    </w:r>
    <w:r>
      <w:rPr>
        <w:color w:val="000000"/>
      </w:rPr>
      <w:fldChar w:fldCharType="begin"/>
    </w:r>
    <w:r>
      <w:rPr>
        <w:color w:val="000000"/>
      </w:rPr>
      <w:instrText>NUMPAGES</w:instrText>
    </w:r>
    <w:r>
      <w:rPr>
        <w:color w:val="000000"/>
      </w:rPr>
      <w:fldChar w:fldCharType="separate"/>
    </w:r>
    <w:r>
      <w:rPr>
        <w:noProof/>
        <w:color w:val="000000"/>
      </w:rPr>
      <w:t>3</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202A9" w14:textId="77777777" w:rsidR="002020E5" w:rsidRDefault="002020E5">
    <w:pPr>
      <w:pBdr>
        <w:top w:val="nil"/>
        <w:left w:val="nil"/>
        <w:bottom w:val="nil"/>
        <w:right w:val="nil"/>
        <w:between w:val="nil"/>
      </w:pBdr>
      <w:spacing w:line="240" w:lineRule="auto"/>
      <w:rPr>
        <w:i/>
        <w:color w:val="000000"/>
        <w:sz w:val="18"/>
        <w:szCs w:val="18"/>
      </w:rPr>
    </w:pPr>
  </w:p>
  <w:p w14:paraId="273CC8F7" w14:textId="77777777" w:rsidR="002020E5" w:rsidRDefault="002020E5">
    <w:pPr>
      <w:pBdr>
        <w:top w:val="nil"/>
        <w:left w:val="nil"/>
        <w:bottom w:val="nil"/>
        <w:right w:val="nil"/>
        <w:between w:val="nil"/>
      </w:pBdr>
      <w:spacing w:line="240" w:lineRule="auto"/>
      <w:rPr>
        <w:i/>
        <w:color w:val="000000"/>
        <w:sz w:val="18"/>
        <w:szCs w:val="18"/>
      </w:rPr>
    </w:pPr>
    <w:r>
      <w:rPr>
        <w:noProof/>
      </w:rPr>
      <mc:AlternateContent>
        <mc:Choice Requires="wps">
          <w:drawing>
            <wp:anchor distT="0" distB="0" distL="114300" distR="114300" simplePos="0" relativeHeight="251658243" behindDoc="0" locked="0" layoutInCell="1" hidden="0" allowOverlap="1" wp14:anchorId="7336B5AF" wp14:editId="14E4E606">
              <wp:simplePos x="0" y="0"/>
              <wp:positionH relativeFrom="column">
                <wp:posOffset>-152399</wp:posOffset>
              </wp:positionH>
              <wp:positionV relativeFrom="paragraph">
                <wp:posOffset>0</wp:posOffset>
              </wp:positionV>
              <wp:extent cx="5917565" cy="156210"/>
              <wp:effectExtent l="0" t="0" r="0" b="0"/>
              <wp:wrapNone/>
              <wp:docPr id="15" name="Freeform: Shape 15"/>
              <wp:cNvGraphicFramePr/>
              <a:graphic xmlns:a="http://schemas.openxmlformats.org/drawingml/2006/main">
                <a:graphicData uri="http://schemas.microsoft.com/office/word/2010/wordprocessingShape">
                  <wps:wsp>
                    <wps:cNvSpPr/>
                    <wps:spPr>
                      <a:xfrm>
                        <a:off x="2393568" y="3708245"/>
                        <a:ext cx="5904865" cy="143510"/>
                      </a:xfrm>
                      <a:custGeom>
                        <a:avLst/>
                        <a:gdLst/>
                        <a:ahLst/>
                        <a:cxnLst/>
                        <a:rect l="l" t="t" r="r" b="b"/>
                        <a:pathLst>
                          <a:path w="9301" h="228" extrusionOk="0">
                            <a:moveTo>
                              <a:pt x="0" y="228"/>
                            </a:moveTo>
                            <a:lnTo>
                              <a:pt x="0" y="0"/>
                            </a:lnTo>
                            <a:lnTo>
                              <a:pt x="9301" y="0"/>
                            </a:lnTo>
                          </a:path>
                        </a:pathLst>
                      </a:custGeom>
                      <a:noFill/>
                      <a:ln w="12700" cap="rnd" cmpd="sng">
                        <a:solidFill>
                          <a:schemeClr val="dk1"/>
                        </a:solidFill>
                        <a:prstDash val="dot"/>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2A82563B" id="Freeform: Shape 15" o:spid="_x0000_s1026" style="position:absolute;margin-left:-12pt;margin-top:0;width:465.95pt;height:12.3pt;z-index:251658243;visibility:visible;mso-wrap-style:square;mso-wrap-distance-left:9pt;mso-wrap-distance-top:0;mso-wrap-distance-right:9pt;mso-wrap-distance-bottom:0;mso-position-horizontal:absolute;mso-position-horizontal-relative:text;mso-position-vertical:absolute;mso-position-vertical-relative:text;v-text-anchor:middle"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" path="m,228l,,9301,e" filled="f" strokecolor="black [3200]" strokeweight="1pt">
              <v:stroke dashstyle="dot" endcap="round"/>
              <v:path arrowok="t" o:extrusionok="f"/>
            </v:shape>
          </w:pict>
        </mc:Fallback>
      </mc:AlternateContent>
    </w:r>
  </w:p>
  <w:p w14:paraId="39530B7A" w14:textId="77777777" w:rsidR="00BD6B7C" w:rsidRPr="00BD6B7C" w:rsidRDefault="00BD6B7C" w:rsidP="00BD6B7C">
    <w:pPr>
      <w:rPr>
        <w:i/>
        <w:color w:val="000000"/>
        <w:sz w:val="18"/>
        <w:szCs w:val="18"/>
      </w:rPr>
    </w:pPr>
    <w:bookmarkStart w:id="3" w:name="bookmark=id.30j0zll" w:colFirst="0" w:colLast="0"/>
    <w:bookmarkEnd w:id="3"/>
    <w:r w:rsidRPr="00BD6B7C">
      <w:rPr>
        <w:i/>
        <w:color w:val="000000"/>
        <w:sz w:val="18"/>
        <w:szCs w:val="18"/>
      </w:rPr>
      <w:t xml:space="preserve">PwC </w:t>
    </w:r>
    <w:proofErr w:type="spellStart"/>
    <w:r w:rsidRPr="00BD6B7C">
      <w:rPr>
        <w:i/>
        <w:color w:val="000000"/>
        <w:sz w:val="18"/>
        <w:szCs w:val="18"/>
      </w:rPr>
      <w:t>Strategy</w:t>
    </w:r>
    <w:proofErr w:type="spellEnd"/>
    <w:r w:rsidRPr="00BD6B7C">
      <w:rPr>
        <w:i/>
        <w:color w:val="000000"/>
        <w:sz w:val="18"/>
        <w:szCs w:val="18"/>
      </w:rPr>
      <w:t xml:space="preserve">&amp; (Switzerland) GmbH, </w:t>
    </w:r>
    <w:proofErr w:type="spellStart"/>
    <w:r w:rsidRPr="00BD6B7C">
      <w:rPr>
        <w:i/>
        <w:color w:val="000000"/>
        <w:sz w:val="18"/>
        <w:szCs w:val="18"/>
      </w:rPr>
      <w:t>Birchstrasse</w:t>
    </w:r>
    <w:proofErr w:type="spellEnd"/>
    <w:r w:rsidRPr="00BD6B7C">
      <w:rPr>
        <w:i/>
        <w:color w:val="000000"/>
        <w:sz w:val="18"/>
        <w:szCs w:val="18"/>
      </w:rPr>
      <w:t xml:space="preserve"> 160, CH-8050 Zürich</w:t>
    </w:r>
  </w:p>
  <w:p w14:paraId="610A0DDA" w14:textId="41EC11F3" w:rsidR="002020E5" w:rsidRPr="00BD6B7C" w:rsidRDefault="00BD6B7C" w:rsidP="00BD6B7C">
    <w:r w:rsidRPr="00BD6B7C">
      <w:rPr>
        <w:i/>
        <w:color w:val="000000"/>
        <w:sz w:val="18"/>
        <w:szCs w:val="18"/>
      </w:rPr>
      <w:t>T: +41 58 792 3100, www.strategyand.pwc.com/ch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9D0B3" w14:textId="77777777" w:rsidR="006E7DF8" w:rsidRDefault="006E7DF8">
      <w:pPr>
        <w:spacing w:line="240" w:lineRule="auto"/>
      </w:pPr>
      <w:r>
        <w:separator/>
      </w:r>
    </w:p>
  </w:footnote>
  <w:footnote w:type="continuationSeparator" w:id="0">
    <w:p w14:paraId="414660C5" w14:textId="77777777" w:rsidR="006E7DF8" w:rsidRDefault="006E7DF8">
      <w:pPr>
        <w:spacing w:line="240" w:lineRule="auto"/>
      </w:pPr>
      <w:r>
        <w:continuationSeparator/>
      </w:r>
    </w:p>
  </w:footnote>
  <w:footnote w:type="continuationNotice" w:id="1">
    <w:p w14:paraId="17019E5F" w14:textId="77777777" w:rsidR="006E7DF8" w:rsidRDefault="006E7DF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CD04" w14:textId="77777777" w:rsidR="002020E5" w:rsidRDefault="002020E5">
    <w:pPr>
      <w:pBdr>
        <w:top w:val="nil"/>
        <w:left w:val="nil"/>
        <w:bottom w:val="nil"/>
        <w:right w:val="nil"/>
        <w:between w:val="nil"/>
      </w:pBdr>
      <w:tabs>
        <w:tab w:val="center" w:pos="4513"/>
        <w:tab w:val="right" w:pos="9026"/>
      </w:tabs>
      <w:spacing w:line="240" w:lineRule="auto"/>
      <w:rPr>
        <w:color w:val="000000"/>
      </w:rPr>
    </w:pPr>
  </w:p>
  <w:p w14:paraId="7D09C194" w14:textId="77777777" w:rsidR="002020E5" w:rsidRDefault="002020E5">
    <w:pPr>
      <w:pBdr>
        <w:top w:val="nil"/>
        <w:left w:val="nil"/>
        <w:bottom w:val="nil"/>
        <w:right w:val="nil"/>
        <w:between w:val="nil"/>
      </w:pBdr>
      <w:tabs>
        <w:tab w:val="center" w:pos="4513"/>
        <w:tab w:val="right" w:pos="9026"/>
      </w:tabs>
      <w:spacing w:line="240" w:lineRule="auto"/>
      <w:rPr>
        <w:color w:val="000000"/>
      </w:rPr>
    </w:pPr>
    <w:r>
      <w:rPr>
        <w:noProof/>
        <w:color w:val="000000"/>
      </w:rPr>
      <mc:AlternateContent>
        <mc:Choice Requires="wpg">
          <w:drawing>
            <wp:anchor distT="0" distB="0" distL="114300" distR="114300" simplePos="0" relativeHeight="251658242" behindDoc="0" locked="0" layoutInCell="1" hidden="0" allowOverlap="1" wp14:anchorId="32131EB5" wp14:editId="228DC465">
              <wp:simplePos x="0" y="0"/>
              <wp:positionH relativeFrom="page">
                <wp:posOffset>439419</wp:posOffset>
              </wp:positionH>
              <wp:positionV relativeFrom="page">
                <wp:posOffset>532765</wp:posOffset>
              </wp:positionV>
              <wp:extent cx="6588000" cy="1191600"/>
              <wp:effectExtent l="0" t="0" r="0" b="0"/>
              <wp:wrapNone/>
              <wp:docPr id="16" name="Group 16"/>
              <wp:cNvGraphicFramePr/>
              <a:graphic xmlns:a="http://schemas.openxmlformats.org/drawingml/2006/main">
                <a:graphicData uri="http://schemas.microsoft.com/office/word/2010/wordprocessingGroup">
                  <wpg:wgp>
                    <wpg:cNvGrpSpPr/>
                    <wpg:grpSpPr>
                      <a:xfrm>
                        <a:off x="0" y="0"/>
                        <a:ext cx="6588000" cy="1191600"/>
                        <a:chOff x="2052000" y="3184200"/>
                        <a:chExt cx="6588000" cy="1191600"/>
                      </a:xfrm>
                    </wpg:grpSpPr>
                    <wpg:grpSp>
                      <wpg:cNvPr id="1" name="Group 1"/>
                      <wpg:cNvGrpSpPr/>
                      <wpg:grpSpPr>
                        <a:xfrm>
                          <a:off x="2052000" y="3184200"/>
                          <a:ext cx="6588000" cy="1191600"/>
                          <a:chOff x="0" y="0"/>
                          <a:chExt cx="6586538" cy="1190625"/>
                        </a:xfrm>
                      </wpg:grpSpPr>
                      <wps:wsp>
                        <wps:cNvPr id="2" name="Rectangle 2"/>
                        <wps:cNvSpPr/>
                        <wps:spPr>
                          <a:xfrm>
                            <a:off x="0" y="0"/>
                            <a:ext cx="6586525" cy="1190625"/>
                          </a:xfrm>
                          <a:prstGeom prst="rect">
                            <a:avLst/>
                          </a:prstGeom>
                          <a:noFill/>
                          <a:ln>
                            <a:noFill/>
                          </a:ln>
                        </wps:spPr>
                        <wps:txbx>
                          <w:txbxContent>
                            <w:p w14:paraId="2C5939F1" w14:textId="77777777" w:rsidR="002020E5" w:rsidRDefault="002020E5">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
                            <a:alphaModFix/>
                          </a:blip>
                          <a:srcRect/>
                          <a:stretch/>
                        </pic:blipFill>
                        <pic:spPr>
                          <a:xfrm>
                            <a:off x="0" y="0"/>
                            <a:ext cx="1409700" cy="1190625"/>
                          </a:xfrm>
                          <a:prstGeom prst="rect">
                            <a:avLst/>
                          </a:prstGeom>
                          <a:noFill/>
                          <a:ln>
                            <a:noFill/>
                          </a:ln>
                        </pic:spPr>
                      </pic:pic>
                      <pic:pic xmlns:pic="http://schemas.openxmlformats.org/drawingml/2006/picture">
                        <pic:nvPicPr>
                          <pic:cNvPr id="7" name="Shape 7"/>
                          <pic:cNvPicPr preferRelativeResize="0"/>
                        </pic:nvPicPr>
                        <pic:blipFill rotWithShape="1">
                          <a:blip r:embed="rId2">
                            <a:alphaModFix/>
                          </a:blip>
                          <a:srcRect/>
                          <a:stretch/>
                        </pic:blipFill>
                        <pic:spPr>
                          <a:xfrm>
                            <a:off x="5253038" y="638175"/>
                            <a:ext cx="1333500" cy="290513"/>
                          </a:xfrm>
                          <a:prstGeom prst="rect">
                            <a:avLst/>
                          </a:prstGeom>
                          <a:noFill/>
                          <a:ln>
                            <a:noFill/>
                          </a:ln>
                        </pic:spPr>
                      </pic:pic>
                    </wpg:grpSp>
                  </wpg:wgp>
                </a:graphicData>
              </a:graphic>
            </wp:anchor>
          </w:drawing>
        </mc:Choice>
        <mc:Fallback>
          <w:pict>
            <v:group w14:anchorId="32131EB5" id="Group 16" o:spid="_x0000_s1026" style="position:absolute;margin-left:34.6pt;margin-top:41.95pt;width:518.75pt;height:93.85pt;z-index:251658242;mso-position-horizontal-relative:page;mso-position-vertical-relative:page" coordorigin="20520,31842" coordsize="65880,11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">
              <v:group id="Group 1" o:spid="_x0000_s1027" style="position:absolute;left:20520;top:31842;width:65880;height:11916" coordsize="65865,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5865;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C5939F1" w14:textId="77777777" w:rsidR="002020E5" w:rsidRDefault="002020E5">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29" type="#_x0000_t75" style="position:absolute;width:14097;height:119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">
                  <v:imagedata r:id="rId3" o:title=""/>
                </v:shape>
                <v:shape id="Shape 7" o:spid="_x0000_s1030" type="#_x0000_t75" style="position:absolute;left:52530;top:6381;width:13335;height:2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">
                  <v:imagedata r:id="rId4" o:title=""/>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FAD16" w14:textId="77777777" w:rsidR="002020E5" w:rsidRDefault="002020E5">
    <w:pPr>
      <w:pBdr>
        <w:top w:val="nil"/>
        <w:left w:val="nil"/>
        <w:bottom w:val="nil"/>
        <w:right w:val="nil"/>
        <w:between w:val="nil"/>
      </w:pBdr>
      <w:tabs>
        <w:tab w:val="center" w:pos="4513"/>
        <w:tab w:val="right" w:pos="9026"/>
      </w:tabs>
      <w:spacing w:line="240" w:lineRule="auto"/>
      <w:rPr>
        <w:color w:val="000000"/>
      </w:rPr>
    </w:pPr>
  </w:p>
  <w:p w14:paraId="75DFDD8F" w14:textId="77777777" w:rsidR="002020E5" w:rsidRDefault="002020E5">
    <w:pPr>
      <w:pBdr>
        <w:top w:val="nil"/>
        <w:left w:val="nil"/>
        <w:bottom w:val="nil"/>
        <w:right w:val="nil"/>
        <w:between w:val="nil"/>
      </w:pBdr>
      <w:tabs>
        <w:tab w:val="center" w:pos="4513"/>
        <w:tab w:val="right" w:pos="9026"/>
      </w:tabs>
      <w:spacing w:line="240" w:lineRule="auto"/>
      <w:rPr>
        <w:color w:val="000000"/>
      </w:rPr>
    </w:pPr>
    <w:r>
      <w:rPr>
        <w:noProof/>
      </w:rPr>
      <w:drawing>
        <wp:anchor distT="0" distB="0" distL="114300" distR="114300" simplePos="0" relativeHeight="251658240" behindDoc="0" locked="0" layoutInCell="1" hidden="0" allowOverlap="1" wp14:anchorId="33B42AD6" wp14:editId="21DC2CE9">
          <wp:simplePos x="0" y="0"/>
          <wp:positionH relativeFrom="column">
            <wp:posOffset>3811</wp:posOffset>
          </wp:positionH>
          <wp:positionV relativeFrom="paragraph">
            <wp:posOffset>716280</wp:posOffset>
          </wp:positionV>
          <wp:extent cx="1324080" cy="409680"/>
          <wp:effectExtent l="0" t="0" r="0" b="0"/>
          <wp:wrapNone/>
          <wp:docPr id="18" name="image4.png" descr="C:\Users\de-87078\AppData\Local\Microsoft\Windows\INetCache\Content.Word\S&amp;_pwc_ko_emf_einzel_Alternatesw.emf"/>
          <wp:cNvGraphicFramePr/>
          <a:graphic xmlns:a="http://schemas.openxmlformats.org/drawingml/2006/main">
            <a:graphicData uri="http://schemas.openxmlformats.org/drawingml/2006/picture">
              <pic:pic xmlns:pic="http://schemas.openxmlformats.org/drawingml/2006/picture">
                <pic:nvPicPr>
                  <pic:cNvPr id="0" name="image4.png" descr="C:\Users\de-87078\AppData\Local\Microsoft\Windows\INetCache\Content.Word\S&amp;_pwc_ko_emf_einzel_Alternatesw.emf"/>
                  <pic:cNvPicPr preferRelativeResize="0"/>
                </pic:nvPicPr>
                <pic:blipFill>
                  <a:blip r:embed="rId1"/>
                  <a:srcRect/>
                  <a:stretch>
                    <a:fillRect/>
                  </a:stretch>
                </pic:blipFill>
                <pic:spPr>
                  <a:xfrm>
                    <a:off x="0" y="0"/>
                    <a:ext cx="1324080" cy="40968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04513" w14:textId="77777777" w:rsidR="002020E5" w:rsidRDefault="002020E5">
    <w:pPr>
      <w:pBdr>
        <w:top w:val="nil"/>
        <w:left w:val="nil"/>
        <w:bottom w:val="nil"/>
        <w:right w:val="nil"/>
        <w:between w:val="nil"/>
      </w:pBdr>
      <w:tabs>
        <w:tab w:val="center" w:pos="4513"/>
        <w:tab w:val="right" w:pos="9026"/>
      </w:tabs>
      <w:spacing w:line="240" w:lineRule="auto"/>
      <w:rPr>
        <w:color w:val="000000"/>
      </w:rPr>
    </w:pPr>
    <w:r>
      <w:rPr>
        <w:noProof/>
      </w:rPr>
      <w:drawing>
        <wp:anchor distT="0" distB="0" distL="114300" distR="114300" simplePos="0" relativeHeight="251658241" behindDoc="0" locked="0" layoutInCell="1" hidden="0" allowOverlap="1" wp14:anchorId="16B39FF8" wp14:editId="040C9EDA">
          <wp:simplePos x="0" y="0"/>
          <wp:positionH relativeFrom="column">
            <wp:posOffset>3811</wp:posOffset>
          </wp:positionH>
          <wp:positionV relativeFrom="paragraph">
            <wp:posOffset>716280</wp:posOffset>
          </wp:positionV>
          <wp:extent cx="1324080" cy="409680"/>
          <wp:effectExtent l="0" t="0" r="0" b="0"/>
          <wp:wrapNone/>
          <wp:docPr id="17" name="image4.png" descr="C:\Users\de-87078\AppData\Local\Microsoft\Windows\INetCache\Content.Word\S&amp;_pwc_ko_emf_einzel_Alternatesw.emf"/>
          <wp:cNvGraphicFramePr/>
          <a:graphic xmlns:a="http://schemas.openxmlformats.org/drawingml/2006/main">
            <a:graphicData uri="http://schemas.openxmlformats.org/drawingml/2006/picture">
              <pic:pic xmlns:pic="http://schemas.openxmlformats.org/drawingml/2006/picture">
                <pic:nvPicPr>
                  <pic:cNvPr id="0" name="image4.png" descr="C:\Users\de-87078\AppData\Local\Microsoft\Windows\INetCache\Content.Word\S&amp;_pwc_ko_emf_einzel_Alternatesw.emf"/>
                  <pic:cNvPicPr preferRelativeResize="0"/>
                </pic:nvPicPr>
                <pic:blipFill>
                  <a:blip r:embed="rId1"/>
                  <a:srcRect/>
                  <a:stretch>
                    <a:fillRect/>
                  </a:stretch>
                </pic:blipFill>
                <pic:spPr>
                  <a:xfrm>
                    <a:off x="0" y="0"/>
                    <a:ext cx="1324080" cy="4096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04D8E"/>
    <w:multiLevelType w:val="multilevel"/>
    <w:tmpl w:val="2CE0D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C03293"/>
    <w:multiLevelType w:val="multilevel"/>
    <w:tmpl w:val="DA6AACDE"/>
    <w:lvl w:ilvl="0">
      <w:start w:val="1"/>
      <w:numFmt w:val="decimal"/>
      <w:pStyle w:val="List"/>
      <w:lvlText w:val="%1."/>
      <w:lvlJc w:val="left"/>
      <w:pPr>
        <w:tabs>
          <w:tab w:val="num" w:pos="720"/>
        </w:tabs>
        <w:ind w:left="720" w:hanging="720"/>
      </w:pPr>
    </w:lvl>
    <w:lvl w:ilvl="1">
      <w:start w:val="1"/>
      <w:numFmt w:val="decimal"/>
      <w:pStyle w:val="Lis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39"/>
    <w:rsid w:val="00023AA5"/>
    <w:rsid w:val="00081DEC"/>
    <w:rsid w:val="00086AA9"/>
    <w:rsid w:val="00096BFA"/>
    <w:rsid w:val="000F389E"/>
    <w:rsid w:val="00121DE7"/>
    <w:rsid w:val="00144D83"/>
    <w:rsid w:val="0015526C"/>
    <w:rsid w:val="00192059"/>
    <w:rsid w:val="001B357D"/>
    <w:rsid w:val="001B5907"/>
    <w:rsid w:val="001D4F06"/>
    <w:rsid w:val="002020E5"/>
    <w:rsid w:val="00251526"/>
    <w:rsid w:val="00301B4F"/>
    <w:rsid w:val="00343EFF"/>
    <w:rsid w:val="00344586"/>
    <w:rsid w:val="003C13F7"/>
    <w:rsid w:val="003F0F4B"/>
    <w:rsid w:val="00421820"/>
    <w:rsid w:val="004338AE"/>
    <w:rsid w:val="00447FC8"/>
    <w:rsid w:val="00486DFE"/>
    <w:rsid w:val="00492E93"/>
    <w:rsid w:val="00506EC2"/>
    <w:rsid w:val="005076A1"/>
    <w:rsid w:val="005228CE"/>
    <w:rsid w:val="00561469"/>
    <w:rsid w:val="005A751B"/>
    <w:rsid w:val="005D3C3F"/>
    <w:rsid w:val="006677B2"/>
    <w:rsid w:val="00674BF5"/>
    <w:rsid w:val="006D2852"/>
    <w:rsid w:val="006D7C4B"/>
    <w:rsid w:val="006E7DF8"/>
    <w:rsid w:val="00734121"/>
    <w:rsid w:val="00735BDC"/>
    <w:rsid w:val="007376A3"/>
    <w:rsid w:val="007673EF"/>
    <w:rsid w:val="00777E21"/>
    <w:rsid w:val="007B7709"/>
    <w:rsid w:val="007C19E5"/>
    <w:rsid w:val="00902946"/>
    <w:rsid w:val="00903A93"/>
    <w:rsid w:val="009053A7"/>
    <w:rsid w:val="00910187"/>
    <w:rsid w:val="00937B18"/>
    <w:rsid w:val="00987781"/>
    <w:rsid w:val="009F6538"/>
    <w:rsid w:val="009F77CB"/>
    <w:rsid w:val="00A0618D"/>
    <w:rsid w:val="00A21AAF"/>
    <w:rsid w:val="00AA0740"/>
    <w:rsid w:val="00AA25CF"/>
    <w:rsid w:val="00AA733F"/>
    <w:rsid w:val="00B1123C"/>
    <w:rsid w:val="00B25827"/>
    <w:rsid w:val="00B8493D"/>
    <w:rsid w:val="00B93689"/>
    <w:rsid w:val="00BD6B7C"/>
    <w:rsid w:val="00BD7393"/>
    <w:rsid w:val="00C94ACE"/>
    <w:rsid w:val="00CA1FB0"/>
    <w:rsid w:val="00CB0202"/>
    <w:rsid w:val="00D74EF5"/>
    <w:rsid w:val="00DC3B8D"/>
    <w:rsid w:val="00DF2AA6"/>
    <w:rsid w:val="00E84439"/>
    <w:rsid w:val="00E86010"/>
    <w:rsid w:val="00ED0AEC"/>
    <w:rsid w:val="00F42EB5"/>
    <w:rsid w:val="00F64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6CD7"/>
  <w15:docId w15:val="{78ECE2B6-03F6-4FA6-9186-2C7ABEED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359"/>
    <w:pPr>
      <w:spacing w:line="240" w:lineRule="atLeast"/>
    </w:pPr>
  </w:style>
  <w:style w:type="paragraph" w:styleId="Heading1">
    <w:name w:val="heading 1"/>
    <w:basedOn w:val="Normal"/>
    <w:next w:val="Normal"/>
    <w:link w:val="Heading1Char"/>
    <w:uiPriority w:val="9"/>
    <w:qFormat/>
    <w:rsid w:val="00232951"/>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232951"/>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32951"/>
    <w:pPr>
      <w:keepNext/>
      <w:keepLines/>
      <w:spacing w:before="200"/>
      <w:outlineLvl w:val="2"/>
    </w:pPr>
    <w:rPr>
      <w:rFonts w:asciiTheme="majorHAnsi" w:eastAsiaTheme="majorEastAsia" w:hAnsiTheme="majorHAnsi" w:cstheme="majorBidi"/>
      <w:b/>
      <w:bCs/>
      <w:color w:val="82141E" w:themeColor="accent1"/>
    </w:rPr>
  </w:style>
  <w:style w:type="paragraph" w:styleId="Heading4">
    <w:name w:val="heading 4"/>
    <w:basedOn w:val="Normal"/>
    <w:next w:val="Normal"/>
    <w:link w:val="Heading4Char"/>
    <w:uiPriority w:val="9"/>
    <w:semiHidden/>
    <w:unhideWhenUsed/>
    <w:qFormat/>
    <w:rsid w:val="00232951"/>
    <w:pPr>
      <w:keepNext/>
      <w:keepLines/>
      <w:spacing w:before="200"/>
      <w:outlineLvl w:val="3"/>
    </w:pPr>
    <w:rPr>
      <w:rFonts w:asciiTheme="majorHAnsi" w:eastAsiaTheme="majorEastAsia" w:hAnsiTheme="majorHAnsi" w:cstheme="majorBidi"/>
      <w:b/>
      <w:bCs/>
      <w:i/>
      <w:iCs/>
      <w:color w:val="82141E"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32951"/>
    <w:pPr>
      <w:tabs>
        <w:tab w:val="center" w:pos="4513"/>
        <w:tab w:val="right" w:pos="9026"/>
      </w:tabs>
      <w:spacing w:line="240" w:lineRule="auto"/>
    </w:pPr>
  </w:style>
  <w:style w:type="character" w:customStyle="1" w:styleId="HeaderChar">
    <w:name w:val="Header Char"/>
    <w:basedOn w:val="DefaultParagraphFont"/>
    <w:link w:val="Header"/>
    <w:uiPriority w:val="99"/>
    <w:rsid w:val="00232951"/>
    <w:rPr>
      <w:rFonts w:ascii="Georgia" w:hAnsi="Georgia"/>
      <w:sz w:val="20"/>
    </w:rPr>
  </w:style>
  <w:style w:type="paragraph" w:styleId="Footer">
    <w:name w:val="footer"/>
    <w:basedOn w:val="Normal"/>
    <w:link w:val="FooterChar"/>
    <w:uiPriority w:val="99"/>
    <w:semiHidden/>
    <w:unhideWhenUsed/>
    <w:rsid w:val="0023295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32951"/>
    <w:rPr>
      <w:rFonts w:ascii="Georgia" w:hAnsi="Georgia"/>
      <w:sz w:val="20"/>
    </w:rPr>
  </w:style>
  <w:style w:type="paragraph" w:styleId="BodyText">
    <w:name w:val="Body Text"/>
    <w:basedOn w:val="Normal"/>
    <w:link w:val="BodyTextChar"/>
    <w:uiPriority w:val="99"/>
    <w:unhideWhenUsed/>
    <w:rsid w:val="00232951"/>
    <w:pPr>
      <w:spacing w:after="240"/>
    </w:pPr>
  </w:style>
  <w:style w:type="character" w:customStyle="1" w:styleId="BodyTextChar">
    <w:name w:val="Body Text Char"/>
    <w:basedOn w:val="DefaultParagraphFont"/>
    <w:link w:val="BodyText"/>
    <w:uiPriority w:val="99"/>
    <w:rsid w:val="00232951"/>
    <w:rPr>
      <w:rFonts w:ascii="Georgia" w:hAnsi="Georgia"/>
      <w:sz w:val="20"/>
    </w:rPr>
  </w:style>
  <w:style w:type="paragraph" w:customStyle="1" w:styleId="Disclaimer">
    <w:name w:val="Disclaimer"/>
    <w:basedOn w:val="Normal"/>
    <w:link w:val="DisclaimerChar"/>
    <w:qFormat/>
    <w:rsid w:val="00232951"/>
    <w:pPr>
      <w:spacing w:line="140" w:lineRule="atLeast"/>
    </w:pPr>
    <w:rPr>
      <w:rFonts w:ascii="Arial" w:hAnsi="Arial" w:cs="Arial"/>
      <w:noProof/>
      <w:sz w:val="12"/>
      <w:lang w:eastAsia="en-GB"/>
    </w:rPr>
  </w:style>
  <w:style w:type="character" w:customStyle="1" w:styleId="DisclaimerChar">
    <w:name w:val="Disclaimer Char"/>
    <w:basedOn w:val="DefaultParagraphFont"/>
    <w:link w:val="Disclaimer"/>
    <w:rsid w:val="00232951"/>
    <w:rPr>
      <w:rFonts w:ascii="Arial" w:hAnsi="Arial" w:cs="Arial"/>
      <w:noProof/>
      <w:sz w:val="12"/>
      <w:lang w:eastAsia="en-GB"/>
    </w:rPr>
  </w:style>
  <w:style w:type="character" w:customStyle="1" w:styleId="Heading1Char">
    <w:name w:val="Heading 1 Char"/>
    <w:basedOn w:val="DefaultParagraphFont"/>
    <w:link w:val="Heading1"/>
    <w:uiPriority w:val="9"/>
    <w:rsid w:val="00232951"/>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232951"/>
    <w:rPr>
      <w:rFonts w:asciiTheme="majorHAnsi" w:eastAsiaTheme="majorEastAsia" w:hAnsiTheme="majorHAnsi" w:cstheme="majorBidi"/>
      <w:b/>
      <w:bCs/>
      <w:color w:val="000000" w:themeColor="text1"/>
      <w:sz w:val="26"/>
      <w:szCs w:val="26"/>
    </w:rPr>
  </w:style>
  <w:style w:type="paragraph" w:customStyle="1" w:styleId="StrategyandAddress">
    <w:name w:val="Strategyand Address"/>
    <w:basedOn w:val="Normal"/>
    <w:link w:val="StrategyandAddressChar"/>
    <w:qFormat/>
    <w:rsid w:val="00232951"/>
    <w:pPr>
      <w:spacing w:line="200" w:lineRule="atLeast"/>
    </w:pPr>
    <w:rPr>
      <w:i/>
      <w:noProof/>
      <w:sz w:val="18"/>
      <w:lang w:eastAsia="en-GB"/>
    </w:rPr>
  </w:style>
  <w:style w:type="character" w:customStyle="1" w:styleId="StrategyandAddressChar">
    <w:name w:val="Strategyand Address Char"/>
    <w:basedOn w:val="DefaultParagraphFont"/>
    <w:link w:val="StrategyandAddress"/>
    <w:rsid w:val="00232951"/>
    <w:rPr>
      <w:rFonts w:ascii="Georgia" w:hAnsi="Georgia"/>
      <w:i/>
      <w:noProof/>
      <w:sz w:val="18"/>
      <w:lang w:eastAsia="en-GB"/>
    </w:rPr>
  </w:style>
  <w:style w:type="paragraph" w:customStyle="1" w:styleId="BodySingle">
    <w:name w:val="Body Single"/>
    <w:basedOn w:val="BodyText"/>
    <w:link w:val="BodySingleChar"/>
    <w:uiPriority w:val="1"/>
    <w:qFormat/>
    <w:rsid w:val="00232951"/>
    <w:pPr>
      <w:spacing w:after="0"/>
    </w:pPr>
  </w:style>
  <w:style w:type="character" w:customStyle="1" w:styleId="BodySingleChar">
    <w:name w:val="Body Single Char"/>
    <w:basedOn w:val="BodyTextChar"/>
    <w:link w:val="BodySingle"/>
    <w:uiPriority w:val="1"/>
    <w:rsid w:val="00232951"/>
    <w:rPr>
      <w:rFonts w:ascii="Georgia" w:hAnsi="Georgia"/>
      <w:sz w:val="20"/>
      <w:szCs w:val="20"/>
    </w:rPr>
  </w:style>
  <w:style w:type="paragraph" w:customStyle="1" w:styleId="DocumentTitle">
    <w:name w:val="|Document Title"/>
    <w:basedOn w:val="BodyText"/>
    <w:link w:val="DocumentTitleChar"/>
    <w:qFormat/>
    <w:rsid w:val="00232951"/>
    <w:pPr>
      <w:pBdr>
        <w:top w:val="single" w:sz="8" w:space="4" w:color="auto"/>
      </w:pBdr>
      <w:outlineLvl w:val="0"/>
    </w:pPr>
    <w:rPr>
      <w:b/>
      <w:i/>
      <w:sz w:val="24"/>
      <w:szCs w:val="32"/>
    </w:rPr>
  </w:style>
  <w:style w:type="character" w:customStyle="1" w:styleId="DocumentTitleChar">
    <w:name w:val="|Document Title Char"/>
    <w:basedOn w:val="BodyTextChar"/>
    <w:link w:val="DocumentTitle"/>
    <w:rsid w:val="00232951"/>
    <w:rPr>
      <w:rFonts w:ascii="Georgia" w:hAnsi="Georgia"/>
      <w:b/>
      <w:i/>
      <w:sz w:val="24"/>
      <w:szCs w:val="32"/>
    </w:rPr>
  </w:style>
  <w:style w:type="paragraph" w:customStyle="1" w:styleId="Line">
    <w:name w:val="|Line"/>
    <w:basedOn w:val="DocumentTitle"/>
    <w:link w:val="LineChar"/>
    <w:qFormat/>
    <w:rsid w:val="00232951"/>
    <w:pPr>
      <w:pBdr>
        <w:top w:val="none" w:sz="0" w:space="0" w:color="auto"/>
        <w:bottom w:val="single" w:sz="8" w:space="1" w:color="auto"/>
      </w:pBdr>
    </w:pPr>
  </w:style>
  <w:style w:type="character" w:customStyle="1" w:styleId="LineChar">
    <w:name w:val="|Line Char"/>
    <w:basedOn w:val="DocumentTitleChar"/>
    <w:link w:val="Line"/>
    <w:rsid w:val="00232951"/>
    <w:rPr>
      <w:rFonts w:ascii="Georgia" w:hAnsi="Georgia"/>
      <w:b/>
      <w:i/>
      <w:sz w:val="24"/>
      <w:szCs w:val="32"/>
    </w:rPr>
  </w:style>
  <w:style w:type="paragraph" w:customStyle="1" w:styleId="Details">
    <w:name w:val="|Details"/>
    <w:basedOn w:val="BodyText"/>
    <w:link w:val="DetailsChar"/>
    <w:qFormat/>
    <w:rsid w:val="00232951"/>
    <w:pPr>
      <w:spacing w:line="290" w:lineRule="exact"/>
      <w:ind w:left="2160" w:hanging="2160"/>
    </w:pPr>
    <w:rPr>
      <w:sz w:val="18"/>
    </w:rPr>
  </w:style>
  <w:style w:type="character" w:customStyle="1" w:styleId="DetailsChar">
    <w:name w:val="|Details Char"/>
    <w:basedOn w:val="BodyTextChar"/>
    <w:link w:val="Details"/>
    <w:rsid w:val="00232951"/>
    <w:rPr>
      <w:rFonts w:ascii="Georgia" w:hAnsi="Georgia"/>
      <w:sz w:val="18"/>
    </w:rPr>
  </w:style>
  <w:style w:type="character" w:customStyle="1" w:styleId="Detail-Info">
    <w:name w:val="|Detail - Info"/>
    <w:basedOn w:val="DefaultParagraphFont"/>
    <w:uiPriority w:val="1"/>
    <w:rsid w:val="00232951"/>
    <w:rPr>
      <w:rFonts w:ascii="Georgia" w:hAnsi="Georgia"/>
      <w:sz w:val="22"/>
    </w:rPr>
  </w:style>
  <w:style w:type="paragraph" w:customStyle="1" w:styleId="OptionalContentHeading">
    <w:name w:val="|Optional Content Heading"/>
    <w:basedOn w:val="Normal"/>
    <w:qFormat/>
    <w:rsid w:val="00232951"/>
    <w:pPr>
      <w:tabs>
        <w:tab w:val="left" w:pos="1635"/>
      </w:tabs>
      <w:spacing w:after="240"/>
    </w:pPr>
    <w:rPr>
      <w:b/>
      <w:i/>
      <w:sz w:val="24"/>
    </w:rPr>
  </w:style>
  <w:style w:type="paragraph" w:customStyle="1" w:styleId="Text">
    <w:name w:val="Text"/>
    <w:basedOn w:val="Normal"/>
    <w:qFormat/>
    <w:rsid w:val="00232951"/>
    <w:pPr>
      <w:tabs>
        <w:tab w:val="left" w:pos="1635"/>
      </w:tabs>
      <w:spacing w:after="240"/>
    </w:pPr>
  </w:style>
  <w:style w:type="paragraph" w:styleId="BalloonText">
    <w:name w:val="Balloon Text"/>
    <w:basedOn w:val="Normal"/>
    <w:link w:val="BalloonTextChar"/>
    <w:uiPriority w:val="99"/>
    <w:semiHidden/>
    <w:unhideWhenUsed/>
    <w:rsid w:val="002329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951"/>
    <w:rPr>
      <w:rFonts w:ascii="Tahoma" w:hAnsi="Tahoma" w:cs="Tahoma"/>
      <w:sz w:val="16"/>
      <w:szCs w:val="16"/>
    </w:rPr>
  </w:style>
  <w:style w:type="paragraph" w:styleId="List">
    <w:name w:val="List"/>
    <w:basedOn w:val="Normal"/>
    <w:uiPriority w:val="39"/>
    <w:rsid w:val="00232951"/>
    <w:pPr>
      <w:numPr>
        <w:numId w:val="2"/>
      </w:numPr>
      <w:spacing w:line="240" w:lineRule="auto"/>
      <w:contextualSpacing/>
    </w:pPr>
    <w:rPr>
      <w:rFonts w:eastAsia="Times New Roman" w:cs="Times New Roman"/>
      <w:szCs w:val="24"/>
      <w:lang w:val="en-US"/>
    </w:rPr>
  </w:style>
  <w:style w:type="paragraph" w:styleId="List2">
    <w:name w:val="List 2"/>
    <w:basedOn w:val="Normal"/>
    <w:uiPriority w:val="39"/>
    <w:rsid w:val="00232951"/>
    <w:pPr>
      <w:numPr>
        <w:ilvl w:val="1"/>
        <w:numId w:val="2"/>
      </w:numPr>
      <w:spacing w:line="240" w:lineRule="auto"/>
      <w:contextualSpacing/>
    </w:pPr>
    <w:rPr>
      <w:rFonts w:eastAsia="Times New Roman" w:cs="Times New Roman"/>
      <w:szCs w:val="24"/>
      <w:lang w:val="en-US"/>
    </w:rPr>
  </w:style>
  <w:style w:type="paragraph" w:styleId="List3">
    <w:name w:val="List 3"/>
    <w:basedOn w:val="Normal"/>
    <w:uiPriority w:val="39"/>
    <w:rsid w:val="00232951"/>
    <w:pPr>
      <w:tabs>
        <w:tab w:val="num" w:pos="720"/>
      </w:tabs>
      <w:spacing w:line="240" w:lineRule="auto"/>
      <w:ind w:left="720" w:hanging="720"/>
      <w:contextualSpacing/>
      <w:outlineLvl w:val="2"/>
    </w:pPr>
    <w:rPr>
      <w:rFonts w:eastAsia="Times New Roman" w:cs="Times New Roman"/>
      <w:lang w:val="en-US"/>
    </w:rPr>
  </w:style>
  <w:style w:type="character" w:customStyle="1" w:styleId="Heading3Char">
    <w:name w:val="Heading 3 Char"/>
    <w:basedOn w:val="DefaultParagraphFont"/>
    <w:link w:val="Heading3"/>
    <w:uiPriority w:val="9"/>
    <w:rsid w:val="00232951"/>
    <w:rPr>
      <w:rFonts w:asciiTheme="majorHAnsi" w:eastAsiaTheme="majorEastAsia" w:hAnsiTheme="majorHAnsi" w:cstheme="majorBidi"/>
      <w:b/>
      <w:bCs/>
      <w:color w:val="82141E" w:themeColor="accent1"/>
      <w:sz w:val="20"/>
    </w:rPr>
  </w:style>
  <w:style w:type="character" w:customStyle="1" w:styleId="Heading4Char">
    <w:name w:val="Heading 4 Char"/>
    <w:basedOn w:val="DefaultParagraphFont"/>
    <w:link w:val="Heading4"/>
    <w:uiPriority w:val="9"/>
    <w:rsid w:val="00232951"/>
    <w:rPr>
      <w:rFonts w:asciiTheme="majorHAnsi" w:eastAsiaTheme="majorEastAsia" w:hAnsiTheme="majorHAnsi" w:cstheme="majorBidi"/>
      <w:b/>
      <w:bCs/>
      <w:i/>
      <w:iCs/>
      <w:color w:val="82141E" w:themeColor="accent1"/>
      <w:sz w:val="20"/>
    </w:rPr>
  </w:style>
  <w:style w:type="paragraph" w:styleId="List4">
    <w:name w:val="List 4"/>
    <w:basedOn w:val="Normal"/>
    <w:uiPriority w:val="39"/>
    <w:rsid w:val="00232951"/>
    <w:pPr>
      <w:tabs>
        <w:tab w:val="num" w:pos="720"/>
      </w:tabs>
      <w:spacing w:line="240" w:lineRule="auto"/>
      <w:ind w:left="720" w:hanging="720"/>
      <w:contextualSpacing/>
    </w:pPr>
    <w:rPr>
      <w:rFonts w:eastAsia="Times New Roman" w:cs="Times New Roman"/>
      <w:lang w:val="en-US"/>
    </w:rPr>
  </w:style>
  <w:style w:type="paragraph" w:styleId="List5">
    <w:name w:val="List 5"/>
    <w:basedOn w:val="Normal"/>
    <w:uiPriority w:val="39"/>
    <w:rsid w:val="00232951"/>
    <w:pPr>
      <w:tabs>
        <w:tab w:val="num" w:pos="720"/>
      </w:tabs>
      <w:spacing w:line="240" w:lineRule="auto"/>
      <w:ind w:left="720" w:hanging="720"/>
      <w:contextualSpacing/>
      <w:outlineLvl w:val="4"/>
    </w:pPr>
    <w:rPr>
      <w:rFonts w:eastAsia="Times New Roman" w:cs="Times New Roman"/>
      <w:szCs w:val="24"/>
      <w:lang w:val="en-US"/>
    </w:rPr>
  </w:style>
  <w:style w:type="paragraph" w:styleId="ListParagraph">
    <w:name w:val="List Paragraph"/>
    <w:basedOn w:val="Normal"/>
    <w:uiPriority w:val="34"/>
    <w:qFormat/>
    <w:rsid w:val="00232951"/>
    <w:pPr>
      <w:ind w:left="720"/>
      <w:contextualSpacing/>
    </w:pPr>
  </w:style>
  <w:style w:type="table" w:styleId="TableGrid">
    <w:name w:val="Table Grid"/>
    <w:basedOn w:val="TableNormal"/>
    <w:rsid w:val="00232951"/>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List">
    <w:name w:val="TableList"/>
    <w:uiPriority w:val="99"/>
    <w:rsid w:val="00232951"/>
  </w:style>
  <w:style w:type="paragraph" w:customStyle="1" w:styleId="Paragraphplain">
    <w:name w:val="Paragraph plain"/>
    <w:basedOn w:val="Normal"/>
    <w:qFormat/>
    <w:rsid w:val="00232951"/>
    <w:pPr>
      <w:spacing w:before="120" w:line="240" w:lineRule="auto"/>
    </w:pPr>
    <w:rPr>
      <w:rFonts w:ascii="Book Antiqua" w:eastAsia="Times New Roman" w:hAnsi="Book Antiqua" w:cs="Times New Roman"/>
      <w:sz w:val="22"/>
      <w:szCs w:val="24"/>
      <w:lang w:val="en-US"/>
    </w:rPr>
  </w:style>
  <w:style w:type="paragraph" w:customStyle="1" w:styleId="ReleaseBodyText">
    <w:name w:val="Release Body Text"/>
    <w:rsid w:val="00C873F2"/>
    <w:rPr>
      <w:rFonts w:ascii="Arial" w:eastAsia="Times New Roman" w:hAnsi="Arial" w:cs="Arial"/>
    </w:rPr>
  </w:style>
  <w:style w:type="character" w:styleId="Hyperlink">
    <w:name w:val="Hyperlink"/>
    <w:basedOn w:val="DefaultParagraphFont"/>
    <w:uiPriority w:val="99"/>
    <w:unhideWhenUsed/>
    <w:rsid w:val="00C873F2"/>
    <w:rPr>
      <w:strike w:val="0"/>
      <w:dstrike w:val="0"/>
      <w:color w:val="0097DC"/>
      <w:u w:val="none"/>
      <w:effect w:val="none"/>
    </w:rPr>
  </w:style>
  <w:style w:type="paragraph" w:styleId="NormalWeb">
    <w:name w:val="Normal (Web)"/>
    <w:basedOn w:val="Normal"/>
    <w:uiPriority w:val="99"/>
    <w:unhideWhenUsed/>
    <w:rsid w:val="00C873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F640C"/>
    <w:rPr>
      <w:sz w:val="16"/>
      <w:szCs w:val="16"/>
    </w:rPr>
  </w:style>
  <w:style w:type="paragraph" w:styleId="CommentText">
    <w:name w:val="annotation text"/>
    <w:basedOn w:val="Normal"/>
    <w:link w:val="CommentTextChar"/>
    <w:uiPriority w:val="99"/>
    <w:unhideWhenUsed/>
    <w:rsid w:val="004F640C"/>
    <w:pPr>
      <w:spacing w:line="240" w:lineRule="auto"/>
    </w:pPr>
  </w:style>
  <w:style w:type="character" w:customStyle="1" w:styleId="CommentTextChar">
    <w:name w:val="Comment Text Char"/>
    <w:basedOn w:val="DefaultParagraphFont"/>
    <w:link w:val="CommentText"/>
    <w:uiPriority w:val="99"/>
    <w:rsid w:val="004F640C"/>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F640C"/>
    <w:rPr>
      <w:b/>
      <w:bCs/>
    </w:rPr>
  </w:style>
  <w:style w:type="character" w:customStyle="1" w:styleId="CommentSubjectChar">
    <w:name w:val="Comment Subject Char"/>
    <w:basedOn w:val="CommentTextChar"/>
    <w:link w:val="CommentSubject"/>
    <w:uiPriority w:val="99"/>
    <w:semiHidden/>
    <w:rsid w:val="004F640C"/>
    <w:rPr>
      <w:rFonts w:ascii="Georgia" w:hAnsi="Georgia"/>
      <w:b/>
      <w:bCs/>
      <w:sz w:val="20"/>
      <w:szCs w:val="20"/>
    </w:rPr>
  </w:style>
  <w:style w:type="character" w:styleId="FollowedHyperlink">
    <w:name w:val="FollowedHyperlink"/>
    <w:basedOn w:val="DefaultParagraphFont"/>
    <w:uiPriority w:val="99"/>
    <w:semiHidden/>
    <w:unhideWhenUsed/>
    <w:rsid w:val="00A01743"/>
    <w:rPr>
      <w:color w:val="E0301E" w:themeColor="followedHyperlink"/>
      <w:u w:val="single"/>
    </w:rPr>
  </w:style>
  <w:style w:type="paragraph" w:styleId="EndnoteText">
    <w:name w:val="endnote text"/>
    <w:basedOn w:val="Normal"/>
    <w:link w:val="EndnoteTextChar"/>
    <w:uiPriority w:val="99"/>
    <w:semiHidden/>
    <w:unhideWhenUsed/>
    <w:rsid w:val="002C5792"/>
    <w:pPr>
      <w:spacing w:line="240" w:lineRule="auto"/>
    </w:pPr>
  </w:style>
  <w:style w:type="character" w:customStyle="1" w:styleId="EndnoteTextChar">
    <w:name w:val="Endnote Text Char"/>
    <w:basedOn w:val="DefaultParagraphFont"/>
    <w:link w:val="EndnoteText"/>
    <w:uiPriority w:val="99"/>
    <w:semiHidden/>
    <w:rsid w:val="002C5792"/>
    <w:rPr>
      <w:rFonts w:ascii="Georgia" w:hAnsi="Georgia"/>
      <w:sz w:val="20"/>
      <w:szCs w:val="20"/>
    </w:rPr>
  </w:style>
  <w:style w:type="character" w:styleId="EndnoteReference">
    <w:name w:val="endnote reference"/>
    <w:basedOn w:val="DefaultParagraphFont"/>
    <w:uiPriority w:val="99"/>
    <w:semiHidden/>
    <w:unhideWhenUsed/>
    <w:rsid w:val="002C5792"/>
    <w:rPr>
      <w:vertAlign w:val="superscript"/>
    </w:rPr>
  </w:style>
  <w:style w:type="paragraph" w:styleId="FootnoteText">
    <w:name w:val="footnote text"/>
    <w:basedOn w:val="Normal"/>
    <w:link w:val="FootnoteTextChar"/>
    <w:uiPriority w:val="99"/>
    <w:semiHidden/>
    <w:unhideWhenUsed/>
    <w:rsid w:val="002C5792"/>
    <w:pPr>
      <w:spacing w:line="240" w:lineRule="auto"/>
    </w:pPr>
  </w:style>
  <w:style w:type="character" w:customStyle="1" w:styleId="FootnoteTextChar">
    <w:name w:val="Footnote Text Char"/>
    <w:basedOn w:val="DefaultParagraphFont"/>
    <w:link w:val="FootnoteText"/>
    <w:uiPriority w:val="99"/>
    <w:semiHidden/>
    <w:rsid w:val="002C5792"/>
    <w:rPr>
      <w:rFonts w:ascii="Georgia" w:hAnsi="Georgia"/>
      <w:sz w:val="20"/>
      <w:szCs w:val="20"/>
    </w:rPr>
  </w:style>
  <w:style w:type="character" w:styleId="FootnoteReference">
    <w:name w:val="footnote reference"/>
    <w:basedOn w:val="DefaultParagraphFont"/>
    <w:uiPriority w:val="99"/>
    <w:semiHidden/>
    <w:unhideWhenUsed/>
    <w:rsid w:val="002C5792"/>
    <w:rPr>
      <w:vertAlign w:val="superscript"/>
    </w:rPr>
  </w:style>
  <w:style w:type="character" w:styleId="UnresolvedMention">
    <w:name w:val="Unresolved Mention"/>
    <w:basedOn w:val="DefaultParagraphFont"/>
    <w:uiPriority w:val="99"/>
    <w:semiHidden/>
    <w:unhideWhenUsed/>
    <w:rsid w:val="008511D9"/>
    <w:rPr>
      <w:color w:val="605E5C"/>
      <w:shd w:val="clear" w:color="auto" w:fill="E1DFDD"/>
    </w:rPr>
  </w:style>
  <w:style w:type="paragraph" w:customStyle="1" w:styleId="Default">
    <w:name w:val="Default"/>
    <w:rsid w:val="0017372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4632"/>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1">
    <w:name w:val="1"/>
    <w:basedOn w:val="TableNormal"/>
    <w:rPr>
      <w:rFonts w:ascii="Times New Roman" w:eastAsia="Times New Roman" w:hAnsi="Times New Roman" w:cs="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227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ategyand.pwc.com/ch/de.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trategyand.pwc.com/de/en/transforming-eu-bank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tobler.mucznik@pwc.ch" TargetMode="External"/><Relationship Id="rId5" Type="http://schemas.openxmlformats.org/officeDocument/2006/relationships/numbering" Target="numbering.xml"/><Relationship Id="rId15" Type="http://schemas.openxmlformats.org/officeDocument/2006/relationships/hyperlink" Target="http://www.pwc.com/structur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c.c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Strategyand">
  <a:themeElements>
    <a:clrScheme name="strategyand">
      <a:dk1>
        <a:sysClr val="windowText" lastClr="000000"/>
      </a:dk1>
      <a:lt1>
        <a:sysClr val="window" lastClr="FFFFFF"/>
      </a:lt1>
      <a:dk2>
        <a:srgbClr val="82141E"/>
      </a:dk2>
      <a:lt2>
        <a:srgbClr val="FFFFFF"/>
      </a:lt2>
      <a:accent1>
        <a:srgbClr val="82141E"/>
      </a:accent1>
      <a:accent2>
        <a:srgbClr val="A32020"/>
      </a:accent2>
      <a:accent3>
        <a:srgbClr val="968C6D"/>
      </a:accent3>
      <a:accent4>
        <a:srgbClr val="E0301E"/>
      </a:accent4>
      <a:accent5>
        <a:srgbClr val="DB536A"/>
      </a:accent5>
      <a:accent6>
        <a:srgbClr val="EB8C00"/>
      </a:accent6>
      <a:hlink>
        <a:srgbClr val="968C6D"/>
      </a:hlink>
      <a:folHlink>
        <a:srgbClr val="E0301E"/>
      </a:folHlink>
    </a:clrScheme>
    <a:fontScheme name="Strategyand">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rgbClr val="000000"/>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Maroon Tint 1 (70%)">
      <a:srgbClr val="A85B62"/>
    </a:custClr>
    <a:custClr name="Maroon Tint 1 (40%)">
      <a:srgbClr val="CDA1A5"/>
    </a:custClr>
    <a:custClr name="Maroon Tint 1 (20%)">
      <a:srgbClr val="E6D0D2"/>
    </a:custClr>
    <a:custClr name="Burgundy Tint 1 (70%)">
      <a:srgbClr val="BF6363"/>
    </a:custClr>
    <a:custClr name="Burgundy Tint 1 (40%)">
      <a:srgbClr val="DAA6A6"/>
    </a:custClr>
    <a:custClr name="Burgundy Tint 1 (20%)">
      <a:srgbClr val="EDD2D2"/>
    </a:custClr>
    <a:custClr name="Grey Tint 1 (70%)">
      <a:srgbClr val="B6AF99"/>
    </a:custClr>
    <a:custClr name="Grey Tint 1 (40%)">
      <a:srgbClr val="D5D1C5"/>
    </a:custClr>
    <a:custClr name="Grey Tint 1 (20%)">
      <a:srgbClr val="EAE8E2"/>
    </a:custClr>
    <a:custClr name="Solid Yellow">
      <a:srgbClr val="FFB600"/>
    </a:custClr>
    <a:custClr name="Blue Pantone 7461">
      <a:srgbClr val="5571B4"/>
    </a:custClr>
    <a:custClr name="Pantone 369">
      <a:srgbClr val="489A1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dyR0c0/8AmPnFhmw1OhFxDyz4g==">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C1E950CACF2294F9F448FBBB7CAF3C7" ma:contentTypeVersion="13" ma:contentTypeDescription="Create a new document." ma:contentTypeScope="" ma:versionID="9ef646404cd932a4c567e5090d2ae384">
  <xsd:schema xmlns:xsd="http://www.w3.org/2001/XMLSchema" xmlns:xs="http://www.w3.org/2001/XMLSchema" xmlns:p="http://schemas.microsoft.com/office/2006/metadata/properties" xmlns:ns2="eb4e3401-7156-41a8-96b8-2bd1ccfe8de7" xmlns:ns3="64e2005d-72c1-4c30-85bf-015e81bd19af" targetNamespace="http://schemas.microsoft.com/office/2006/metadata/properties" ma:root="true" ma:fieldsID="74e08ae5b08bca957a33b4abe77763db" ns2:_="" ns3:_="">
    <xsd:import namespace="eb4e3401-7156-41a8-96b8-2bd1ccfe8de7"/>
    <xsd:import namespace="64e2005d-72c1-4c30-85bf-015e81bd19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e3401-7156-41a8-96b8-2bd1ccfe8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2005d-72c1-4c30-85bf-015e81bd19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30FBFF-159D-4FC4-A9CF-94349B717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e3401-7156-41a8-96b8-2bd1ccfe8de7"/>
    <ds:schemaRef ds:uri="64e2005d-72c1-4c30-85bf-015e81bd1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6A056-0715-40D7-BADB-DD18AC481F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37782C-6DAC-479E-BCC1-72BA785EA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8155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Irritier, Ghioia</dc:creator>
  <cp:keywords/>
  <dc:description/>
  <cp:lastModifiedBy>Stéphanie Tobler Mucznik (CH)</cp:lastModifiedBy>
  <cp:revision>12</cp:revision>
  <dcterms:created xsi:type="dcterms:W3CDTF">2021-10-25T13:27:00Z</dcterms:created>
  <dcterms:modified xsi:type="dcterms:W3CDTF">2021-11-01T11:03:00Z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0x010100FC1E950CACF2294F9F448FBBB7CAF3C7</vt:lpwstr>
  </property>
</Properties>
</file>