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3DC86" w14:textId="60EDBAEC" w:rsidR="00CC3661" w:rsidRPr="009C4EA7" w:rsidRDefault="008B16B1" w:rsidP="00CE19E9">
      <w:pPr>
        <w:spacing w:line="264" w:lineRule="auto"/>
        <w:jc w:val="right"/>
        <w:rPr>
          <w:rFonts w:ascii="Calibri Light" w:hAnsi="Calibri Light"/>
          <w:sz w:val="20"/>
          <w:szCs w:val="20"/>
        </w:rPr>
      </w:pPr>
      <w:r w:rsidRPr="008B16B1">
        <w:rPr>
          <w:rFonts w:ascii="Calibri Light" w:hAnsi="Calibri Light"/>
          <w:noProof/>
          <w:sz w:val="20"/>
          <w:szCs w:val="20"/>
          <w:lang w:eastAsia="de-DE"/>
        </w:rPr>
        <w:drawing>
          <wp:anchor distT="0" distB="0" distL="114300" distR="114300" simplePos="0" relativeHeight="251658240" behindDoc="0" locked="0" layoutInCell="1" allowOverlap="1" wp14:anchorId="2634DD0F" wp14:editId="61E0D62F">
            <wp:simplePos x="0" y="0"/>
            <wp:positionH relativeFrom="column">
              <wp:posOffset>3704590</wp:posOffset>
            </wp:positionH>
            <wp:positionV relativeFrom="paragraph">
              <wp:posOffset>-271780</wp:posOffset>
            </wp:positionV>
            <wp:extent cx="2111219" cy="971550"/>
            <wp:effectExtent l="0" t="0" r="0" b="0"/>
            <wp:wrapNone/>
            <wp:docPr id="5" name="Grafik 5" descr="Bildergebnis für felix1.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ür felix1.d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1219"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FE4A3" w14:textId="66E56139" w:rsidR="009C077F" w:rsidRPr="009C4EA7" w:rsidRDefault="009C077F" w:rsidP="004251C0">
      <w:pPr>
        <w:spacing w:line="264" w:lineRule="auto"/>
        <w:rPr>
          <w:rFonts w:ascii="Calibri Light" w:hAnsi="Calibri Light"/>
          <w:sz w:val="14"/>
        </w:rPr>
      </w:pPr>
    </w:p>
    <w:p w14:paraId="14030088" w14:textId="77777777" w:rsidR="009C077F" w:rsidRPr="009C4EA7" w:rsidRDefault="009C077F" w:rsidP="004251C0">
      <w:pPr>
        <w:spacing w:line="264" w:lineRule="auto"/>
        <w:rPr>
          <w:rFonts w:ascii="Calibri Light" w:hAnsi="Calibri Light"/>
          <w:sz w:val="14"/>
        </w:rPr>
      </w:pPr>
    </w:p>
    <w:p w14:paraId="1C5BFB6E" w14:textId="77777777" w:rsidR="0091575F" w:rsidRPr="009C4EA7" w:rsidRDefault="0091575F" w:rsidP="004251C0">
      <w:pPr>
        <w:spacing w:line="264" w:lineRule="auto"/>
        <w:rPr>
          <w:rFonts w:ascii="Calibri Light" w:hAnsi="Calibri Light"/>
        </w:rPr>
      </w:pPr>
    </w:p>
    <w:p w14:paraId="7DF8C329" w14:textId="77777777" w:rsidR="00095DDB" w:rsidRDefault="00095DDB" w:rsidP="004251C0">
      <w:pPr>
        <w:spacing w:line="264" w:lineRule="auto"/>
        <w:rPr>
          <w:rFonts w:ascii="Klavika Light" w:hAnsi="Klavika Light"/>
          <w:sz w:val="24"/>
        </w:rPr>
      </w:pPr>
    </w:p>
    <w:p w14:paraId="5238278A" w14:textId="74526B37" w:rsidR="00E80201" w:rsidRPr="008B16B1" w:rsidRDefault="00363EC8" w:rsidP="004251C0">
      <w:pPr>
        <w:spacing w:line="264" w:lineRule="auto"/>
        <w:rPr>
          <w:rFonts w:ascii="Klavika Light" w:hAnsi="Klavika Light"/>
          <w:sz w:val="24"/>
        </w:rPr>
      </w:pPr>
      <w:r w:rsidRPr="008B16B1">
        <w:rPr>
          <w:rFonts w:ascii="Klavika Light" w:hAnsi="Klavika Light"/>
          <w:sz w:val="24"/>
        </w:rPr>
        <w:t>PRESSEINFORMATION</w:t>
      </w:r>
    </w:p>
    <w:p w14:paraId="4E6AB79C" w14:textId="0388F6BC" w:rsidR="00B509EE" w:rsidRPr="00B509EE" w:rsidRDefault="00600714" w:rsidP="007F7185">
      <w:pPr>
        <w:contextualSpacing/>
        <w:rPr>
          <w:rFonts w:ascii="Klavika Light" w:hAnsi="Klavika Light"/>
          <w:b/>
          <w:sz w:val="36"/>
          <w:szCs w:val="36"/>
        </w:rPr>
      </w:pPr>
      <w:r w:rsidRPr="00600714">
        <w:rPr>
          <w:rFonts w:ascii="Klavika Light" w:hAnsi="Klavika Light"/>
          <w:b/>
          <w:sz w:val="36"/>
          <w:szCs w:val="36"/>
        </w:rPr>
        <w:t>Neuauflage des beliebten Praxisratgebers zum Dienstfahrrad</w:t>
      </w:r>
    </w:p>
    <w:p w14:paraId="74C30231" w14:textId="77777777" w:rsidR="00E25883" w:rsidRPr="008B16B1" w:rsidRDefault="00E25883" w:rsidP="007C0A9B">
      <w:pPr>
        <w:contextualSpacing/>
        <w:jc w:val="both"/>
        <w:rPr>
          <w:rFonts w:ascii="Klavika Light" w:hAnsi="Klavika Light"/>
          <w:b/>
          <w:sz w:val="21"/>
          <w:szCs w:val="21"/>
        </w:rPr>
      </w:pPr>
    </w:p>
    <w:p w14:paraId="3FD80918" w14:textId="4581CACC" w:rsidR="00B509EE" w:rsidRDefault="00795965" w:rsidP="00795965">
      <w:pPr>
        <w:spacing w:line="264" w:lineRule="auto"/>
        <w:jc w:val="both"/>
        <w:rPr>
          <w:rFonts w:ascii="Klavika Light" w:hAnsi="Klavika Light"/>
          <w:sz w:val="20"/>
          <w:szCs w:val="20"/>
        </w:rPr>
      </w:pPr>
      <w:r>
        <w:rPr>
          <w:rFonts w:ascii="Klavika Light" w:hAnsi="Klavika Light"/>
          <w:i/>
          <w:sz w:val="20"/>
          <w:szCs w:val="20"/>
        </w:rPr>
        <w:t>Berlin, 11</w:t>
      </w:r>
      <w:r w:rsidR="008B16B1" w:rsidRPr="00482873">
        <w:rPr>
          <w:rFonts w:ascii="Klavika Light" w:hAnsi="Klavika Light"/>
          <w:i/>
          <w:sz w:val="20"/>
          <w:szCs w:val="20"/>
        </w:rPr>
        <w:t xml:space="preserve">. </w:t>
      </w:r>
      <w:r w:rsidR="00600714">
        <w:rPr>
          <w:rFonts w:ascii="Klavika Light" w:hAnsi="Klavika Light"/>
          <w:i/>
          <w:sz w:val="20"/>
          <w:szCs w:val="20"/>
        </w:rPr>
        <w:t>September</w:t>
      </w:r>
      <w:r w:rsidR="006B71A1">
        <w:rPr>
          <w:rFonts w:ascii="Klavika Light" w:hAnsi="Klavika Light"/>
          <w:i/>
          <w:sz w:val="20"/>
          <w:szCs w:val="20"/>
        </w:rPr>
        <w:t xml:space="preserve"> 2018</w:t>
      </w:r>
      <w:r w:rsidR="006F23B0" w:rsidRPr="00482873">
        <w:rPr>
          <w:rFonts w:ascii="Klavika Light" w:hAnsi="Klavika Light"/>
          <w:i/>
          <w:sz w:val="20"/>
          <w:szCs w:val="20"/>
        </w:rPr>
        <w:t>.</w:t>
      </w:r>
      <w:r w:rsidR="006F23B0" w:rsidRPr="00482873">
        <w:rPr>
          <w:rFonts w:ascii="Klavika Light" w:hAnsi="Klavika Light"/>
          <w:b/>
          <w:sz w:val="20"/>
          <w:szCs w:val="20"/>
        </w:rPr>
        <w:t xml:space="preserve"> </w:t>
      </w:r>
      <w:r w:rsidR="00600714" w:rsidRPr="00600714">
        <w:rPr>
          <w:rFonts w:ascii="Klavika Light" w:hAnsi="Klavika Light"/>
          <w:b/>
          <w:sz w:val="20"/>
          <w:szCs w:val="20"/>
        </w:rPr>
        <w:t>Endlich ist er da: Der neue Praxisratgeber zum Dienstfahrrad. Die felix1.de AG Steuerberatungsgesellschaft hat die dritte Auflage des beliebten Praxisratgebers veröffentlicht. Neu sind die Berücksichtigung eines BMF-Schreibens zur Besteuerung des Preisvorteils und die Reaktion der Leasinganbieter darauf.</w:t>
      </w:r>
    </w:p>
    <w:p w14:paraId="6448DC47" w14:textId="77777777" w:rsidR="00600714" w:rsidRPr="00600714" w:rsidRDefault="00600714" w:rsidP="00600714">
      <w:pPr>
        <w:spacing w:after="0" w:line="264" w:lineRule="auto"/>
        <w:jc w:val="both"/>
        <w:rPr>
          <w:rFonts w:ascii="Klavika Light" w:hAnsi="Klavika Light"/>
          <w:b/>
          <w:sz w:val="20"/>
          <w:szCs w:val="20"/>
        </w:rPr>
      </w:pPr>
      <w:r w:rsidRPr="00600714">
        <w:rPr>
          <w:rFonts w:ascii="Klavika Light" w:hAnsi="Klavika Light"/>
          <w:b/>
          <w:sz w:val="20"/>
          <w:szCs w:val="20"/>
        </w:rPr>
        <w:t>Kritik an den Leasing-Unternehmen: falsche Versprechungen zur Ersparnis</w:t>
      </w:r>
    </w:p>
    <w:p w14:paraId="419F6392" w14:textId="77777777" w:rsidR="0039164B" w:rsidRDefault="00600714" w:rsidP="00600714">
      <w:pPr>
        <w:spacing w:after="0" w:line="264" w:lineRule="auto"/>
        <w:jc w:val="both"/>
        <w:rPr>
          <w:rFonts w:ascii="Klavika Light" w:hAnsi="Klavika Light"/>
          <w:sz w:val="20"/>
          <w:szCs w:val="20"/>
        </w:rPr>
      </w:pPr>
      <w:r w:rsidRPr="00600714">
        <w:rPr>
          <w:rFonts w:ascii="Klavika Light" w:hAnsi="Klavika Light"/>
          <w:sz w:val="20"/>
          <w:szCs w:val="20"/>
        </w:rPr>
        <w:t>Der Praxisratgeber Dienstfahrrad bietet alle relevanten Informationen rund um das Thema Dienstfahrrad, erklärt rechtliche Besonderheiten und beleuchtet die Vor- und Nachteile aus Sicht des Arbeitgebers und Arbeitnehmers. Dabei haben sich die Autoren bereits in der Erstauflage kritisch mit den Angeboten der bekanntesten Firmen auseinandergesetzt, die einen umfassenden Service zur Abwicklung des Dienstrad-Leasings übernehmen.</w:t>
      </w:r>
    </w:p>
    <w:p w14:paraId="5A3785BB" w14:textId="1ABBBC25" w:rsidR="00600714" w:rsidRPr="00600714" w:rsidRDefault="00600714" w:rsidP="00600714">
      <w:pPr>
        <w:spacing w:after="0" w:line="264" w:lineRule="auto"/>
        <w:jc w:val="both"/>
        <w:rPr>
          <w:rFonts w:ascii="Klavika Light" w:hAnsi="Klavika Light"/>
          <w:sz w:val="20"/>
          <w:szCs w:val="20"/>
        </w:rPr>
      </w:pPr>
      <w:bookmarkStart w:id="0" w:name="_GoBack"/>
      <w:bookmarkEnd w:id="0"/>
      <w:r w:rsidRPr="00600714">
        <w:rPr>
          <w:rFonts w:ascii="Klavika Light" w:hAnsi="Klavika Light"/>
          <w:sz w:val="20"/>
          <w:szCs w:val="20"/>
        </w:rPr>
        <w:t xml:space="preserve"> </w:t>
      </w:r>
    </w:p>
    <w:p w14:paraId="1F122D07" w14:textId="77777777" w:rsidR="00600714" w:rsidRDefault="00600714" w:rsidP="00600714">
      <w:pPr>
        <w:spacing w:after="0" w:line="264" w:lineRule="auto"/>
        <w:jc w:val="both"/>
        <w:rPr>
          <w:rFonts w:ascii="Klavika Light" w:hAnsi="Klavika Light"/>
          <w:sz w:val="20"/>
          <w:szCs w:val="20"/>
        </w:rPr>
      </w:pPr>
      <w:r w:rsidRPr="00600714">
        <w:rPr>
          <w:rFonts w:ascii="Klavika Light" w:hAnsi="Klavika Light"/>
          <w:sz w:val="20"/>
          <w:szCs w:val="20"/>
        </w:rPr>
        <w:t>Als problematisch hatte felix1.de insbesondere die Tatsache bewertet, dass alle Anbieter mit einer hohen Ersparnis des Arbeitnehmers von bis zu 40 % gegenüber dem Kauf werben. Heikel: Bei den zugrundeliegenden Berechnungen wurde die Besteuerung des Preisvorteils unterschlagen, die erforderlich ist, wenn der Arbeitnehmer das Rad günstiger erwirbt als es wert ist. Und das schmälert den Vorteil des Arbeitnehmers erheblich!</w:t>
      </w:r>
    </w:p>
    <w:p w14:paraId="110E03BC" w14:textId="77777777" w:rsidR="00600714" w:rsidRPr="00600714" w:rsidRDefault="00600714" w:rsidP="00600714">
      <w:pPr>
        <w:spacing w:after="0" w:line="264" w:lineRule="auto"/>
        <w:jc w:val="both"/>
        <w:rPr>
          <w:rFonts w:ascii="Klavika Light" w:hAnsi="Klavika Light"/>
          <w:sz w:val="20"/>
          <w:szCs w:val="20"/>
        </w:rPr>
      </w:pPr>
    </w:p>
    <w:p w14:paraId="17563412" w14:textId="77777777" w:rsidR="00600714" w:rsidRPr="00600714" w:rsidRDefault="00600714" w:rsidP="00600714">
      <w:pPr>
        <w:spacing w:after="0" w:line="264" w:lineRule="auto"/>
        <w:jc w:val="both"/>
        <w:rPr>
          <w:rFonts w:ascii="Klavika Light" w:hAnsi="Klavika Light"/>
          <w:b/>
          <w:sz w:val="20"/>
          <w:szCs w:val="20"/>
        </w:rPr>
      </w:pPr>
      <w:r w:rsidRPr="00600714">
        <w:rPr>
          <w:rFonts w:ascii="Klavika Light" w:hAnsi="Klavika Light"/>
          <w:b/>
          <w:sz w:val="20"/>
          <w:szCs w:val="20"/>
        </w:rPr>
        <w:t xml:space="preserve">BMF-Schreiben sorgt für Einsehen der Leasinganbieter </w:t>
      </w:r>
    </w:p>
    <w:p w14:paraId="7DED3553" w14:textId="6FAA9CF4" w:rsidR="00600714" w:rsidRPr="00600714" w:rsidRDefault="00600714" w:rsidP="00600714">
      <w:pPr>
        <w:spacing w:after="0" w:line="264" w:lineRule="auto"/>
        <w:jc w:val="both"/>
        <w:rPr>
          <w:rFonts w:ascii="Klavika Light" w:hAnsi="Klavika Light"/>
          <w:sz w:val="20"/>
          <w:szCs w:val="20"/>
        </w:rPr>
      </w:pPr>
      <w:r w:rsidRPr="00600714">
        <w:rPr>
          <w:rFonts w:ascii="Klavika Light" w:hAnsi="Klavika Light"/>
          <w:sz w:val="20"/>
          <w:szCs w:val="20"/>
        </w:rPr>
        <w:t>Mit diesem Aspekt hat sich zwischenzeitlich nun auch das Bundesfinanzministerium (BMF) auseinandergesetzt und klargestellt, dass eine Versteuerung des Vorteils tatsächlich erforderlich sei. Es handele sich um Arbeitslohn von dritter Seite und der Unterschiedsbetrag sei auf Grundlage eines Wertes von 40 % des ursprünglichen Kaufpreises zu berechnen und mit 30 % pauschal zu be</w:t>
      </w:r>
      <w:r>
        <w:rPr>
          <w:rFonts w:ascii="Klavika Light" w:hAnsi="Klavika Light"/>
          <w:sz w:val="20"/>
          <w:szCs w:val="20"/>
        </w:rPr>
        <w:t xml:space="preserve">steuern. </w:t>
      </w:r>
      <w:r w:rsidRPr="00600714">
        <w:rPr>
          <w:rFonts w:ascii="Klavika Light" w:hAnsi="Klavika Light"/>
          <w:sz w:val="20"/>
          <w:szCs w:val="20"/>
        </w:rPr>
        <w:t xml:space="preserve">Interessant ist die Reaktion einiger Leasinganbieter: </w:t>
      </w:r>
      <w:proofErr w:type="spellStart"/>
      <w:r w:rsidRPr="00600714">
        <w:rPr>
          <w:rFonts w:ascii="Klavika Light" w:hAnsi="Klavika Light"/>
          <w:sz w:val="20"/>
          <w:szCs w:val="20"/>
        </w:rPr>
        <w:t>JobRad</w:t>
      </w:r>
      <w:proofErr w:type="spellEnd"/>
      <w:r w:rsidRPr="00600714">
        <w:rPr>
          <w:rFonts w:ascii="Klavika Light" w:hAnsi="Klavika Light"/>
          <w:sz w:val="20"/>
          <w:szCs w:val="20"/>
        </w:rPr>
        <w:t xml:space="preserve"> zum Beispiel übernimmt diese pauschale Steuer und erhöht den Kaufpreis des Rades entsprechend von 10 auf 17 %. Das bietet vor allem den Vorteil, dass sich Arbeitgeber und Arbeitnehmer nicht mehr um die Versteuerung kümmern müssen. </w:t>
      </w:r>
    </w:p>
    <w:p w14:paraId="7F541EA5" w14:textId="77777777" w:rsidR="00600714" w:rsidRDefault="00600714" w:rsidP="00600714">
      <w:pPr>
        <w:spacing w:after="0" w:line="264" w:lineRule="auto"/>
        <w:jc w:val="both"/>
        <w:rPr>
          <w:rFonts w:ascii="Klavika Light" w:hAnsi="Klavika Light"/>
          <w:sz w:val="20"/>
          <w:szCs w:val="20"/>
        </w:rPr>
      </w:pPr>
    </w:p>
    <w:p w14:paraId="0519F74E" w14:textId="77777777" w:rsidR="00795965" w:rsidRDefault="00600714" w:rsidP="00600714">
      <w:pPr>
        <w:spacing w:after="0" w:line="264" w:lineRule="auto"/>
        <w:jc w:val="both"/>
        <w:rPr>
          <w:rFonts w:ascii="Klavika Light" w:hAnsi="Klavika Light"/>
          <w:sz w:val="20"/>
          <w:szCs w:val="20"/>
        </w:rPr>
      </w:pPr>
      <w:r w:rsidRPr="00600714">
        <w:rPr>
          <w:rFonts w:ascii="Klavika Light" w:hAnsi="Klavika Light"/>
          <w:sz w:val="20"/>
          <w:szCs w:val="20"/>
        </w:rPr>
        <w:t xml:space="preserve">„Das ist eine erfreuliche Entwicklung, die zu mehr Transparenz und weniger Aufwand bei Arbeitgeber und -nehmer führt“, lobt </w:t>
      </w:r>
      <w:r w:rsidRPr="00795965">
        <w:rPr>
          <w:rFonts w:ascii="Klavika Light" w:hAnsi="Klavika Light"/>
          <w:b/>
          <w:sz w:val="20"/>
          <w:szCs w:val="20"/>
        </w:rPr>
        <w:t>Steuerberater und Vorstand von felix1.de und Co-Autor des Ratgebers Andreas Reichert</w:t>
      </w:r>
      <w:r w:rsidRPr="00600714">
        <w:rPr>
          <w:rFonts w:ascii="Klavika Light" w:hAnsi="Klavika Light"/>
          <w:sz w:val="20"/>
          <w:szCs w:val="20"/>
        </w:rPr>
        <w:t>. „Unsere Leser können sich in der Neuauflage außerdem auf eine angepasste und fokussierte Anbieterliste freuen“.</w:t>
      </w:r>
    </w:p>
    <w:p w14:paraId="1023B9E6" w14:textId="50312568" w:rsidR="00600714" w:rsidRPr="00600714" w:rsidRDefault="00600714" w:rsidP="00600714">
      <w:pPr>
        <w:spacing w:after="0" w:line="264" w:lineRule="auto"/>
        <w:jc w:val="both"/>
        <w:rPr>
          <w:rFonts w:ascii="Klavika Light" w:hAnsi="Klavika Light"/>
          <w:sz w:val="20"/>
          <w:szCs w:val="20"/>
        </w:rPr>
      </w:pPr>
      <w:r w:rsidRPr="00600714">
        <w:rPr>
          <w:rFonts w:ascii="Klavika Light" w:hAnsi="Klavika Light"/>
          <w:sz w:val="20"/>
          <w:szCs w:val="20"/>
        </w:rPr>
        <w:t xml:space="preserve"> </w:t>
      </w:r>
    </w:p>
    <w:p w14:paraId="0874D7DB" w14:textId="54386F68" w:rsidR="00795965" w:rsidRDefault="00600714" w:rsidP="00600714">
      <w:pPr>
        <w:spacing w:after="0" w:line="264" w:lineRule="auto"/>
        <w:jc w:val="both"/>
        <w:rPr>
          <w:rFonts w:ascii="Klavika Light" w:hAnsi="Klavika Light"/>
          <w:sz w:val="20"/>
          <w:szCs w:val="20"/>
        </w:rPr>
      </w:pPr>
      <w:r w:rsidRPr="00600714">
        <w:rPr>
          <w:rFonts w:ascii="Klavika Light" w:hAnsi="Klavika Light"/>
          <w:sz w:val="20"/>
          <w:szCs w:val="20"/>
        </w:rPr>
        <w:t xml:space="preserve">Die dritte Auflage kann ab sofort unter </w:t>
      </w:r>
      <w:hyperlink r:id="rId10" w:history="1">
        <w:r w:rsidR="00795965" w:rsidRPr="00606BFD">
          <w:rPr>
            <w:rStyle w:val="Hyperlink"/>
            <w:rFonts w:ascii="Klavika Light" w:hAnsi="Klavika Light"/>
            <w:sz w:val="20"/>
            <w:szCs w:val="20"/>
          </w:rPr>
          <w:t>https://www.felix1.de/wissen/ebooks/praxisratgeber-dienstfahrrad</w:t>
        </w:r>
      </w:hyperlink>
    </w:p>
    <w:p w14:paraId="7BC287BF" w14:textId="1416DC79" w:rsidR="00427565" w:rsidRPr="00600714" w:rsidRDefault="00600714" w:rsidP="00600714">
      <w:pPr>
        <w:spacing w:after="0" w:line="264" w:lineRule="auto"/>
        <w:jc w:val="both"/>
        <w:rPr>
          <w:rFonts w:ascii="Klavika Light" w:hAnsi="Klavika Light"/>
          <w:i/>
          <w:sz w:val="20"/>
          <w:szCs w:val="20"/>
        </w:rPr>
      </w:pPr>
      <w:r w:rsidRPr="00600714">
        <w:rPr>
          <w:rFonts w:ascii="Klavika Light" w:hAnsi="Klavika Light"/>
          <w:sz w:val="20"/>
          <w:szCs w:val="20"/>
        </w:rPr>
        <w:t xml:space="preserve">heruntergeladen werden und ist auch in gedruckter Form in Kürze im Handel erhältlich.  </w:t>
      </w:r>
    </w:p>
    <w:p w14:paraId="70DE9801" w14:textId="77777777" w:rsidR="00427565" w:rsidRPr="00482873" w:rsidRDefault="00427565" w:rsidP="00427565">
      <w:pPr>
        <w:spacing w:after="0" w:line="264" w:lineRule="auto"/>
        <w:jc w:val="both"/>
        <w:rPr>
          <w:rFonts w:ascii="Klavika Light" w:hAnsi="Klavika Light"/>
          <w:sz w:val="20"/>
          <w:szCs w:val="20"/>
        </w:rPr>
      </w:pPr>
    </w:p>
    <w:p w14:paraId="3534E4C4" w14:textId="4E0BBCDA" w:rsidR="00B32E4C" w:rsidRPr="00053301" w:rsidRDefault="00E1268C" w:rsidP="00B32E4C">
      <w:pPr>
        <w:spacing w:after="0" w:line="264" w:lineRule="auto"/>
        <w:jc w:val="both"/>
        <w:rPr>
          <w:rFonts w:ascii="Klavika Light" w:hAnsi="Klavika Light"/>
          <w:b/>
          <w:sz w:val="18"/>
          <w:szCs w:val="18"/>
        </w:rPr>
      </w:pPr>
      <w:r w:rsidRPr="00053301">
        <w:rPr>
          <w:rFonts w:ascii="Klavika Light" w:hAnsi="Klavika Light"/>
          <w:b/>
          <w:sz w:val="18"/>
          <w:szCs w:val="18"/>
        </w:rPr>
        <w:t>Über felix1.de</w:t>
      </w:r>
    </w:p>
    <w:p w14:paraId="2AE1A5C0" w14:textId="50DF7AF7" w:rsidR="00B32E4C" w:rsidRPr="00053301" w:rsidRDefault="00B32E4C" w:rsidP="00B32E4C">
      <w:pPr>
        <w:spacing w:after="0" w:line="264" w:lineRule="auto"/>
        <w:jc w:val="both"/>
        <w:rPr>
          <w:rFonts w:ascii="Klavika Light" w:hAnsi="Klavika Light"/>
          <w:sz w:val="18"/>
          <w:szCs w:val="18"/>
        </w:rPr>
      </w:pPr>
      <w:r w:rsidRPr="00053301">
        <w:rPr>
          <w:rFonts w:ascii="Klavika Light" w:hAnsi="Klavika Light"/>
          <w:sz w:val="18"/>
          <w:szCs w:val="18"/>
        </w:rPr>
        <w:t xml:space="preserve">felix1.de bietet Steuerberatung für Unternehmer und Privatpersonen </w:t>
      </w:r>
      <w:r w:rsidR="00DC5978" w:rsidRPr="00053301">
        <w:rPr>
          <w:rFonts w:ascii="Klavika Light" w:hAnsi="Klavika Light"/>
          <w:sz w:val="18"/>
          <w:szCs w:val="18"/>
        </w:rPr>
        <w:t xml:space="preserve">– </w:t>
      </w:r>
      <w:r w:rsidRPr="00053301">
        <w:rPr>
          <w:rFonts w:ascii="Klavika Light" w:hAnsi="Klavika Light"/>
          <w:sz w:val="18"/>
          <w:szCs w:val="18"/>
        </w:rPr>
        <w:t>ganz einfa</w:t>
      </w:r>
      <w:r w:rsidR="00CE30CF" w:rsidRPr="00053301">
        <w:rPr>
          <w:rFonts w:ascii="Klavika Light" w:hAnsi="Klavika Light"/>
          <w:sz w:val="18"/>
          <w:szCs w:val="18"/>
        </w:rPr>
        <w:t>ch online und auf Wunsch zu 100 Prozent</w:t>
      </w:r>
      <w:r w:rsidR="008B169E" w:rsidRPr="00053301">
        <w:rPr>
          <w:rFonts w:ascii="Klavika Light" w:hAnsi="Klavika Light"/>
          <w:sz w:val="18"/>
          <w:szCs w:val="18"/>
        </w:rPr>
        <w:t xml:space="preserve"> digital. </w:t>
      </w:r>
      <w:r w:rsidRPr="00053301">
        <w:rPr>
          <w:rFonts w:ascii="Klavika Light" w:hAnsi="Klavika Light"/>
          <w:sz w:val="18"/>
          <w:szCs w:val="18"/>
        </w:rPr>
        <w:t xml:space="preserve">Mit bundesweit über 230 Steuerberatern erhalten felix1.de-Mandanten dabei den persönlichen Steuerberater, der am besten zu ihnen passt. Alle Leistungen sind zu transparenten Preisen erhältlich, die </w:t>
      </w:r>
      <w:r w:rsidR="00DC5978" w:rsidRPr="00053301">
        <w:rPr>
          <w:rFonts w:ascii="Klavika Light" w:hAnsi="Klavika Light"/>
          <w:sz w:val="18"/>
          <w:szCs w:val="18"/>
        </w:rPr>
        <w:t xml:space="preserve">vor Vertragsabschluss </w:t>
      </w:r>
      <w:r w:rsidRPr="00053301">
        <w:rPr>
          <w:rFonts w:ascii="Klavika Light" w:hAnsi="Klavika Light"/>
          <w:sz w:val="18"/>
          <w:szCs w:val="18"/>
        </w:rPr>
        <w:t xml:space="preserve">online abrufbar sind. Innovative Anwendungen wie das felix1.de-Unternehmerportal und die Mobile </w:t>
      </w:r>
      <w:r w:rsidRPr="00053301">
        <w:rPr>
          <w:rFonts w:ascii="Klavika Light" w:hAnsi="Klavika Light"/>
          <w:sz w:val="18"/>
          <w:szCs w:val="18"/>
        </w:rPr>
        <w:lastRenderedPageBreak/>
        <w:t xml:space="preserve">App </w:t>
      </w:r>
      <w:r w:rsidR="0073551D" w:rsidRPr="00053301">
        <w:rPr>
          <w:rFonts w:ascii="Klavika Light" w:hAnsi="Klavika Light"/>
          <w:sz w:val="18"/>
          <w:szCs w:val="18"/>
        </w:rPr>
        <w:t xml:space="preserve">machen die Zusammenarbeit bequem und einfach. </w:t>
      </w:r>
      <w:r w:rsidRPr="00053301">
        <w:rPr>
          <w:rFonts w:ascii="Klavika Light" w:hAnsi="Klavika Light"/>
          <w:sz w:val="18"/>
          <w:szCs w:val="18"/>
        </w:rPr>
        <w:t>Gegründet wurde das Unternehmen 2014 von den Steuerberatern Marc Müller und Andreas Reichert und zählt aktuell etwa 40 Mitarbeiter am Hauptsitz in Berlin. Als Tochtergesellschaft der ETL-Gruppe, w</w:t>
      </w:r>
      <w:r w:rsidR="00DF6395">
        <w:rPr>
          <w:rFonts w:ascii="Klavika Light" w:hAnsi="Klavika Light"/>
          <w:sz w:val="18"/>
          <w:szCs w:val="18"/>
        </w:rPr>
        <w:t>elche in Deutschland mit über 87</w:t>
      </w:r>
      <w:r w:rsidRPr="00053301">
        <w:rPr>
          <w:rFonts w:ascii="Klavika Light" w:hAnsi="Klavika Light"/>
          <w:sz w:val="18"/>
          <w:szCs w:val="18"/>
        </w:rPr>
        <w:t>0 Kanzleien Marktführer im Bereich Steuerberatung ist, kann felix1.de auf ü</w:t>
      </w:r>
      <w:r w:rsidR="0073551D" w:rsidRPr="00053301">
        <w:rPr>
          <w:rFonts w:ascii="Klavika Light" w:hAnsi="Klavika Light"/>
          <w:sz w:val="18"/>
          <w:szCs w:val="18"/>
        </w:rPr>
        <w:t>ber 45</w:t>
      </w:r>
      <w:r w:rsidR="0098233B" w:rsidRPr="00053301">
        <w:rPr>
          <w:rFonts w:ascii="Klavika Light" w:hAnsi="Klavika Light"/>
          <w:sz w:val="18"/>
          <w:szCs w:val="18"/>
        </w:rPr>
        <w:t xml:space="preserve"> Jahre</w:t>
      </w:r>
      <w:r w:rsidRPr="00053301">
        <w:rPr>
          <w:rFonts w:ascii="Klavika Light" w:hAnsi="Klavika Light"/>
          <w:sz w:val="18"/>
          <w:szCs w:val="18"/>
        </w:rPr>
        <w:t xml:space="preserve"> Erfahrung und eine professionelle Infrastruktur zurückgreifen. </w:t>
      </w:r>
    </w:p>
    <w:p w14:paraId="00F503C5" w14:textId="77777777" w:rsidR="00B32E4C" w:rsidRPr="00053301" w:rsidRDefault="00B32E4C" w:rsidP="00B32E4C">
      <w:pPr>
        <w:spacing w:after="0" w:line="264" w:lineRule="auto"/>
        <w:jc w:val="both"/>
        <w:rPr>
          <w:rFonts w:ascii="Klavika Light" w:hAnsi="Klavika Light"/>
          <w:sz w:val="18"/>
          <w:szCs w:val="18"/>
        </w:rPr>
      </w:pPr>
    </w:p>
    <w:p w14:paraId="4FC090A7" w14:textId="2DA07D55" w:rsidR="006F23B0" w:rsidRPr="00053301" w:rsidRDefault="003E1B15" w:rsidP="00B32E4C">
      <w:pPr>
        <w:spacing w:after="0" w:line="264" w:lineRule="auto"/>
        <w:jc w:val="both"/>
        <w:rPr>
          <w:rFonts w:ascii="Klavika Light" w:hAnsi="Klavika Light"/>
          <w:b/>
          <w:sz w:val="18"/>
          <w:szCs w:val="18"/>
        </w:rPr>
      </w:pPr>
      <w:r w:rsidRPr="00053301">
        <w:rPr>
          <w:rFonts w:ascii="Klavika Light" w:hAnsi="Klavika Light"/>
          <w:b/>
          <w:sz w:val="18"/>
          <w:szCs w:val="18"/>
        </w:rPr>
        <w:t>Pressekontakt</w:t>
      </w:r>
    </w:p>
    <w:p w14:paraId="1482216D" w14:textId="3922AF4D" w:rsidR="00B5180B" w:rsidRPr="00053301" w:rsidRDefault="006F23B0" w:rsidP="00B5180B">
      <w:pPr>
        <w:spacing w:after="0" w:line="264" w:lineRule="auto"/>
        <w:rPr>
          <w:rFonts w:ascii="Klavika Light" w:hAnsi="Klavika Light"/>
          <w:sz w:val="18"/>
          <w:szCs w:val="18"/>
        </w:rPr>
      </w:pPr>
      <w:r w:rsidRPr="00053301">
        <w:rPr>
          <w:rFonts w:ascii="Klavika Light" w:hAnsi="Klavika Light"/>
          <w:sz w:val="18"/>
          <w:szCs w:val="18"/>
        </w:rPr>
        <w:t xml:space="preserve">Sascha Steuer, Tel.: 030 22 64 02 25, Mobil: 0172 47 18 10 </w:t>
      </w:r>
      <w:r w:rsidR="00D237B0" w:rsidRPr="00053301">
        <w:rPr>
          <w:rFonts w:ascii="Klavika Light" w:hAnsi="Klavika Light"/>
          <w:sz w:val="18"/>
          <w:szCs w:val="18"/>
        </w:rPr>
        <w:t xml:space="preserve">2, E-Mail: </w:t>
      </w:r>
      <w:r w:rsidR="00B5180B" w:rsidRPr="00053301">
        <w:rPr>
          <w:rFonts w:ascii="Klavika Light" w:hAnsi="Klavika Light"/>
          <w:sz w:val="18"/>
          <w:szCs w:val="18"/>
        </w:rPr>
        <w:t>sascha.steuer@etl.de</w:t>
      </w:r>
    </w:p>
    <w:p w14:paraId="4DCA4F30" w14:textId="30FEB6CC" w:rsidR="00363EC8" w:rsidRPr="00053301" w:rsidRDefault="006F23B0" w:rsidP="00053301">
      <w:pPr>
        <w:spacing w:after="0" w:line="264" w:lineRule="auto"/>
        <w:rPr>
          <w:rFonts w:ascii="Klavika Light" w:hAnsi="Klavika Light"/>
          <w:sz w:val="19"/>
          <w:szCs w:val="19"/>
        </w:rPr>
      </w:pPr>
      <w:r w:rsidRPr="00053301">
        <w:rPr>
          <w:rFonts w:ascii="Klavika Light" w:hAnsi="Klavika Light"/>
          <w:sz w:val="18"/>
          <w:szCs w:val="18"/>
        </w:rPr>
        <w:t>ETL, Mauerstr. 86-88, 10117 Berlin, T</w:t>
      </w:r>
      <w:r w:rsidR="00053301">
        <w:rPr>
          <w:rFonts w:ascii="Klavika Light" w:hAnsi="Klavika Light"/>
          <w:sz w:val="18"/>
          <w:szCs w:val="18"/>
        </w:rPr>
        <w:t>el.: 030 22 64 02 00, www.etl.de</w:t>
      </w:r>
    </w:p>
    <w:sectPr w:rsidR="00363EC8" w:rsidRPr="00053301" w:rsidSect="00053301">
      <w:headerReference w:type="default" r:id="rId11"/>
      <w:pgSz w:w="11906" w:h="16838"/>
      <w:pgMar w:top="1247" w:right="1531" w:bottom="107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5F057" w14:textId="77777777" w:rsidR="00685CAD" w:rsidRDefault="00685CAD" w:rsidP="00F601E5">
      <w:pPr>
        <w:spacing w:after="0" w:line="240" w:lineRule="auto"/>
      </w:pPr>
      <w:r>
        <w:separator/>
      </w:r>
    </w:p>
  </w:endnote>
  <w:endnote w:type="continuationSeparator" w:id="0">
    <w:p w14:paraId="7C924F85" w14:textId="77777777" w:rsidR="00685CAD" w:rsidRDefault="00685CAD" w:rsidP="00F6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lavika Light">
    <w:panose1 w:val="00000000000000000000"/>
    <w:charset w:val="00"/>
    <w:family w:val="swiss"/>
    <w:notTrueType/>
    <w:pitch w:val="variable"/>
    <w:sig w:usb0="A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DBE55" w14:textId="77777777" w:rsidR="00685CAD" w:rsidRDefault="00685CAD" w:rsidP="00F601E5">
      <w:pPr>
        <w:spacing w:after="0" w:line="240" w:lineRule="auto"/>
      </w:pPr>
      <w:r>
        <w:separator/>
      </w:r>
    </w:p>
  </w:footnote>
  <w:footnote w:type="continuationSeparator" w:id="0">
    <w:p w14:paraId="046D34AD" w14:textId="77777777" w:rsidR="00685CAD" w:rsidRDefault="00685CAD" w:rsidP="00F60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9B87" w14:textId="77777777" w:rsidR="00F601E5" w:rsidRDefault="00F601E5" w:rsidP="00CC3661">
    <w:pPr>
      <w:pStyle w:val="Kopfzeile"/>
      <w:ind w:righ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FAB"/>
    <w:multiLevelType w:val="hybridMultilevel"/>
    <w:tmpl w:val="C5CCC3A2"/>
    <w:lvl w:ilvl="0" w:tplc="D51AFD90">
      <w:numFmt w:val="bullet"/>
      <w:lvlText w:val="-"/>
      <w:lvlJc w:val="left"/>
      <w:pPr>
        <w:ind w:left="720" w:hanging="360"/>
      </w:pPr>
      <w:rPr>
        <w:rFonts w:ascii="Klavika Light" w:eastAsiaTheme="minorHAnsi" w:hAnsi="Klavik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F836DD"/>
    <w:multiLevelType w:val="hybridMultilevel"/>
    <w:tmpl w:val="54DE29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2BA3ECA"/>
    <w:multiLevelType w:val="hybridMultilevel"/>
    <w:tmpl w:val="215C2BBE"/>
    <w:lvl w:ilvl="0" w:tplc="D51AFD90">
      <w:numFmt w:val="bullet"/>
      <w:lvlText w:val="-"/>
      <w:lvlJc w:val="left"/>
      <w:pPr>
        <w:ind w:left="720" w:hanging="360"/>
      </w:pPr>
      <w:rPr>
        <w:rFonts w:ascii="Klavika Light" w:eastAsiaTheme="minorHAnsi" w:hAnsi="Klavik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ucke">
    <w15:presenceInfo w15:providerId="None" w15:userId="hauc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26"/>
    <w:rsid w:val="00000FF8"/>
    <w:rsid w:val="00015226"/>
    <w:rsid w:val="000303B3"/>
    <w:rsid w:val="00035842"/>
    <w:rsid w:val="000415E8"/>
    <w:rsid w:val="00045508"/>
    <w:rsid w:val="00053301"/>
    <w:rsid w:val="0006071A"/>
    <w:rsid w:val="00077904"/>
    <w:rsid w:val="000779F7"/>
    <w:rsid w:val="00083E93"/>
    <w:rsid w:val="00083F35"/>
    <w:rsid w:val="00094BAC"/>
    <w:rsid w:val="00095262"/>
    <w:rsid w:val="00095DDB"/>
    <w:rsid w:val="000E0F16"/>
    <w:rsid w:val="000E3E36"/>
    <w:rsid w:val="000E435E"/>
    <w:rsid w:val="000F06A4"/>
    <w:rsid w:val="000F17DE"/>
    <w:rsid w:val="000F3D16"/>
    <w:rsid w:val="000F75BE"/>
    <w:rsid w:val="00114A43"/>
    <w:rsid w:val="00137090"/>
    <w:rsid w:val="00165A43"/>
    <w:rsid w:val="0017462A"/>
    <w:rsid w:val="00174ED1"/>
    <w:rsid w:val="00176C73"/>
    <w:rsid w:val="0018287E"/>
    <w:rsid w:val="00182CBF"/>
    <w:rsid w:val="00182DFA"/>
    <w:rsid w:val="001A459C"/>
    <w:rsid w:val="001B44F3"/>
    <w:rsid w:val="001C18CC"/>
    <w:rsid w:val="001D18F5"/>
    <w:rsid w:val="00240425"/>
    <w:rsid w:val="0026710F"/>
    <w:rsid w:val="00290671"/>
    <w:rsid w:val="002943BA"/>
    <w:rsid w:val="002A45A2"/>
    <w:rsid w:val="002B1FC3"/>
    <w:rsid w:val="002D2F81"/>
    <w:rsid w:val="002E788F"/>
    <w:rsid w:val="002F2F5C"/>
    <w:rsid w:val="00303995"/>
    <w:rsid w:val="00322D4E"/>
    <w:rsid w:val="003355F2"/>
    <w:rsid w:val="00343483"/>
    <w:rsid w:val="00346B4D"/>
    <w:rsid w:val="00363EC8"/>
    <w:rsid w:val="0036785C"/>
    <w:rsid w:val="00374A48"/>
    <w:rsid w:val="003772B9"/>
    <w:rsid w:val="0038002B"/>
    <w:rsid w:val="003843D2"/>
    <w:rsid w:val="00387C0B"/>
    <w:rsid w:val="0039164B"/>
    <w:rsid w:val="003C7258"/>
    <w:rsid w:val="003E1B15"/>
    <w:rsid w:val="003E428C"/>
    <w:rsid w:val="003F319F"/>
    <w:rsid w:val="00402FAB"/>
    <w:rsid w:val="00415480"/>
    <w:rsid w:val="004229FE"/>
    <w:rsid w:val="004251C0"/>
    <w:rsid w:val="00427565"/>
    <w:rsid w:val="00431274"/>
    <w:rsid w:val="004326E4"/>
    <w:rsid w:val="00441148"/>
    <w:rsid w:val="00450330"/>
    <w:rsid w:val="004629D2"/>
    <w:rsid w:val="004658F4"/>
    <w:rsid w:val="00474D79"/>
    <w:rsid w:val="004773ED"/>
    <w:rsid w:val="00482873"/>
    <w:rsid w:val="004A5F53"/>
    <w:rsid w:val="004C36A9"/>
    <w:rsid w:val="004E001F"/>
    <w:rsid w:val="004F742A"/>
    <w:rsid w:val="00500F7E"/>
    <w:rsid w:val="005135E5"/>
    <w:rsid w:val="0052106A"/>
    <w:rsid w:val="00533A9E"/>
    <w:rsid w:val="00535467"/>
    <w:rsid w:val="00552AA4"/>
    <w:rsid w:val="00553D5B"/>
    <w:rsid w:val="00563DBB"/>
    <w:rsid w:val="005B408E"/>
    <w:rsid w:val="005F4254"/>
    <w:rsid w:val="00600714"/>
    <w:rsid w:val="0061143B"/>
    <w:rsid w:val="006248D0"/>
    <w:rsid w:val="006341FF"/>
    <w:rsid w:val="00635EDB"/>
    <w:rsid w:val="00641E80"/>
    <w:rsid w:val="00650461"/>
    <w:rsid w:val="00655C68"/>
    <w:rsid w:val="00682DC2"/>
    <w:rsid w:val="00685CAD"/>
    <w:rsid w:val="0069365F"/>
    <w:rsid w:val="006A1027"/>
    <w:rsid w:val="006B71A1"/>
    <w:rsid w:val="006C3000"/>
    <w:rsid w:val="006C54DD"/>
    <w:rsid w:val="006D3C62"/>
    <w:rsid w:val="006F23B0"/>
    <w:rsid w:val="006F5989"/>
    <w:rsid w:val="006F6CC3"/>
    <w:rsid w:val="00700551"/>
    <w:rsid w:val="00710F93"/>
    <w:rsid w:val="0073551D"/>
    <w:rsid w:val="00737F90"/>
    <w:rsid w:val="007434EC"/>
    <w:rsid w:val="007708E6"/>
    <w:rsid w:val="0077611B"/>
    <w:rsid w:val="00785162"/>
    <w:rsid w:val="0079012D"/>
    <w:rsid w:val="00795965"/>
    <w:rsid w:val="007A6957"/>
    <w:rsid w:val="007B35E0"/>
    <w:rsid w:val="007C0A9B"/>
    <w:rsid w:val="007C3840"/>
    <w:rsid w:val="007D3159"/>
    <w:rsid w:val="007F7185"/>
    <w:rsid w:val="007F75B9"/>
    <w:rsid w:val="00802AA3"/>
    <w:rsid w:val="00813996"/>
    <w:rsid w:val="00816A91"/>
    <w:rsid w:val="00837263"/>
    <w:rsid w:val="0084038C"/>
    <w:rsid w:val="008450EA"/>
    <w:rsid w:val="008550B5"/>
    <w:rsid w:val="0086462F"/>
    <w:rsid w:val="008713B0"/>
    <w:rsid w:val="00875C61"/>
    <w:rsid w:val="008A4423"/>
    <w:rsid w:val="008B169E"/>
    <w:rsid w:val="008B16B1"/>
    <w:rsid w:val="008D3479"/>
    <w:rsid w:val="008D7291"/>
    <w:rsid w:val="008F63E0"/>
    <w:rsid w:val="009106F6"/>
    <w:rsid w:val="009107E2"/>
    <w:rsid w:val="0091151F"/>
    <w:rsid w:val="0091575F"/>
    <w:rsid w:val="00944DB0"/>
    <w:rsid w:val="0098233B"/>
    <w:rsid w:val="009829D0"/>
    <w:rsid w:val="00987248"/>
    <w:rsid w:val="009A04B4"/>
    <w:rsid w:val="009A52F8"/>
    <w:rsid w:val="009C077F"/>
    <w:rsid w:val="009C4EA7"/>
    <w:rsid w:val="009C6914"/>
    <w:rsid w:val="009E4912"/>
    <w:rsid w:val="00A030DE"/>
    <w:rsid w:val="00A05735"/>
    <w:rsid w:val="00A24D94"/>
    <w:rsid w:val="00A26C1C"/>
    <w:rsid w:val="00A35076"/>
    <w:rsid w:val="00A47C5C"/>
    <w:rsid w:val="00A60B0C"/>
    <w:rsid w:val="00A648B9"/>
    <w:rsid w:val="00A65CF1"/>
    <w:rsid w:val="00A66031"/>
    <w:rsid w:val="00AB2909"/>
    <w:rsid w:val="00AC3108"/>
    <w:rsid w:val="00AC4EA2"/>
    <w:rsid w:val="00AF49E5"/>
    <w:rsid w:val="00B043B6"/>
    <w:rsid w:val="00B0784A"/>
    <w:rsid w:val="00B1276B"/>
    <w:rsid w:val="00B12BEB"/>
    <w:rsid w:val="00B32E4C"/>
    <w:rsid w:val="00B460EE"/>
    <w:rsid w:val="00B509EE"/>
    <w:rsid w:val="00B5180B"/>
    <w:rsid w:val="00B61E63"/>
    <w:rsid w:val="00B648ED"/>
    <w:rsid w:val="00B66B0E"/>
    <w:rsid w:val="00B67C2E"/>
    <w:rsid w:val="00B87C82"/>
    <w:rsid w:val="00B91B9E"/>
    <w:rsid w:val="00B96B72"/>
    <w:rsid w:val="00BA30BD"/>
    <w:rsid w:val="00BA66A1"/>
    <w:rsid w:val="00BB34EE"/>
    <w:rsid w:val="00BE1697"/>
    <w:rsid w:val="00C111A5"/>
    <w:rsid w:val="00C1666B"/>
    <w:rsid w:val="00C2485A"/>
    <w:rsid w:val="00C60AAB"/>
    <w:rsid w:val="00C90769"/>
    <w:rsid w:val="00CA041E"/>
    <w:rsid w:val="00CB5EAB"/>
    <w:rsid w:val="00CC1793"/>
    <w:rsid w:val="00CC246B"/>
    <w:rsid w:val="00CC3661"/>
    <w:rsid w:val="00CE19E9"/>
    <w:rsid w:val="00CE30CF"/>
    <w:rsid w:val="00D02409"/>
    <w:rsid w:val="00D216B0"/>
    <w:rsid w:val="00D237B0"/>
    <w:rsid w:val="00D255F7"/>
    <w:rsid w:val="00D32A42"/>
    <w:rsid w:val="00D34707"/>
    <w:rsid w:val="00D41DA0"/>
    <w:rsid w:val="00D54397"/>
    <w:rsid w:val="00D64447"/>
    <w:rsid w:val="00D85DAC"/>
    <w:rsid w:val="00D90259"/>
    <w:rsid w:val="00DA4CFE"/>
    <w:rsid w:val="00DC5978"/>
    <w:rsid w:val="00DD0B13"/>
    <w:rsid w:val="00DD0F7A"/>
    <w:rsid w:val="00DE0FC4"/>
    <w:rsid w:val="00DE1EA4"/>
    <w:rsid w:val="00DF6395"/>
    <w:rsid w:val="00E06151"/>
    <w:rsid w:val="00E1268C"/>
    <w:rsid w:val="00E25883"/>
    <w:rsid w:val="00E51A3A"/>
    <w:rsid w:val="00E54CAA"/>
    <w:rsid w:val="00E57698"/>
    <w:rsid w:val="00E57EA8"/>
    <w:rsid w:val="00E80201"/>
    <w:rsid w:val="00EA698C"/>
    <w:rsid w:val="00EA6DD7"/>
    <w:rsid w:val="00EC3440"/>
    <w:rsid w:val="00EF3D8E"/>
    <w:rsid w:val="00F0246C"/>
    <w:rsid w:val="00F40A6C"/>
    <w:rsid w:val="00F601E5"/>
    <w:rsid w:val="00F72DFB"/>
    <w:rsid w:val="00F903A4"/>
    <w:rsid w:val="00FA233A"/>
    <w:rsid w:val="00FC3B82"/>
    <w:rsid w:val="00FF3D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2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51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 w:type="character" w:customStyle="1" w:styleId="berschrift1Zchn">
    <w:name w:val="Überschrift 1 Zchn"/>
    <w:basedOn w:val="Absatz-Standardschriftart"/>
    <w:link w:val="berschrift1"/>
    <w:uiPriority w:val="9"/>
    <w:rsid w:val="00B5180B"/>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4154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51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 w:type="character" w:customStyle="1" w:styleId="berschrift1Zchn">
    <w:name w:val="Überschrift 1 Zchn"/>
    <w:basedOn w:val="Absatz-Standardschriftart"/>
    <w:link w:val="berschrift1"/>
    <w:uiPriority w:val="9"/>
    <w:rsid w:val="00B5180B"/>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4154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elix1.de/wissen/ebooks/praxisratgeber-dienstfahrrad"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8C28F-7406-47FB-9847-86EC2A3F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4</cp:revision>
  <cp:lastPrinted>2018-07-13T08:55:00Z</cp:lastPrinted>
  <dcterms:created xsi:type="dcterms:W3CDTF">2018-09-10T11:58:00Z</dcterms:created>
  <dcterms:modified xsi:type="dcterms:W3CDTF">2018-09-11T09:44:00Z</dcterms:modified>
</cp:coreProperties>
</file>