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81" w:rsidRDefault="003D3FD8" w:rsidP="005A7581">
      <w:pPr>
        <w:ind w:left="1418"/>
        <w:rPr>
          <w:rFonts w:ascii="Arial" w:hAnsi="Arial" w:cs="Arial"/>
          <w:sz w:val="40"/>
        </w:rPr>
      </w:pPr>
      <w:r>
        <w:rPr>
          <w:rFonts w:ascii="Arial" w:hAnsi="Arial" w:cs="Arial"/>
          <w:sz w:val="40"/>
        </w:rPr>
        <w:t>Kosten</w:t>
      </w:r>
      <w:r w:rsidR="00B24A3F">
        <w:rPr>
          <w:rFonts w:ascii="Arial" w:hAnsi="Arial" w:cs="Arial"/>
          <w:sz w:val="40"/>
        </w:rPr>
        <w:t xml:space="preserve"> für Pflege </w:t>
      </w:r>
      <w:r>
        <w:rPr>
          <w:rFonts w:ascii="Arial" w:hAnsi="Arial" w:cs="Arial"/>
          <w:sz w:val="40"/>
        </w:rPr>
        <w:t>deutlich gestiegen</w:t>
      </w:r>
    </w:p>
    <w:p w:rsidR="005A7581" w:rsidRDefault="000E0490" w:rsidP="00200FEE">
      <w:pPr>
        <w:ind w:left="1418"/>
        <w:rPr>
          <w:rFonts w:ascii="Arial" w:hAnsi="Arial" w:cs="Arial"/>
          <w:b/>
          <w:sz w:val="24"/>
        </w:rPr>
      </w:pPr>
      <w:r>
        <w:rPr>
          <w:rFonts w:ascii="Arial" w:hAnsi="Arial" w:cs="Arial"/>
          <w:b/>
          <w:sz w:val="24"/>
        </w:rPr>
        <w:t>Die Pflegekasse der AOK Sachsen-Anhalt verzeichnet für das Jahr 2017 deutliche Kostensteigerungen. Die Meh</w:t>
      </w:r>
      <w:r w:rsidR="007116F2">
        <w:rPr>
          <w:rFonts w:ascii="Arial" w:hAnsi="Arial" w:cs="Arial"/>
          <w:b/>
          <w:sz w:val="24"/>
        </w:rPr>
        <w:t>rausgaben liegen bei mehr als 19</w:t>
      </w:r>
      <w:r>
        <w:rPr>
          <w:rFonts w:ascii="Arial" w:hAnsi="Arial" w:cs="Arial"/>
          <w:b/>
          <w:sz w:val="24"/>
        </w:rPr>
        <w:t xml:space="preserve"> Prozent. </w:t>
      </w:r>
      <w:r w:rsidR="00B24A3F">
        <w:rPr>
          <w:rFonts w:ascii="Arial" w:hAnsi="Arial" w:cs="Arial"/>
          <w:b/>
          <w:sz w:val="24"/>
        </w:rPr>
        <w:t xml:space="preserve"> </w:t>
      </w:r>
      <w:r w:rsidR="0020420B">
        <w:rPr>
          <w:rFonts w:ascii="Arial" w:hAnsi="Arial" w:cs="Arial"/>
          <w:b/>
          <w:sz w:val="24"/>
        </w:rPr>
        <w:t xml:space="preserve">Grund sind die Pflegestärkungsgesetze, die Anfang 2017 in Kraft traten. </w:t>
      </w:r>
      <w:r w:rsidR="00B24A3F">
        <w:rPr>
          <w:rFonts w:ascii="Arial" w:hAnsi="Arial" w:cs="Arial"/>
          <w:b/>
          <w:sz w:val="24"/>
        </w:rPr>
        <w:t xml:space="preserve">Die Pflegekasse hat vorausschauend kalkuliert und kann einen ausgeglichenen Haushalt vorweisen. </w:t>
      </w:r>
      <w:r>
        <w:rPr>
          <w:rFonts w:ascii="Arial" w:hAnsi="Arial" w:cs="Arial"/>
          <w:b/>
          <w:sz w:val="24"/>
        </w:rPr>
        <w:t xml:space="preserve"> </w:t>
      </w:r>
    </w:p>
    <w:p w:rsidR="00D741B1" w:rsidRDefault="00AB77AD" w:rsidP="000C2A3D">
      <w:pPr>
        <w:ind w:left="1418"/>
        <w:rPr>
          <w:rFonts w:ascii="Arial" w:hAnsi="Arial" w:cs="Arial"/>
          <w:sz w:val="24"/>
        </w:rPr>
      </w:pPr>
      <w:r>
        <w:rPr>
          <w:rFonts w:ascii="Arial" w:hAnsi="Arial" w:cs="Arial"/>
          <w:sz w:val="24"/>
        </w:rPr>
        <w:t>19.</w:t>
      </w:r>
      <w:r w:rsidR="00263033">
        <w:rPr>
          <w:rFonts w:ascii="Arial" w:hAnsi="Arial" w:cs="Arial"/>
          <w:sz w:val="24"/>
        </w:rPr>
        <w:t xml:space="preserve"> </w:t>
      </w:r>
      <w:r>
        <w:rPr>
          <w:rFonts w:ascii="Arial" w:hAnsi="Arial" w:cs="Arial"/>
          <w:sz w:val="24"/>
        </w:rPr>
        <w:t>Juni 2018 / Magdeburg</w:t>
      </w:r>
      <w:r w:rsidR="000E0490">
        <w:rPr>
          <w:rFonts w:ascii="Arial" w:hAnsi="Arial" w:cs="Arial"/>
          <w:b/>
          <w:sz w:val="24"/>
        </w:rPr>
        <w:t xml:space="preserve"> </w:t>
      </w:r>
      <w:r w:rsidR="000E0490">
        <w:rPr>
          <w:rFonts w:ascii="Arial" w:hAnsi="Arial" w:cs="Arial"/>
          <w:sz w:val="24"/>
        </w:rPr>
        <w:t>–</w:t>
      </w:r>
      <w:r w:rsidR="00263033">
        <w:rPr>
          <w:rFonts w:ascii="Arial" w:hAnsi="Arial" w:cs="Arial"/>
          <w:sz w:val="24"/>
        </w:rPr>
        <w:t xml:space="preserve"> </w:t>
      </w:r>
      <w:r w:rsidR="007116F2" w:rsidRPr="001D5389">
        <w:rPr>
          <w:rFonts w:ascii="Arial" w:hAnsi="Arial" w:cs="Arial"/>
          <w:sz w:val="24"/>
        </w:rPr>
        <w:t>Fast 69</w:t>
      </w:r>
      <w:r w:rsidR="00314A3F">
        <w:rPr>
          <w:rFonts w:ascii="Arial" w:hAnsi="Arial" w:cs="Arial"/>
          <w:sz w:val="24"/>
        </w:rPr>
        <w:t>.</w:t>
      </w:r>
      <w:r w:rsidR="00D741B1" w:rsidRPr="001D5389">
        <w:rPr>
          <w:rFonts w:ascii="Arial" w:hAnsi="Arial" w:cs="Arial"/>
          <w:sz w:val="24"/>
        </w:rPr>
        <w:t xml:space="preserve">000 </w:t>
      </w:r>
      <w:r w:rsidR="00D741B1">
        <w:rPr>
          <w:rFonts w:ascii="Arial" w:hAnsi="Arial" w:cs="Arial"/>
          <w:sz w:val="24"/>
        </w:rPr>
        <w:t xml:space="preserve">Pflegebedürftige sind in der Pflegekasse bei der AOK Sachsen-Anhalt versichert. </w:t>
      </w:r>
      <w:r w:rsidR="007116F2" w:rsidRPr="001D5389">
        <w:rPr>
          <w:rFonts w:ascii="Arial" w:hAnsi="Arial" w:cs="Arial"/>
          <w:sz w:val="24"/>
        </w:rPr>
        <w:t>Im Vergleich zum I. Quartal 2017 hat die Anzahl der Pflegebedürftigen um 9,2</w:t>
      </w:r>
      <w:r w:rsidR="00314A3F">
        <w:rPr>
          <w:rFonts w:ascii="Arial" w:hAnsi="Arial" w:cs="Arial"/>
          <w:sz w:val="24"/>
        </w:rPr>
        <w:t xml:space="preserve"> Prozent</w:t>
      </w:r>
      <w:r w:rsidR="007116F2" w:rsidRPr="001D5389">
        <w:rPr>
          <w:rFonts w:ascii="Arial" w:hAnsi="Arial" w:cs="Arial"/>
          <w:sz w:val="24"/>
        </w:rPr>
        <w:t xml:space="preserve"> zugenommen. </w:t>
      </w:r>
      <w:r w:rsidR="001D5389" w:rsidRPr="001D5389">
        <w:rPr>
          <w:rFonts w:ascii="Arial" w:hAnsi="Arial" w:cs="Arial"/>
          <w:sz w:val="24"/>
        </w:rPr>
        <w:t>Ursachen</w:t>
      </w:r>
      <w:r w:rsidR="007116F2" w:rsidRPr="001D5389">
        <w:rPr>
          <w:rFonts w:ascii="Arial" w:hAnsi="Arial" w:cs="Arial"/>
          <w:sz w:val="24"/>
        </w:rPr>
        <w:t xml:space="preserve"> für den Anstieg können </w:t>
      </w:r>
      <w:r w:rsidR="00034DA8">
        <w:rPr>
          <w:rFonts w:ascii="Arial" w:hAnsi="Arial" w:cs="Arial"/>
          <w:sz w:val="24"/>
        </w:rPr>
        <w:t xml:space="preserve">die </w:t>
      </w:r>
      <w:r w:rsidR="007116F2" w:rsidRPr="001D5389">
        <w:rPr>
          <w:rFonts w:ascii="Arial" w:hAnsi="Arial" w:cs="Arial"/>
          <w:sz w:val="24"/>
        </w:rPr>
        <w:t>Ei</w:t>
      </w:r>
      <w:r w:rsidR="0020420B" w:rsidRPr="001D5389">
        <w:rPr>
          <w:rFonts w:ascii="Arial" w:hAnsi="Arial" w:cs="Arial"/>
          <w:sz w:val="24"/>
        </w:rPr>
        <w:t>n</w:t>
      </w:r>
      <w:r w:rsidR="007116F2" w:rsidRPr="001D5389">
        <w:rPr>
          <w:rFonts w:ascii="Arial" w:hAnsi="Arial" w:cs="Arial"/>
          <w:sz w:val="24"/>
        </w:rPr>
        <w:t xml:space="preserve">stufung in den Pflegegrad </w:t>
      </w:r>
      <w:r w:rsidR="0020420B" w:rsidRPr="001D5389">
        <w:rPr>
          <w:rFonts w:ascii="Arial" w:hAnsi="Arial" w:cs="Arial"/>
          <w:sz w:val="24"/>
        </w:rPr>
        <w:t xml:space="preserve">nach dem neuen </w:t>
      </w:r>
      <w:r w:rsidR="007116F2" w:rsidRPr="001D5389">
        <w:rPr>
          <w:rFonts w:ascii="Arial" w:hAnsi="Arial" w:cs="Arial"/>
          <w:sz w:val="24"/>
        </w:rPr>
        <w:t>Pflegebed</w:t>
      </w:r>
      <w:r w:rsidR="000C2A3D" w:rsidRPr="001D5389">
        <w:rPr>
          <w:rFonts w:ascii="Arial" w:hAnsi="Arial" w:cs="Arial"/>
          <w:sz w:val="24"/>
        </w:rPr>
        <w:t xml:space="preserve">ürftigkeitsbegriff </w:t>
      </w:r>
      <w:r w:rsidR="001D5389" w:rsidRPr="001D5389">
        <w:rPr>
          <w:rFonts w:ascii="Arial" w:hAnsi="Arial" w:cs="Arial"/>
          <w:sz w:val="24"/>
        </w:rPr>
        <w:t xml:space="preserve">sein und in der </w:t>
      </w:r>
      <w:r w:rsidR="000C2A3D" w:rsidRPr="001D5389">
        <w:rPr>
          <w:rFonts w:ascii="Arial" w:hAnsi="Arial" w:cs="Arial"/>
          <w:sz w:val="24"/>
        </w:rPr>
        <w:t>demografische</w:t>
      </w:r>
      <w:r w:rsidR="001D5389" w:rsidRPr="001D5389">
        <w:rPr>
          <w:rFonts w:ascii="Arial" w:hAnsi="Arial" w:cs="Arial"/>
          <w:sz w:val="24"/>
        </w:rPr>
        <w:t>n</w:t>
      </w:r>
      <w:r w:rsidR="000C2A3D" w:rsidRPr="001D5389">
        <w:rPr>
          <w:rFonts w:ascii="Arial" w:hAnsi="Arial" w:cs="Arial"/>
          <w:sz w:val="24"/>
        </w:rPr>
        <w:t xml:space="preserve"> Struktur der Bevölkerung</w:t>
      </w:r>
      <w:r w:rsidR="00034DA8">
        <w:rPr>
          <w:rFonts w:ascii="Arial" w:hAnsi="Arial" w:cs="Arial"/>
          <w:sz w:val="24"/>
        </w:rPr>
        <w:t xml:space="preserve"> begründet</w:t>
      </w:r>
      <w:r w:rsidR="000C2A3D" w:rsidRPr="001D5389">
        <w:rPr>
          <w:rFonts w:ascii="Arial" w:hAnsi="Arial" w:cs="Arial"/>
          <w:sz w:val="24"/>
        </w:rPr>
        <w:t xml:space="preserve"> </w:t>
      </w:r>
      <w:r w:rsidR="001D5389" w:rsidRPr="001D5389">
        <w:rPr>
          <w:rFonts w:ascii="Arial" w:hAnsi="Arial" w:cs="Arial"/>
          <w:sz w:val="24"/>
        </w:rPr>
        <w:t>liegen</w:t>
      </w:r>
      <w:r w:rsidR="000C2A3D" w:rsidRPr="001D5389">
        <w:rPr>
          <w:rFonts w:ascii="Arial" w:hAnsi="Arial" w:cs="Arial"/>
          <w:sz w:val="24"/>
        </w:rPr>
        <w:t xml:space="preserve">. </w:t>
      </w:r>
    </w:p>
    <w:p w:rsidR="006561A1" w:rsidRDefault="007F783E" w:rsidP="006561A1">
      <w:pPr>
        <w:ind w:left="1418"/>
        <w:rPr>
          <w:rFonts w:ascii="Arial" w:hAnsi="Arial" w:cs="Arial"/>
          <w:sz w:val="24"/>
        </w:rPr>
      </w:pPr>
      <w:r w:rsidRPr="007F783E">
        <w:rPr>
          <w:rFonts w:ascii="Arial" w:hAnsi="Arial" w:cs="Arial"/>
          <w:sz w:val="24"/>
        </w:rPr>
        <w:t>„Die neuen gesetzlichen Regelungen in der Pflege hatten d</w:t>
      </w:r>
      <w:r>
        <w:rPr>
          <w:rFonts w:ascii="Arial" w:hAnsi="Arial" w:cs="Arial"/>
          <w:sz w:val="24"/>
        </w:rPr>
        <w:t xml:space="preserve">eutliche Mehrausgaben zur Folge: Im Jahr 2017 hat </w:t>
      </w:r>
      <w:r w:rsidRPr="001D5389">
        <w:rPr>
          <w:rFonts w:ascii="Arial" w:hAnsi="Arial" w:cs="Arial"/>
          <w:sz w:val="24"/>
        </w:rPr>
        <w:t xml:space="preserve">die Kasse 795,1 </w:t>
      </w:r>
      <w:proofErr w:type="spellStart"/>
      <w:r w:rsidRPr="001D5389">
        <w:rPr>
          <w:rFonts w:ascii="Arial" w:hAnsi="Arial" w:cs="Arial"/>
          <w:sz w:val="24"/>
        </w:rPr>
        <w:t>Mio</w:t>
      </w:r>
      <w:proofErr w:type="spellEnd"/>
      <w:r w:rsidRPr="001D5389">
        <w:rPr>
          <w:rFonts w:ascii="Arial" w:hAnsi="Arial" w:cs="Arial"/>
          <w:sz w:val="24"/>
        </w:rPr>
        <w:t xml:space="preserve"> Euro für Leistungen in der Pflege ausgegeben. </w:t>
      </w:r>
      <w:r w:rsidRPr="007F783E">
        <w:rPr>
          <w:rFonts w:ascii="Arial" w:hAnsi="Arial" w:cs="Arial"/>
          <w:sz w:val="24"/>
        </w:rPr>
        <w:t xml:space="preserve">Mehr Menschen erhalten nun mehr Leistungen. Das machte die Finanzplanung im vergangenen Jahr nicht so einfach.“ erklärt Traudel </w:t>
      </w:r>
      <w:proofErr w:type="spellStart"/>
      <w:r w:rsidRPr="007F783E">
        <w:rPr>
          <w:rFonts w:ascii="Arial" w:hAnsi="Arial" w:cs="Arial"/>
          <w:sz w:val="24"/>
        </w:rPr>
        <w:t>Gemmer</w:t>
      </w:r>
      <w:proofErr w:type="spellEnd"/>
      <w:r w:rsidRPr="007F783E">
        <w:rPr>
          <w:rFonts w:ascii="Arial" w:hAnsi="Arial" w:cs="Arial"/>
          <w:sz w:val="24"/>
        </w:rPr>
        <w:t xml:space="preserve">, Vorsitzende </w:t>
      </w:r>
      <w:r w:rsidR="00034DA8">
        <w:rPr>
          <w:rFonts w:ascii="Arial" w:hAnsi="Arial" w:cs="Arial"/>
          <w:sz w:val="24"/>
        </w:rPr>
        <w:t xml:space="preserve">des </w:t>
      </w:r>
      <w:r w:rsidRPr="007F783E">
        <w:rPr>
          <w:rFonts w:ascii="Arial" w:hAnsi="Arial" w:cs="Arial"/>
          <w:sz w:val="24"/>
        </w:rPr>
        <w:t>Verwaltungsrates für die Arbeitgeberseite am Rande der Sitzung des Verwaltun</w:t>
      </w:r>
      <w:r w:rsidR="006F30EA">
        <w:rPr>
          <w:rFonts w:ascii="Arial" w:hAnsi="Arial" w:cs="Arial"/>
          <w:sz w:val="24"/>
        </w:rPr>
        <w:t>gsrats der Pflegekasse am 19.</w:t>
      </w:r>
      <w:r w:rsidR="00314A3F">
        <w:rPr>
          <w:rFonts w:ascii="Arial" w:hAnsi="Arial" w:cs="Arial"/>
          <w:sz w:val="24"/>
        </w:rPr>
        <w:t xml:space="preserve"> </w:t>
      </w:r>
      <w:r w:rsidR="006F30EA">
        <w:rPr>
          <w:rFonts w:ascii="Arial" w:hAnsi="Arial" w:cs="Arial"/>
          <w:sz w:val="24"/>
        </w:rPr>
        <w:t>Jun</w:t>
      </w:r>
      <w:r w:rsidRPr="007F783E">
        <w:rPr>
          <w:rFonts w:ascii="Arial" w:hAnsi="Arial" w:cs="Arial"/>
          <w:sz w:val="24"/>
        </w:rPr>
        <w:t xml:space="preserve">i. </w:t>
      </w:r>
      <w:proofErr w:type="spellStart"/>
      <w:r w:rsidR="00D47F0E">
        <w:rPr>
          <w:rFonts w:ascii="Arial" w:hAnsi="Arial" w:cs="Arial"/>
          <w:sz w:val="24"/>
        </w:rPr>
        <w:t>Gemmer</w:t>
      </w:r>
      <w:proofErr w:type="spellEnd"/>
      <w:r w:rsidR="00D47F0E">
        <w:rPr>
          <w:rFonts w:ascii="Arial" w:hAnsi="Arial" w:cs="Arial"/>
          <w:sz w:val="24"/>
        </w:rPr>
        <w:t xml:space="preserve"> weiter:</w:t>
      </w:r>
      <w:r w:rsidR="00D44F70">
        <w:rPr>
          <w:rFonts w:ascii="Arial" w:hAnsi="Arial" w:cs="Arial"/>
          <w:sz w:val="24"/>
        </w:rPr>
        <w:t xml:space="preserve"> „</w:t>
      </w:r>
      <w:r w:rsidR="00D47F0E">
        <w:rPr>
          <w:rFonts w:ascii="Arial" w:hAnsi="Arial" w:cs="Arial"/>
          <w:sz w:val="24"/>
        </w:rPr>
        <w:t xml:space="preserve">Diese Mehrleistungen müssen natürlich von Menschen auch erbracht werden. Dies führt somit auch bei den Personalkosten im Pflegebereich zu deutlich höheren Kosten. Wenn der höhere Bedarf an Pflegekräften heute und künftig </w:t>
      </w:r>
      <w:r w:rsidR="00363BD9">
        <w:rPr>
          <w:rFonts w:ascii="Arial" w:hAnsi="Arial" w:cs="Arial"/>
          <w:sz w:val="24"/>
        </w:rPr>
        <w:t>besser gedeckt werden soll, müssen diese jedoch eine leistungsgerechte</w:t>
      </w:r>
      <w:r w:rsidR="00772855">
        <w:rPr>
          <w:rFonts w:ascii="Arial" w:hAnsi="Arial" w:cs="Arial"/>
          <w:sz w:val="24"/>
        </w:rPr>
        <w:t xml:space="preserve"> </w:t>
      </w:r>
      <w:r w:rsidR="00363BD9">
        <w:rPr>
          <w:rFonts w:ascii="Arial" w:hAnsi="Arial" w:cs="Arial"/>
          <w:sz w:val="24"/>
        </w:rPr>
        <w:t>Vergütung erhalten.</w:t>
      </w:r>
      <w:r w:rsidR="008D2B14">
        <w:rPr>
          <w:rFonts w:ascii="Arial" w:hAnsi="Arial" w:cs="Arial"/>
          <w:sz w:val="24"/>
        </w:rPr>
        <w:t>“</w:t>
      </w:r>
    </w:p>
    <w:p w:rsidR="000E6D00" w:rsidRDefault="007F783E" w:rsidP="00DC67BC">
      <w:pPr>
        <w:ind w:left="1418"/>
        <w:rPr>
          <w:rFonts w:ascii="Arial" w:hAnsi="Arial" w:cs="Arial"/>
          <w:sz w:val="24"/>
        </w:rPr>
      </w:pPr>
      <w:r w:rsidRPr="007F783E">
        <w:rPr>
          <w:rFonts w:ascii="Arial" w:hAnsi="Arial" w:cs="Arial"/>
          <w:sz w:val="24"/>
        </w:rPr>
        <w:t xml:space="preserve">Susanne </w:t>
      </w:r>
      <w:proofErr w:type="spellStart"/>
      <w:r w:rsidRPr="007F783E">
        <w:rPr>
          <w:rFonts w:ascii="Arial" w:hAnsi="Arial" w:cs="Arial"/>
          <w:sz w:val="24"/>
        </w:rPr>
        <w:t>Wiedemeyer</w:t>
      </w:r>
      <w:proofErr w:type="spellEnd"/>
      <w:r w:rsidRPr="007F783E">
        <w:rPr>
          <w:rFonts w:ascii="Arial" w:hAnsi="Arial" w:cs="Arial"/>
          <w:sz w:val="24"/>
        </w:rPr>
        <w:t xml:space="preserve">, die als Verwaltungsratsvorsitzende die </w:t>
      </w:r>
      <w:r w:rsidR="00906BDA">
        <w:rPr>
          <w:rFonts w:ascii="Arial" w:hAnsi="Arial" w:cs="Arial"/>
          <w:sz w:val="24"/>
        </w:rPr>
        <w:t>Versichertenseite</w:t>
      </w:r>
      <w:r w:rsidRPr="007F783E">
        <w:rPr>
          <w:rFonts w:ascii="Arial" w:hAnsi="Arial" w:cs="Arial"/>
          <w:sz w:val="24"/>
        </w:rPr>
        <w:t xml:space="preserve"> vertritt, zeigt sich </w:t>
      </w:r>
      <w:r w:rsidR="000B4974">
        <w:rPr>
          <w:rFonts w:ascii="Arial" w:hAnsi="Arial" w:cs="Arial"/>
          <w:sz w:val="24"/>
        </w:rPr>
        <w:t xml:space="preserve">nur teilweise </w:t>
      </w:r>
      <w:r w:rsidRPr="007F783E">
        <w:rPr>
          <w:rFonts w:ascii="Arial" w:hAnsi="Arial" w:cs="Arial"/>
          <w:sz w:val="24"/>
        </w:rPr>
        <w:t xml:space="preserve">zufrieden: </w:t>
      </w:r>
      <w:r w:rsidR="009E6875">
        <w:rPr>
          <w:rFonts w:ascii="Arial" w:hAnsi="Arial" w:cs="Arial"/>
          <w:sz w:val="24"/>
        </w:rPr>
        <w:t>„</w:t>
      </w:r>
      <w:r w:rsidR="00BE16E2">
        <w:rPr>
          <w:rFonts w:ascii="Arial" w:hAnsi="Arial" w:cs="Arial"/>
          <w:sz w:val="24"/>
        </w:rPr>
        <w:t>J</w:t>
      </w:r>
      <w:r w:rsidR="009E6875">
        <w:rPr>
          <w:rFonts w:ascii="Arial" w:hAnsi="Arial" w:cs="Arial"/>
          <w:sz w:val="24"/>
        </w:rPr>
        <w:t>etzt</w:t>
      </w:r>
      <w:r w:rsidR="00BE16E2">
        <w:rPr>
          <w:rFonts w:ascii="Arial" w:hAnsi="Arial" w:cs="Arial"/>
          <w:sz w:val="24"/>
        </w:rPr>
        <w:t xml:space="preserve"> erhalten</w:t>
      </w:r>
      <w:r w:rsidR="009E6875">
        <w:rPr>
          <w:rFonts w:ascii="Arial" w:hAnsi="Arial" w:cs="Arial"/>
          <w:sz w:val="24"/>
        </w:rPr>
        <w:t xml:space="preserve"> auch Menschen </w:t>
      </w:r>
      <w:r w:rsidR="00A4570D">
        <w:rPr>
          <w:rFonts w:ascii="Arial" w:hAnsi="Arial" w:cs="Arial"/>
          <w:sz w:val="24"/>
        </w:rPr>
        <w:t>Unterstützung</w:t>
      </w:r>
      <w:r w:rsidR="009E6875">
        <w:rPr>
          <w:rFonts w:ascii="Arial" w:hAnsi="Arial" w:cs="Arial"/>
          <w:sz w:val="24"/>
        </w:rPr>
        <w:t>, die nach dem alten System leer ausgegangen wären.</w:t>
      </w:r>
      <w:r w:rsidR="00BE16E2">
        <w:rPr>
          <w:rFonts w:ascii="Arial" w:hAnsi="Arial" w:cs="Arial"/>
          <w:sz w:val="24"/>
        </w:rPr>
        <w:t xml:space="preserve"> Fast 7.000 AOK-Versicherte sind </w:t>
      </w:r>
      <w:r w:rsidR="000E6D00">
        <w:rPr>
          <w:rFonts w:ascii="Arial" w:hAnsi="Arial" w:cs="Arial"/>
          <w:sz w:val="24"/>
        </w:rPr>
        <w:t>im Pflegegrad 1 eingestuft, dank dem</w:t>
      </w:r>
      <w:r w:rsidR="00BE16E2">
        <w:rPr>
          <w:rFonts w:ascii="Arial" w:hAnsi="Arial" w:cs="Arial"/>
          <w:sz w:val="24"/>
        </w:rPr>
        <w:t xml:space="preserve"> </w:t>
      </w:r>
      <w:r w:rsidR="000E6D00">
        <w:rPr>
          <w:rFonts w:ascii="Arial" w:hAnsi="Arial" w:cs="Arial"/>
          <w:sz w:val="24"/>
        </w:rPr>
        <w:t>a</w:t>
      </w:r>
      <w:r w:rsidR="00BE16E2" w:rsidRPr="00BE16E2">
        <w:rPr>
          <w:rFonts w:ascii="Arial" w:hAnsi="Arial" w:cs="Arial"/>
          <w:sz w:val="24"/>
        </w:rPr>
        <w:t>uch Menschen mit</w:t>
      </w:r>
      <w:r w:rsidR="00BE16E2">
        <w:rPr>
          <w:rFonts w:ascii="Arial" w:hAnsi="Arial" w:cs="Arial"/>
          <w:sz w:val="24"/>
        </w:rPr>
        <w:t xml:space="preserve"> </w:t>
      </w:r>
      <w:r w:rsidR="00BE16E2" w:rsidRPr="00BE16E2">
        <w:rPr>
          <w:rFonts w:ascii="Arial" w:hAnsi="Arial" w:cs="Arial"/>
          <w:sz w:val="24"/>
        </w:rPr>
        <w:t>geringen Beeinträchtigungen</w:t>
      </w:r>
      <w:r w:rsidR="00BE16E2">
        <w:rPr>
          <w:rFonts w:ascii="Arial" w:hAnsi="Arial" w:cs="Arial"/>
          <w:sz w:val="24"/>
        </w:rPr>
        <w:t xml:space="preserve"> </w:t>
      </w:r>
      <w:r w:rsidR="000E6D00">
        <w:rPr>
          <w:rFonts w:ascii="Arial" w:hAnsi="Arial" w:cs="Arial"/>
          <w:sz w:val="24"/>
        </w:rPr>
        <w:t>bereits</w:t>
      </w:r>
      <w:r w:rsidR="00BE16E2">
        <w:rPr>
          <w:rFonts w:ascii="Arial" w:hAnsi="Arial" w:cs="Arial"/>
          <w:sz w:val="24"/>
        </w:rPr>
        <w:t xml:space="preserve"> Anspruch</w:t>
      </w:r>
      <w:r w:rsidR="00BE16E2" w:rsidRPr="00BE16E2">
        <w:rPr>
          <w:rFonts w:ascii="Arial" w:hAnsi="Arial" w:cs="Arial"/>
          <w:sz w:val="24"/>
        </w:rPr>
        <w:t xml:space="preserve"> auf viele Leistungen</w:t>
      </w:r>
      <w:r w:rsidR="000E6D00">
        <w:rPr>
          <w:rFonts w:ascii="Arial" w:hAnsi="Arial" w:cs="Arial"/>
          <w:sz w:val="24"/>
        </w:rPr>
        <w:t xml:space="preserve"> haben,</w:t>
      </w:r>
      <w:r w:rsidR="00BE16E2" w:rsidRPr="00BE16E2">
        <w:rPr>
          <w:rFonts w:ascii="Arial" w:hAnsi="Arial" w:cs="Arial"/>
          <w:sz w:val="24"/>
        </w:rPr>
        <w:t xml:space="preserve"> wie</w:t>
      </w:r>
      <w:r w:rsidR="000E6D00">
        <w:rPr>
          <w:rFonts w:ascii="Arial" w:hAnsi="Arial" w:cs="Arial"/>
          <w:sz w:val="24"/>
        </w:rPr>
        <w:t xml:space="preserve"> zum Beispiel</w:t>
      </w:r>
      <w:r w:rsidR="00BE16E2" w:rsidRPr="00BE16E2">
        <w:rPr>
          <w:rFonts w:ascii="Arial" w:hAnsi="Arial" w:cs="Arial"/>
          <w:sz w:val="24"/>
        </w:rPr>
        <w:t xml:space="preserve"> </w:t>
      </w:r>
      <w:proofErr w:type="spellStart"/>
      <w:r w:rsidR="00BE16E2">
        <w:rPr>
          <w:rFonts w:ascii="Arial" w:hAnsi="Arial" w:cs="Arial"/>
          <w:sz w:val="24"/>
        </w:rPr>
        <w:t>w</w:t>
      </w:r>
      <w:r w:rsidR="00BE16E2" w:rsidRPr="00BE16E2">
        <w:rPr>
          <w:rFonts w:ascii="Arial" w:hAnsi="Arial" w:cs="Arial"/>
          <w:sz w:val="24"/>
        </w:rPr>
        <w:t>ohnumfeldverbessernde</w:t>
      </w:r>
      <w:proofErr w:type="spellEnd"/>
      <w:r w:rsidR="00BE16E2" w:rsidRPr="00BE16E2">
        <w:rPr>
          <w:rFonts w:ascii="Arial" w:hAnsi="Arial" w:cs="Arial"/>
          <w:sz w:val="24"/>
        </w:rPr>
        <w:t xml:space="preserve"> Maßnahmen oder</w:t>
      </w:r>
      <w:r w:rsidR="000E6D00">
        <w:rPr>
          <w:rFonts w:ascii="Arial" w:hAnsi="Arial" w:cs="Arial"/>
          <w:sz w:val="24"/>
        </w:rPr>
        <w:t xml:space="preserve"> ein</w:t>
      </w:r>
      <w:r w:rsidR="00BE16E2" w:rsidRPr="00BE16E2">
        <w:rPr>
          <w:rFonts w:ascii="Arial" w:hAnsi="Arial" w:cs="Arial"/>
          <w:sz w:val="24"/>
        </w:rPr>
        <w:t xml:space="preserve"> Zuschuss </w:t>
      </w:r>
      <w:r w:rsidR="00BE16E2" w:rsidRPr="00BE16E2">
        <w:rPr>
          <w:rFonts w:ascii="Arial" w:hAnsi="Arial" w:cs="Arial"/>
          <w:sz w:val="24"/>
        </w:rPr>
        <w:lastRenderedPageBreak/>
        <w:t>für Angebote zur Unterstützung im Alltag.</w:t>
      </w:r>
      <w:r w:rsidR="00BE16E2" w:rsidRPr="00BE16E2">
        <w:t xml:space="preserve"> </w:t>
      </w:r>
      <w:r w:rsidR="00BE16E2" w:rsidRPr="00BE16E2">
        <w:rPr>
          <w:rFonts w:ascii="Arial" w:hAnsi="Arial" w:cs="Arial"/>
          <w:sz w:val="24"/>
        </w:rPr>
        <w:t xml:space="preserve">Das ist ein </w:t>
      </w:r>
      <w:r w:rsidR="00F65B55">
        <w:rPr>
          <w:rFonts w:ascii="Arial" w:hAnsi="Arial" w:cs="Arial"/>
          <w:sz w:val="24"/>
        </w:rPr>
        <w:t>wichtiger</w:t>
      </w:r>
      <w:r w:rsidR="00BE16E2" w:rsidRPr="00BE16E2">
        <w:rPr>
          <w:rFonts w:ascii="Arial" w:hAnsi="Arial" w:cs="Arial"/>
          <w:sz w:val="24"/>
        </w:rPr>
        <w:t xml:space="preserve"> Beitrag zur </w:t>
      </w:r>
      <w:r w:rsidR="000E6D00">
        <w:rPr>
          <w:rFonts w:ascii="Arial" w:hAnsi="Arial" w:cs="Arial"/>
          <w:sz w:val="24"/>
        </w:rPr>
        <w:t xml:space="preserve">Verbesserung der </w:t>
      </w:r>
      <w:r w:rsidR="00BE16E2" w:rsidRPr="00BE16E2">
        <w:rPr>
          <w:rFonts w:ascii="Arial" w:hAnsi="Arial" w:cs="Arial"/>
          <w:sz w:val="24"/>
        </w:rPr>
        <w:t>Pflege und</w:t>
      </w:r>
      <w:r w:rsidR="00205CF8">
        <w:rPr>
          <w:rFonts w:ascii="Arial" w:hAnsi="Arial" w:cs="Arial"/>
          <w:sz w:val="24"/>
        </w:rPr>
        <w:t xml:space="preserve"> auch</w:t>
      </w:r>
      <w:r w:rsidR="00BE16E2" w:rsidRPr="00BE16E2">
        <w:rPr>
          <w:rFonts w:ascii="Arial" w:hAnsi="Arial" w:cs="Arial"/>
          <w:sz w:val="24"/>
        </w:rPr>
        <w:t xml:space="preserve"> eine</w:t>
      </w:r>
      <w:r w:rsidR="00BE16E2">
        <w:rPr>
          <w:rFonts w:ascii="Arial" w:hAnsi="Arial" w:cs="Arial"/>
          <w:sz w:val="24"/>
        </w:rPr>
        <w:t xml:space="preserve"> </w:t>
      </w:r>
      <w:r w:rsidR="00F65B55">
        <w:rPr>
          <w:rFonts w:ascii="Arial" w:hAnsi="Arial" w:cs="Arial"/>
          <w:sz w:val="24"/>
        </w:rPr>
        <w:t>große</w:t>
      </w:r>
      <w:r w:rsidR="00BE16E2" w:rsidRPr="00BE16E2">
        <w:rPr>
          <w:rFonts w:ascii="Arial" w:hAnsi="Arial" w:cs="Arial"/>
          <w:sz w:val="24"/>
        </w:rPr>
        <w:t xml:space="preserve"> Entlastung für die Angehörigen.</w:t>
      </w:r>
      <w:r w:rsidR="00BE16E2">
        <w:rPr>
          <w:rFonts w:ascii="Arial" w:hAnsi="Arial" w:cs="Arial"/>
          <w:sz w:val="24"/>
        </w:rPr>
        <w:t>“</w:t>
      </w:r>
      <w:r w:rsidR="007D13EE">
        <w:rPr>
          <w:rFonts w:ascii="Arial" w:hAnsi="Arial" w:cs="Arial"/>
          <w:sz w:val="24"/>
        </w:rPr>
        <w:t xml:space="preserve"> </w:t>
      </w:r>
      <w:proofErr w:type="spellStart"/>
      <w:r w:rsidR="007D13EE">
        <w:rPr>
          <w:rFonts w:ascii="Arial" w:hAnsi="Arial" w:cs="Arial"/>
          <w:sz w:val="24"/>
        </w:rPr>
        <w:t>Wiedemeyer</w:t>
      </w:r>
      <w:proofErr w:type="spellEnd"/>
      <w:r w:rsidR="007D13EE">
        <w:rPr>
          <w:rFonts w:ascii="Arial" w:hAnsi="Arial" w:cs="Arial"/>
          <w:sz w:val="24"/>
        </w:rPr>
        <w:t xml:space="preserve"> mahnt jedoch auch:</w:t>
      </w:r>
      <w:r w:rsidR="00D44F70">
        <w:rPr>
          <w:rFonts w:ascii="Arial" w:hAnsi="Arial" w:cs="Arial"/>
          <w:sz w:val="24"/>
        </w:rPr>
        <w:t xml:space="preserve"> „</w:t>
      </w:r>
      <w:r w:rsidR="007D13EE">
        <w:rPr>
          <w:rFonts w:ascii="Arial" w:hAnsi="Arial" w:cs="Arial"/>
          <w:sz w:val="24"/>
        </w:rPr>
        <w:t xml:space="preserve">Gleichzeitig müssen wir feststellen, dass </w:t>
      </w:r>
      <w:r w:rsidR="00FF2840">
        <w:rPr>
          <w:rFonts w:ascii="Arial" w:hAnsi="Arial" w:cs="Arial"/>
          <w:sz w:val="24"/>
        </w:rPr>
        <w:t>durch die neue Gesetzgebung und höheren Personalkosten</w:t>
      </w:r>
      <w:r w:rsidR="00010DA3">
        <w:rPr>
          <w:rFonts w:ascii="Arial" w:hAnsi="Arial" w:cs="Arial"/>
          <w:sz w:val="24"/>
        </w:rPr>
        <w:t xml:space="preserve"> die</w:t>
      </w:r>
      <w:r w:rsidR="007D13EE">
        <w:rPr>
          <w:rFonts w:ascii="Arial" w:hAnsi="Arial" w:cs="Arial"/>
          <w:sz w:val="24"/>
        </w:rPr>
        <w:t xml:space="preserve"> von den </w:t>
      </w:r>
      <w:r w:rsidR="007679A9">
        <w:rPr>
          <w:rFonts w:ascii="Arial" w:hAnsi="Arial" w:cs="Arial"/>
          <w:sz w:val="24"/>
        </w:rPr>
        <w:t>Heimbewohnern zu zahlenden Eigenanteile teilweise erheblich gestiegen sind.</w:t>
      </w:r>
      <w:r w:rsidR="005E02DB">
        <w:rPr>
          <w:rFonts w:ascii="Arial" w:hAnsi="Arial" w:cs="Arial"/>
          <w:sz w:val="24"/>
        </w:rPr>
        <w:t xml:space="preserve"> Hier appellieren wir an die Politik, d</w:t>
      </w:r>
      <w:r w:rsidR="005D26C8">
        <w:rPr>
          <w:rFonts w:ascii="Arial" w:hAnsi="Arial" w:cs="Arial"/>
          <w:sz w:val="24"/>
        </w:rPr>
        <w:t>ies</w:t>
      </w:r>
      <w:r w:rsidR="001C6484">
        <w:rPr>
          <w:rFonts w:ascii="Arial" w:hAnsi="Arial" w:cs="Arial"/>
          <w:sz w:val="24"/>
        </w:rPr>
        <w:t xml:space="preserve"> zu ändern.</w:t>
      </w:r>
      <w:r w:rsidR="00010DA3">
        <w:rPr>
          <w:rFonts w:ascii="Arial" w:hAnsi="Arial" w:cs="Arial"/>
          <w:sz w:val="24"/>
        </w:rPr>
        <w:t>“</w:t>
      </w:r>
    </w:p>
    <w:p w:rsidR="00DC67BC" w:rsidRDefault="00263033" w:rsidP="00DC67BC">
      <w:pPr>
        <w:ind w:left="1418"/>
        <w:rPr>
          <w:rFonts w:ascii="Arial" w:hAnsi="Arial" w:cs="Arial"/>
          <w:sz w:val="24"/>
        </w:rPr>
      </w:pPr>
      <w:r w:rsidRPr="00200FEE">
        <w:rPr>
          <w:rFonts w:ascii="Arial" w:hAnsi="Arial" w:cs="Arial"/>
          <w:sz w:val="24"/>
        </w:rPr>
        <w:t>Die Pflegestärkungsgesetze brachten zahlreiche gesetzliche Neuregelungen mit sich.</w:t>
      </w:r>
      <w:r>
        <w:rPr>
          <w:rFonts w:ascii="Arial" w:hAnsi="Arial" w:cs="Arial"/>
          <w:sz w:val="24"/>
        </w:rPr>
        <w:t xml:space="preserve"> </w:t>
      </w:r>
      <w:r w:rsidR="00A2732D">
        <w:rPr>
          <w:rFonts w:ascii="Arial" w:hAnsi="Arial" w:cs="Arial"/>
          <w:sz w:val="24"/>
        </w:rPr>
        <w:t xml:space="preserve">So wurden </w:t>
      </w:r>
      <w:r w:rsidR="000C2A3D">
        <w:rPr>
          <w:rFonts w:ascii="Arial" w:hAnsi="Arial" w:cs="Arial"/>
          <w:sz w:val="24"/>
        </w:rPr>
        <w:t xml:space="preserve">beispielsweise </w:t>
      </w:r>
      <w:r w:rsidR="00A2732D">
        <w:rPr>
          <w:rFonts w:ascii="Arial" w:hAnsi="Arial" w:cs="Arial"/>
          <w:sz w:val="24"/>
        </w:rPr>
        <w:t>die</w:t>
      </w:r>
      <w:r>
        <w:rPr>
          <w:rFonts w:ascii="Arial" w:hAnsi="Arial" w:cs="Arial"/>
          <w:sz w:val="24"/>
        </w:rPr>
        <w:t xml:space="preserve"> bisherigen drei Pflegestufen</w:t>
      </w:r>
      <w:r w:rsidRPr="00263033">
        <w:rPr>
          <w:rFonts w:ascii="Arial" w:hAnsi="Arial" w:cs="Arial"/>
          <w:sz w:val="24"/>
        </w:rPr>
        <w:t xml:space="preserve"> </w:t>
      </w:r>
      <w:r>
        <w:rPr>
          <w:rFonts w:ascii="Arial" w:hAnsi="Arial" w:cs="Arial"/>
          <w:sz w:val="24"/>
        </w:rPr>
        <w:t xml:space="preserve">durch fünf Pflegegrade </w:t>
      </w:r>
      <w:r w:rsidRPr="00263033">
        <w:rPr>
          <w:rFonts w:ascii="Arial" w:hAnsi="Arial" w:cs="Arial"/>
          <w:sz w:val="24"/>
        </w:rPr>
        <w:t>ersetzt.</w:t>
      </w:r>
      <w:r>
        <w:rPr>
          <w:rFonts w:ascii="Arial" w:hAnsi="Arial" w:cs="Arial"/>
          <w:sz w:val="24"/>
        </w:rPr>
        <w:t xml:space="preserve"> </w:t>
      </w:r>
      <w:r w:rsidR="00DC67BC" w:rsidRPr="00DC67BC">
        <w:rPr>
          <w:rFonts w:ascii="Arial" w:hAnsi="Arial" w:cs="Arial"/>
          <w:sz w:val="24"/>
        </w:rPr>
        <w:t xml:space="preserve">Maßstab der </w:t>
      </w:r>
      <w:r w:rsidR="00DC67BC">
        <w:rPr>
          <w:rFonts w:ascii="Arial" w:hAnsi="Arial" w:cs="Arial"/>
          <w:sz w:val="24"/>
        </w:rPr>
        <w:t>Einstufung</w:t>
      </w:r>
      <w:r w:rsidR="00DC67BC" w:rsidRPr="00DC67BC">
        <w:rPr>
          <w:rFonts w:ascii="Arial" w:hAnsi="Arial" w:cs="Arial"/>
          <w:sz w:val="24"/>
        </w:rPr>
        <w:t xml:space="preserve"> ist </w:t>
      </w:r>
      <w:r w:rsidR="00DC67BC">
        <w:rPr>
          <w:rFonts w:ascii="Arial" w:hAnsi="Arial" w:cs="Arial"/>
          <w:sz w:val="24"/>
        </w:rPr>
        <w:t xml:space="preserve">jetzt </w:t>
      </w:r>
      <w:r w:rsidR="00DC67BC" w:rsidRPr="00DC67BC">
        <w:rPr>
          <w:rFonts w:ascii="Arial" w:hAnsi="Arial" w:cs="Arial"/>
          <w:sz w:val="24"/>
        </w:rPr>
        <w:t>nicht mehr der benötigte Zeitaufwand für die Pflege, sondern der Grad der Selbstständigkeit. Je höher der Unterstützungsbed</w:t>
      </w:r>
      <w:r w:rsidR="00DC67BC">
        <w:rPr>
          <w:rFonts w:ascii="Arial" w:hAnsi="Arial" w:cs="Arial"/>
          <w:sz w:val="24"/>
        </w:rPr>
        <w:t>arf, desto höher der Pflegegrad.</w:t>
      </w:r>
    </w:p>
    <w:p w:rsidR="00DC67BC" w:rsidRDefault="00A2732D" w:rsidP="00942BB6">
      <w:pPr>
        <w:ind w:left="1418"/>
        <w:rPr>
          <w:rFonts w:ascii="Arial" w:hAnsi="Arial" w:cs="Arial"/>
          <w:sz w:val="24"/>
        </w:rPr>
      </w:pPr>
      <w:r>
        <w:rPr>
          <w:rFonts w:ascii="Arial" w:hAnsi="Arial" w:cs="Arial"/>
          <w:sz w:val="24"/>
        </w:rPr>
        <w:t xml:space="preserve">Von den Neuerungen profitieren seit 2017 auch pflegende Angehörige: </w:t>
      </w:r>
      <w:r w:rsidRPr="00A2732D">
        <w:rPr>
          <w:rFonts w:ascii="Arial" w:hAnsi="Arial" w:cs="Arial"/>
          <w:sz w:val="24"/>
        </w:rPr>
        <w:t xml:space="preserve">Die Pflegeversicherung zahlt </w:t>
      </w:r>
      <w:r>
        <w:rPr>
          <w:rFonts w:ascii="Arial" w:hAnsi="Arial" w:cs="Arial"/>
          <w:sz w:val="24"/>
        </w:rPr>
        <w:t xml:space="preserve">seit 2017 mehr Angehörigen Beiträge zur </w:t>
      </w:r>
      <w:r w:rsidRPr="00A2732D">
        <w:rPr>
          <w:rFonts w:ascii="Arial" w:hAnsi="Arial" w:cs="Arial"/>
          <w:sz w:val="24"/>
        </w:rPr>
        <w:t xml:space="preserve">gesetzlichen Rentenversicherung. Anspruch darauf haben </w:t>
      </w:r>
      <w:r>
        <w:rPr>
          <w:rFonts w:ascii="Arial" w:hAnsi="Arial" w:cs="Arial"/>
          <w:sz w:val="24"/>
        </w:rPr>
        <w:t xml:space="preserve">jetzt </w:t>
      </w:r>
      <w:r w:rsidRPr="00A2732D">
        <w:rPr>
          <w:rFonts w:ascii="Arial" w:hAnsi="Arial" w:cs="Arial"/>
          <w:sz w:val="24"/>
        </w:rPr>
        <w:t xml:space="preserve">bereits diejenigen, die mindestens zehn </w:t>
      </w:r>
      <w:r>
        <w:rPr>
          <w:rFonts w:ascii="Arial" w:hAnsi="Arial" w:cs="Arial"/>
          <w:sz w:val="24"/>
        </w:rPr>
        <w:t xml:space="preserve">Stunden pro Woche, verteilt auf </w:t>
      </w:r>
      <w:r w:rsidRPr="00A2732D">
        <w:rPr>
          <w:rFonts w:ascii="Arial" w:hAnsi="Arial" w:cs="Arial"/>
          <w:sz w:val="24"/>
        </w:rPr>
        <w:t>regelmäßig zwei Tage in der Woche, e</w:t>
      </w:r>
      <w:r>
        <w:rPr>
          <w:rFonts w:ascii="Arial" w:hAnsi="Arial" w:cs="Arial"/>
          <w:sz w:val="24"/>
        </w:rPr>
        <w:t xml:space="preserve">inen Pflegebedürftigen zu Hause </w:t>
      </w:r>
      <w:r w:rsidRPr="00A2732D">
        <w:rPr>
          <w:rFonts w:ascii="Arial" w:hAnsi="Arial" w:cs="Arial"/>
          <w:sz w:val="24"/>
        </w:rPr>
        <w:t xml:space="preserve">versorgen. </w:t>
      </w:r>
      <w:r>
        <w:rPr>
          <w:rFonts w:ascii="Arial" w:hAnsi="Arial" w:cs="Arial"/>
          <w:sz w:val="24"/>
        </w:rPr>
        <w:t>Die</w:t>
      </w:r>
      <w:r w:rsidRPr="00A2732D">
        <w:rPr>
          <w:rFonts w:ascii="Arial" w:hAnsi="Arial" w:cs="Arial"/>
          <w:sz w:val="24"/>
        </w:rPr>
        <w:t xml:space="preserve"> Pflegekasse </w:t>
      </w:r>
      <w:r>
        <w:rPr>
          <w:rFonts w:ascii="Arial" w:hAnsi="Arial" w:cs="Arial"/>
          <w:sz w:val="24"/>
        </w:rPr>
        <w:t xml:space="preserve">übernimmt nun auch </w:t>
      </w:r>
      <w:r w:rsidRPr="00A2732D">
        <w:rPr>
          <w:rFonts w:ascii="Arial" w:hAnsi="Arial" w:cs="Arial"/>
          <w:sz w:val="24"/>
        </w:rPr>
        <w:t>Beiträge zur Arbeitslosenversicher</w:t>
      </w:r>
      <w:r>
        <w:rPr>
          <w:rFonts w:ascii="Arial" w:hAnsi="Arial" w:cs="Arial"/>
          <w:sz w:val="24"/>
        </w:rPr>
        <w:t xml:space="preserve">ung, wenn ein Angehöriger wegen </w:t>
      </w:r>
      <w:r w:rsidRPr="00A2732D">
        <w:rPr>
          <w:rFonts w:ascii="Arial" w:hAnsi="Arial" w:cs="Arial"/>
          <w:sz w:val="24"/>
        </w:rPr>
        <w:t xml:space="preserve">der Pflege seine Beschäftigung unterbricht oder aufgibt. </w:t>
      </w:r>
      <w:r w:rsidR="00BE6189">
        <w:rPr>
          <w:rFonts w:ascii="Arial" w:hAnsi="Arial" w:cs="Arial"/>
          <w:sz w:val="24"/>
        </w:rPr>
        <w:t>Zu</w:t>
      </w:r>
      <w:r w:rsidR="00D741B1">
        <w:rPr>
          <w:rFonts w:ascii="Arial" w:hAnsi="Arial" w:cs="Arial"/>
          <w:sz w:val="24"/>
        </w:rPr>
        <w:t xml:space="preserve">dem musste wegen der demografischen Situation </w:t>
      </w:r>
      <w:r w:rsidR="00DC67BC">
        <w:rPr>
          <w:rFonts w:ascii="Arial" w:hAnsi="Arial" w:cs="Arial"/>
          <w:sz w:val="24"/>
        </w:rPr>
        <w:t xml:space="preserve">in Sachsen-Anhalt </w:t>
      </w:r>
      <w:r w:rsidR="00D741B1">
        <w:rPr>
          <w:rFonts w:ascii="Arial" w:hAnsi="Arial" w:cs="Arial"/>
          <w:sz w:val="24"/>
        </w:rPr>
        <w:t xml:space="preserve">auch mit einer steigenden Zahl von Pflegebedürftigen gerechnet werden. </w:t>
      </w:r>
    </w:p>
    <w:p w:rsidR="00D44F70" w:rsidRDefault="00D44F70" w:rsidP="00942BB6">
      <w:pPr>
        <w:ind w:left="1418"/>
        <w:rPr>
          <w:rFonts w:ascii="Arial" w:hAnsi="Arial" w:cs="Arial"/>
          <w:sz w:val="24"/>
        </w:rPr>
      </w:pPr>
    </w:p>
    <w:p w:rsidR="00D44F70" w:rsidRDefault="00D44F70" w:rsidP="00942BB6">
      <w:pPr>
        <w:ind w:left="1418"/>
        <w:rPr>
          <w:rFonts w:ascii="Arial" w:hAnsi="Arial" w:cs="Arial"/>
          <w:sz w:val="24"/>
        </w:rPr>
      </w:pPr>
    </w:p>
    <w:p w:rsidR="00D44F70" w:rsidRDefault="00D44F70" w:rsidP="00942BB6">
      <w:pPr>
        <w:ind w:left="1418"/>
        <w:rPr>
          <w:rFonts w:ascii="Arial" w:hAnsi="Arial" w:cs="Arial"/>
          <w:sz w:val="24"/>
        </w:rPr>
      </w:pPr>
      <w:bookmarkStart w:id="0" w:name="_GoBack"/>
      <w:bookmarkEnd w:id="0"/>
    </w:p>
    <w:p w:rsidR="00D44F70" w:rsidRDefault="00D44F70" w:rsidP="00942BB6">
      <w:pPr>
        <w:ind w:left="1418"/>
        <w:rPr>
          <w:rFonts w:ascii="Arial" w:hAnsi="Arial" w:cs="Arial"/>
          <w:sz w:val="24"/>
        </w:rPr>
      </w:pPr>
    </w:p>
    <w:p w:rsidR="00D44F70" w:rsidRDefault="00D44F70" w:rsidP="00942BB6">
      <w:pPr>
        <w:ind w:left="1418"/>
        <w:rPr>
          <w:rFonts w:ascii="Arial" w:hAnsi="Arial" w:cs="Arial"/>
          <w:sz w:val="24"/>
        </w:rPr>
      </w:pPr>
    </w:p>
    <w:p w:rsidR="00942BB6" w:rsidRDefault="00621119" w:rsidP="00942BB6">
      <w:pPr>
        <w:ind w:left="1418"/>
        <w:rPr>
          <w:rFonts w:ascii="Arial" w:hAnsi="Arial" w:cs="Arial"/>
          <w:sz w:val="24"/>
        </w:rPr>
      </w:pPr>
      <w:r>
        <w:rPr>
          <w:rFonts w:ascii="Arial" w:hAnsi="Arial" w:cs="Arial"/>
          <w:noProof/>
          <w:sz w:val="24"/>
          <w:lang w:eastAsia="de-DE"/>
        </w:rPr>
        <w:lastRenderedPageBreak/>
        <w:drawing>
          <wp:anchor distT="0" distB="0" distL="114300" distR="114300" simplePos="0" relativeHeight="251659264" behindDoc="1" locked="0" layoutInCell="1" allowOverlap="1" wp14:anchorId="0FA48527" wp14:editId="3594F3CC">
            <wp:simplePos x="0" y="0"/>
            <wp:positionH relativeFrom="column">
              <wp:posOffset>2168525</wp:posOffset>
            </wp:positionH>
            <wp:positionV relativeFrom="paragraph">
              <wp:posOffset>98425</wp:posOffset>
            </wp:positionV>
            <wp:extent cx="1067435" cy="1415415"/>
            <wp:effectExtent l="0" t="0" r="0" b="0"/>
            <wp:wrapTight wrapText="bothSides">
              <wp:wrapPolygon edited="0">
                <wp:start x="0" y="0"/>
                <wp:lineTo x="0" y="21222"/>
                <wp:lineTo x="21202" y="21222"/>
                <wp:lineTo x="21202" y="0"/>
                <wp:lineTo x="0" y="0"/>
              </wp:wrapPolygon>
            </wp:wrapTight>
            <wp:docPr id="2" name="Grafik 2" descr="P:\VRV\SMF\Presse\02_FOTOGRAFIE\03_Personen\Wiedemeyer_Susanne\Fotos_Dirk Mahler_2017\Freigegeben\FREIGABE_38A9721_Wiedemeyer_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RV\SMF\Presse\02_FOTOGRAFIE\03_Personen\Wiedemeyer_Susanne\Fotos_Dirk Mahler_2017\Freigegeben\FREIGABE_38A9721_Wiedemeyer_IV.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53" t="4368" r="19795" b="36834"/>
                    <a:stretch/>
                  </pic:blipFill>
                  <pic:spPr bwMode="auto">
                    <a:xfrm>
                      <a:off x="0" y="0"/>
                      <a:ext cx="1067435" cy="1415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de-DE"/>
        </w:rPr>
        <w:drawing>
          <wp:anchor distT="0" distB="0" distL="114300" distR="114300" simplePos="0" relativeHeight="251658240" behindDoc="1" locked="0" layoutInCell="1" allowOverlap="1" wp14:anchorId="50244EEC" wp14:editId="1BF48BD1">
            <wp:simplePos x="0" y="0"/>
            <wp:positionH relativeFrom="column">
              <wp:posOffset>922655</wp:posOffset>
            </wp:positionH>
            <wp:positionV relativeFrom="paragraph">
              <wp:posOffset>98425</wp:posOffset>
            </wp:positionV>
            <wp:extent cx="1104265" cy="1409065"/>
            <wp:effectExtent l="0" t="0" r="635" b="635"/>
            <wp:wrapTight wrapText="bothSides">
              <wp:wrapPolygon edited="0">
                <wp:start x="0" y="0"/>
                <wp:lineTo x="0" y="21318"/>
                <wp:lineTo x="21240" y="21318"/>
                <wp:lineTo x="21240" y="0"/>
                <wp:lineTo x="0" y="0"/>
              </wp:wrapPolygon>
            </wp:wrapTight>
            <wp:docPr id="1" name="Grafik 1" descr="P:\VRV\SMF\Presse\02_FOTOGRAFIE\03_Personen\Gemmer_traudel\2017_Dirk Mahler-Fotos_VWR\Freigegeben\FREIGABE_38A9621_Gemmer_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RV\SMF\Presse\02_FOTOGRAFIE\03_Personen\Gemmer_traudel\2017_Dirk Mahler-Fotos_VWR\Freigegeben\FREIGABE_38A9621_Gemmer_III.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974" t="6235" r="19301" b="39134"/>
                    <a:stretch/>
                  </pic:blipFill>
                  <pic:spPr bwMode="auto">
                    <a:xfrm>
                      <a:off x="0" y="0"/>
                      <a:ext cx="1104265" cy="1409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1119" w:rsidRDefault="00621119" w:rsidP="00942BB6">
      <w:pPr>
        <w:ind w:left="1418"/>
        <w:rPr>
          <w:rFonts w:ascii="Arial" w:hAnsi="Arial" w:cs="Arial"/>
          <w:sz w:val="24"/>
        </w:rPr>
      </w:pPr>
    </w:p>
    <w:p w:rsidR="00621119" w:rsidRDefault="00621119" w:rsidP="00942BB6">
      <w:pPr>
        <w:ind w:left="1418"/>
        <w:rPr>
          <w:rFonts w:ascii="Arial" w:hAnsi="Arial" w:cs="Arial"/>
          <w:sz w:val="24"/>
        </w:rPr>
      </w:pPr>
    </w:p>
    <w:p w:rsidR="00621119" w:rsidRPr="00621119" w:rsidRDefault="00621119" w:rsidP="00621119">
      <w:pPr>
        <w:rPr>
          <w:rFonts w:ascii="Arial" w:hAnsi="Arial" w:cs="Arial"/>
          <w:sz w:val="24"/>
        </w:rPr>
      </w:pPr>
    </w:p>
    <w:p w:rsidR="00621119" w:rsidRDefault="00621119" w:rsidP="00621119">
      <w:pPr>
        <w:rPr>
          <w:rFonts w:ascii="Arial" w:hAnsi="Arial" w:cs="Arial"/>
          <w:sz w:val="24"/>
        </w:rPr>
      </w:pPr>
    </w:p>
    <w:p w:rsidR="00942BB6" w:rsidRDefault="00942BB6" w:rsidP="00621119">
      <w:pPr>
        <w:ind w:left="1418"/>
        <w:rPr>
          <w:rFonts w:ascii="Arial" w:hAnsi="Arial" w:cs="Arial"/>
          <w:sz w:val="24"/>
        </w:rPr>
      </w:pPr>
      <w:r>
        <w:rPr>
          <w:rFonts w:ascii="Arial" w:hAnsi="Arial" w:cs="Arial"/>
          <w:sz w:val="24"/>
        </w:rPr>
        <w:t xml:space="preserve">Fotos: </w:t>
      </w:r>
    </w:p>
    <w:p w:rsidR="00942BB6" w:rsidRDefault="00942BB6" w:rsidP="00942BB6">
      <w:pPr>
        <w:ind w:left="1418"/>
        <w:rPr>
          <w:rFonts w:ascii="Arial" w:hAnsi="Arial" w:cs="Arial"/>
          <w:sz w:val="24"/>
        </w:rPr>
      </w:pPr>
      <w:r w:rsidRPr="00942BB6">
        <w:rPr>
          <w:rFonts w:ascii="Arial" w:hAnsi="Arial" w:cs="Arial"/>
          <w:sz w:val="24"/>
        </w:rPr>
        <w:t xml:space="preserve">Traudel </w:t>
      </w:r>
      <w:proofErr w:type="spellStart"/>
      <w:r w:rsidRPr="00942BB6">
        <w:rPr>
          <w:rFonts w:ascii="Arial" w:hAnsi="Arial" w:cs="Arial"/>
          <w:sz w:val="24"/>
        </w:rPr>
        <w:t>Gemmer</w:t>
      </w:r>
      <w:proofErr w:type="spellEnd"/>
      <w:r w:rsidRPr="00942BB6">
        <w:rPr>
          <w:rFonts w:ascii="Arial" w:hAnsi="Arial" w:cs="Arial"/>
          <w:sz w:val="24"/>
        </w:rPr>
        <w:t>, Vorsitzende des AOK-Verwaltungsrates für die Arbeitgeberseite</w:t>
      </w:r>
      <w:r>
        <w:rPr>
          <w:rFonts w:ascii="Arial" w:hAnsi="Arial" w:cs="Arial"/>
          <w:sz w:val="24"/>
        </w:rPr>
        <w:t>. Foto: AOK Sachsen-Anhalt</w:t>
      </w:r>
    </w:p>
    <w:p w:rsidR="0071259A" w:rsidRPr="008C3A48" w:rsidRDefault="00942BB6" w:rsidP="000E6D00">
      <w:pPr>
        <w:ind w:left="1418"/>
      </w:pPr>
      <w:r w:rsidRPr="00942BB6">
        <w:rPr>
          <w:rFonts w:ascii="Arial" w:hAnsi="Arial" w:cs="Arial"/>
          <w:sz w:val="24"/>
        </w:rPr>
        <w:t xml:space="preserve">Susanne </w:t>
      </w:r>
      <w:proofErr w:type="spellStart"/>
      <w:r w:rsidRPr="00942BB6">
        <w:rPr>
          <w:rFonts w:ascii="Arial" w:hAnsi="Arial" w:cs="Arial"/>
          <w:sz w:val="24"/>
        </w:rPr>
        <w:t>Wiedemeyer</w:t>
      </w:r>
      <w:proofErr w:type="spellEnd"/>
      <w:r w:rsidRPr="00942BB6">
        <w:rPr>
          <w:rFonts w:ascii="Arial" w:hAnsi="Arial" w:cs="Arial"/>
          <w:sz w:val="24"/>
        </w:rPr>
        <w:t xml:space="preserve">, Vorsitzende des AOK-Verwaltungsrates für die </w:t>
      </w:r>
      <w:r w:rsidR="00B91034">
        <w:rPr>
          <w:rFonts w:ascii="Arial" w:hAnsi="Arial" w:cs="Arial"/>
          <w:sz w:val="24"/>
        </w:rPr>
        <w:t>Versichertenseite</w:t>
      </w:r>
      <w:r>
        <w:rPr>
          <w:rFonts w:ascii="Arial" w:hAnsi="Arial" w:cs="Arial"/>
          <w:sz w:val="24"/>
        </w:rPr>
        <w:t>.</w:t>
      </w:r>
      <w:r w:rsidRPr="00942BB6">
        <w:t xml:space="preserve"> </w:t>
      </w:r>
      <w:r w:rsidRPr="00942BB6">
        <w:rPr>
          <w:rFonts w:ascii="Arial" w:hAnsi="Arial" w:cs="Arial"/>
          <w:sz w:val="24"/>
        </w:rPr>
        <w:t>Foto: AOK Sachsen-Anhalt</w:t>
      </w:r>
    </w:p>
    <w:sectPr w:rsidR="0071259A" w:rsidRPr="008C3A48" w:rsidSect="00202703">
      <w:headerReference w:type="even" r:id="rId10"/>
      <w:headerReference w:type="default" r:id="rId11"/>
      <w:footerReference w:type="even" r:id="rId12"/>
      <w:footerReference w:type="default" r:id="rId13"/>
      <w:headerReference w:type="first" r:id="rId14"/>
      <w:footerReference w:type="first" r:id="rId15"/>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7D" w:rsidRDefault="00D12D05">
      <w:pPr>
        <w:spacing w:after="0" w:line="240" w:lineRule="auto"/>
      </w:pPr>
      <w:r>
        <w:separator/>
      </w:r>
    </w:p>
  </w:endnote>
  <w:endnote w:type="continuationSeparator" w:id="0">
    <w:p w:rsidR="00FE237D" w:rsidRDefault="00D1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8353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D12D05"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BE00C7" w:rsidTr="009061D7">
      <w:tc>
        <w:tcPr>
          <w:tcW w:w="6204" w:type="dxa"/>
        </w:tcPr>
        <w:p w:rsidR="00D30886" w:rsidRPr="002C5E93" w:rsidRDefault="00D12D05" w:rsidP="00DE6438">
          <w:pPr>
            <w:pStyle w:val="Fuzeile"/>
            <w:rPr>
              <w:rFonts w:ascii="Arial" w:hAnsi="Arial" w:cs="Arial"/>
            </w:rPr>
          </w:pPr>
          <w:r w:rsidRPr="002C5E93">
            <w:rPr>
              <w:rFonts w:ascii="Arial" w:hAnsi="Arial" w:cs="Arial"/>
            </w:rPr>
            <w:t>Die AOK Sachsen-Anhalt betreut rund 7</w:t>
          </w:r>
          <w:r>
            <w:rPr>
              <w:rFonts w:ascii="Arial" w:hAnsi="Arial" w:cs="Arial"/>
            </w:rPr>
            <w:t>65</w:t>
          </w:r>
          <w:r w:rsidRPr="002C5E93">
            <w:rPr>
              <w:rFonts w:ascii="Arial" w:hAnsi="Arial" w:cs="Arial"/>
            </w:rPr>
            <w:t>.000 Versicherte</w:t>
          </w:r>
          <w:r>
            <w:rPr>
              <w:rFonts w:ascii="Arial" w:hAnsi="Arial" w:cs="Arial"/>
            </w:rPr>
            <w:t xml:space="preserve"> und 45.000 Arbeitgeber in 44 regionalen Kundencentern. Mit einem Beitragssatz von 14,9 Prozent und einem Marktanteil von rund 37 Prozent ist sie die günstigste und größte Krankenkasse in Sachsen-Anhalt.</w:t>
          </w:r>
        </w:p>
      </w:tc>
      <w:tc>
        <w:tcPr>
          <w:tcW w:w="3543" w:type="dxa"/>
        </w:tcPr>
        <w:p w:rsidR="005964FA" w:rsidRDefault="00D12D05" w:rsidP="008B3A3C">
          <w:pPr>
            <w:pStyle w:val="Fuzeile"/>
            <w:rPr>
              <w:rFonts w:ascii="Arial" w:hAnsi="Arial" w:cs="Arial"/>
            </w:rPr>
          </w:pPr>
          <w:r>
            <w:rPr>
              <w:rFonts w:ascii="Arial" w:hAnsi="Arial" w:cs="Arial"/>
            </w:rPr>
            <w:t>Pressekontakt:</w:t>
          </w:r>
        </w:p>
        <w:p w:rsidR="00D30886" w:rsidRDefault="00D12D05" w:rsidP="008B3A3C">
          <w:pPr>
            <w:pStyle w:val="Fuzeile"/>
            <w:rPr>
              <w:rFonts w:ascii="Arial" w:hAnsi="Arial" w:cs="Arial"/>
            </w:rPr>
          </w:pPr>
          <w:r w:rsidRPr="002C5E93">
            <w:rPr>
              <w:rFonts w:ascii="Arial" w:hAnsi="Arial" w:cs="Arial"/>
            </w:rPr>
            <w:t>AOK Sachsen-Anhalt</w:t>
          </w:r>
        </w:p>
        <w:p w:rsidR="005964FA" w:rsidRDefault="00D12D05" w:rsidP="008B3A3C">
          <w:pPr>
            <w:pStyle w:val="Fuzeile"/>
            <w:rPr>
              <w:rFonts w:ascii="Arial" w:hAnsi="Arial" w:cs="Arial"/>
            </w:rPr>
          </w:pPr>
          <w:r>
            <w:rPr>
              <w:rFonts w:ascii="Arial" w:hAnsi="Arial" w:cs="Arial"/>
            </w:rPr>
            <w:t>Anna-Kristina Mahler</w:t>
          </w:r>
        </w:p>
        <w:p w:rsidR="005964FA" w:rsidRPr="002C5E93" w:rsidRDefault="00D12D05" w:rsidP="001B60BF">
          <w:pPr>
            <w:pStyle w:val="Fuzeile"/>
            <w:rPr>
              <w:rFonts w:ascii="Arial" w:hAnsi="Arial" w:cs="Arial"/>
            </w:rPr>
          </w:pPr>
          <w:r w:rsidRPr="002C5E93">
            <w:rPr>
              <w:rFonts w:ascii="Arial" w:hAnsi="Arial" w:cs="Arial"/>
            </w:rPr>
            <w:t>Pressesprecher</w:t>
          </w:r>
          <w:r>
            <w:rPr>
              <w:rFonts w:ascii="Arial" w:hAnsi="Arial" w:cs="Arial"/>
            </w:rPr>
            <w:t>in</w:t>
          </w:r>
        </w:p>
      </w:tc>
    </w:tr>
    <w:tr w:rsidR="00BE00C7" w:rsidTr="009061D7">
      <w:tc>
        <w:tcPr>
          <w:tcW w:w="6204" w:type="dxa"/>
        </w:tcPr>
        <w:p w:rsidR="00D30886" w:rsidRPr="002C5E93" w:rsidRDefault="00835345" w:rsidP="008B3A3C">
          <w:pPr>
            <w:pStyle w:val="Fuzeile"/>
            <w:rPr>
              <w:rFonts w:ascii="Arial" w:hAnsi="Arial" w:cs="Arial"/>
            </w:rPr>
          </w:pPr>
        </w:p>
      </w:tc>
      <w:tc>
        <w:tcPr>
          <w:tcW w:w="3543" w:type="dxa"/>
        </w:tcPr>
        <w:p w:rsidR="00D30886" w:rsidRPr="002C5E93" w:rsidRDefault="00D12D05"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BE00C7" w:rsidTr="009061D7">
      <w:tc>
        <w:tcPr>
          <w:tcW w:w="6204" w:type="dxa"/>
        </w:tcPr>
        <w:p w:rsidR="00D30886" w:rsidRPr="002C5E93" w:rsidRDefault="00D12D05"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D12D05" w:rsidP="008B3A3C">
          <w:pPr>
            <w:pStyle w:val="Fuzeile"/>
            <w:rPr>
              <w:rFonts w:ascii="Arial" w:hAnsi="Arial" w:cs="Arial"/>
            </w:rPr>
          </w:pPr>
          <w:r w:rsidRPr="002C5E93">
            <w:rPr>
              <w:rFonts w:ascii="Arial" w:hAnsi="Arial" w:cs="Arial"/>
            </w:rPr>
            <w:t>Telefax: 0391 2878-44576</w:t>
          </w:r>
        </w:p>
      </w:tc>
    </w:tr>
    <w:tr w:rsidR="00BE00C7" w:rsidTr="009061D7">
      <w:tc>
        <w:tcPr>
          <w:tcW w:w="6204" w:type="dxa"/>
        </w:tcPr>
        <w:p w:rsidR="005964FA" w:rsidRPr="005964FA" w:rsidRDefault="00D12D05"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D12D05"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835345" w:rsidP="00E540AA">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8353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7D" w:rsidRDefault="00D12D05">
      <w:pPr>
        <w:spacing w:after="0" w:line="240" w:lineRule="auto"/>
      </w:pPr>
      <w:r>
        <w:separator/>
      </w:r>
    </w:p>
  </w:footnote>
  <w:footnote w:type="continuationSeparator" w:id="0">
    <w:p w:rsidR="00FE237D" w:rsidRDefault="00D1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8353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D12D05"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2A" w:rsidRDefault="008353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E626ED18">
      <w:numFmt w:val="bullet"/>
      <w:lvlText w:val="-"/>
      <w:lvlJc w:val="left"/>
      <w:pPr>
        <w:ind w:left="720" w:hanging="360"/>
      </w:pPr>
      <w:rPr>
        <w:rFonts w:ascii="Arial" w:eastAsiaTheme="minorHAnsi" w:hAnsi="Arial" w:cs="Arial" w:hint="default"/>
      </w:rPr>
    </w:lvl>
    <w:lvl w:ilvl="1" w:tplc="4C3268DC" w:tentative="1">
      <w:start w:val="1"/>
      <w:numFmt w:val="bullet"/>
      <w:lvlText w:val="o"/>
      <w:lvlJc w:val="left"/>
      <w:pPr>
        <w:ind w:left="1440" w:hanging="360"/>
      </w:pPr>
      <w:rPr>
        <w:rFonts w:ascii="Courier New" w:hAnsi="Courier New" w:cs="Courier New" w:hint="default"/>
      </w:rPr>
    </w:lvl>
    <w:lvl w:ilvl="2" w:tplc="2D6AA60A" w:tentative="1">
      <w:start w:val="1"/>
      <w:numFmt w:val="bullet"/>
      <w:lvlText w:val=""/>
      <w:lvlJc w:val="left"/>
      <w:pPr>
        <w:ind w:left="2160" w:hanging="360"/>
      </w:pPr>
      <w:rPr>
        <w:rFonts w:ascii="Wingdings" w:hAnsi="Wingdings" w:hint="default"/>
      </w:rPr>
    </w:lvl>
    <w:lvl w:ilvl="3" w:tplc="76ECDAB4" w:tentative="1">
      <w:start w:val="1"/>
      <w:numFmt w:val="bullet"/>
      <w:lvlText w:val=""/>
      <w:lvlJc w:val="left"/>
      <w:pPr>
        <w:ind w:left="2880" w:hanging="360"/>
      </w:pPr>
      <w:rPr>
        <w:rFonts w:ascii="Symbol" w:hAnsi="Symbol" w:hint="default"/>
      </w:rPr>
    </w:lvl>
    <w:lvl w:ilvl="4" w:tplc="C582BB5C" w:tentative="1">
      <w:start w:val="1"/>
      <w:numFmt w:val="bullet"/>
      <w:lvlText w:val="o"/>
      <w:lvlJc w:val="left"/>
      <w:pPr>
        <w:ind w:left="3600" w:hanging="360"/>
      </w:pPr>
      <w:rPr>
        <w:rFonts w:ascii="Courier New" w:hAnsi="Courier New" w:cs="Courier New" w:hint="default"/>
      </w:rPr>
    </w:lvl>
    <w:lvl w:ilvl="5" w:tplc="6734A7B8" w:tentative="1">
      <w:start w:val="1"/>
      <w:numFmt w:val="bullet"/>
      <w:lvlText w:val=""/>
      <w:lvlJc w:val="left"/>
      <w:pPr>
        <w:ind w:left="4320" w:hanging="360"/>
      </w:pPr>
      <w:rPr>
        <w:rFonts w:ascii="Wingdings" w:hAnsi="Wingdings" w:hint="default"/>
      </w:rPr>
    </w:lvl>
    <w:lvl w:ilvl="6" w:tplc="E2C2E010" w:tentative="1">
      <w:start w:val="1"/>
      <w:numFmt w:val="bullet"/>
      <w:lvlText w:val=""/>
      <w:lvlJc w:val="left"/>
      <w:pPr>
        <w:ind w:left="5040" w:hanging="360"/>
      </w:pPr>
      <w:rPr>
        <w:rFonts w:ascii="Symbol" w:hAnsi="Symbol" w:hint="default"/>
      </w:rPr>
    </w:lvl>
    <w:lvl w:ilvl="7" w:tplc="7A4A0548" w:tentative="1">
      <w:start w:val="1"/>
      <w:numFmt w:val="bullet"/>
      <w:lvlText w:val="o"/>
      <w:lvlJc w:val="left"/>
      <w:pPr>
        <w:ind w:left="5760" w:hanging="360"/>
      </w:pPr>
      <w:rPr>
        <w:rFonts w:ascii="Courier New" w:hAnsi="Courier New" w:cs="Courier New" w:hint="default"/>
      </w:rPr>
    </w:lvl>
    <w:lvl w:ilvl="8" w:tplc="002E5DE8" w:tentative="1">
      <w:start w:val="1"/>
      <w:numFmt w:val="bullet"/>
      <w:lvlText w:val=""/>
      <w:lvlJc w:val="left"/>
      <w:pPr>
        <w:ind w:left="6480" w:hanging="360"/>
      </w:pPr>
      <w:rPr>
        <w:rFonts w:ascii="Wingdings" w:hAnsi="Wingdings" w:hint="default"/>
      </w:rPr>
    </w:lvl>
  </w:abstractNum>
  <w:abstractNum w:abstractNumId="1">
    <w:nsid w:val="54532906"/>
    <w:multiLevelType w:val="hybridMultilevel"/>
    <w:tmpl w:val="E77E54C6"/>
    <w:lvl w:ilvl="0" w:tplc="CBA05AC0">
      <w:start w:val="630"/>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C7"/>
    <w:rsid w:val="00010DA3"/>
    <w:rsid w:val="00034DA8"/>
    <w:rsid w:val="000B2E56"/>
    <w:rsid w:val="000B4974"/>
    <w:rsid w:val="000C2A3D"/>
    <w:rsid w:val="000E0490"/>
    <w:rsid w:val="000E6D00"/>
    <w:rsid w:val="00116E11"/>
    <w:rsid w:val="00182A30"/>
    <w:rsid w:val="001C6484"/>
    <w:rsid w:val="001D5389"/>
    <w:rsid w:val="001F7DD2"/>
    <w:rsid w:val="00200FEE"/>
    <w:rsid w:val="0020420B"/>
    <w:rsid w:val="00205CF8"/>
    <w:rsid w:val="00263033"/>
    <w:rsid w:val="002811A9"/>
    <w:rsid w:val="002D2D49"/>
    <w:rsid w:val="00314A3F"/>
    <w:rsid w:val="003417F7"/>
    <w:rsid w:val="00363BD9"/>
    <w:rsid w:val="003B282D"/>
    <w:rsid w:val="003D3FD8"/>
    <w:rsid w:val="00481057"/>
    <w:rsid w:val="004A770E"/>
    <w:rsid w:val="004D2283"/>
    <w:rsid w:val="005D26C8"/>
    <w:rsid w:val="005E02DB"/>
    <w:rsid w:val="005E7B6A"/>
    <w:rsid w:val="00621119"/>
    <w:rsid w:val="006561A1"/>
    <w:rsid w:val="00677260"/>
    <w:rsid w:val="006F30EA"/>
    <w:rsid w:val="007116F2"/>
    <w:rsid w:val="007679A9"/>
    <w:rsid w:val="00772855"/>
    <w:rsid w:val="007D13EE"/>
    <w:rsid w:val="007E75B6"/>
    <w:rsid w:val="007F783E"/>
    <w:rsid w:val="00835345"/>
    <w:rsid w:val="008D2B14"/>
    <w:rsid w:val="008E59CF"/>
    <w:rsid w:val="00906BDA"/>
    <w:rsid w:val="00942BB6"/>
    <w:rsid w:val="009E6875"/>
    <w:rsid w:val="009F0C56"/>
    <w:rsid w:val="00A2732D"/>
    <w:rsid w:val="00A4570D"/>
    <w:rsid w:val="00A51ACC"/>
    <w:rsid w:val="00AB77AD"/>
    <w:rsid w:val="00B24A3F"/>
    <w:rsid w:val="00B718E3"/>
    <w:rsid w:val="00B91034"/>
    <w:rsid w:val="00BE00C7"/>
    <w:rsid w:val="00BE16E2"/>
    <w:rsid w:val="00BE6189"/>
    <w:rsid w:val="00C024EE"/>
    <w:rsid w:val="00D12D05"/>
    <w:rsid w:val="00D44F70"/>
    <w:rsid w:val="00D47F0E"/>
    <w:rsid w:val="00D741B1"/>
    <w:rsid w:val="00DC67BC"/>
    <w:rsid w:val="00F01509"/>
    <w:rsid w:val="00F0583E"/>
    <w:rsid w:val="00F32205"/>
    <w:rsid w:val="00F65B55"/>
    <w:rsid w:val="00F731DD"/>
    <w:rsid w:val="00FE237D"/>
    <w:rsid w:val="00FF2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5</cp:revision>
  <cp:lastPrinted>2018-06-18T06:42:00Z</cp:lastPrinted>
  <dcterms:created xsi:type="dcterms:W3CDTF">2018-06-19T09:22:00Z</dcterms:created>
  <dcterms:modified xsi:type="dcterms:W3CDTF">2018-06-19T09:30:00Z</dcterms:modified>
</cp:coreProperties>
</file>