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81" w:rsidRDefault="001F38FF" w:rsidP="005A7581">
      <w:pPr>
        <w:ind w:left="1418"/>
        <w:rPr>
          <w:rFonts w:ascii="Arial" w:hAnsi="Arial" w:cs="Arial"/>
          <w:sz w:val="40"/>
        </w:rPr>
      </w:pPr>
      <w:r>
        <w:rPr>
          <w:rFonts w:ascii="Arial" w:hAnsi="Arial" w:cs="Arial"/>
          <w:sz w:val="40"/>
        </w:rPr>
        <w:t>Tag gegen den Schlaganfall:</w:t>
      </w:r>
      <w:r w:rsidR="00706B74">
        <w:rPr>
          <w:rFonts w:ascii="Arial" w:hAnsi="Arial" w:cs="Arial"/>
          <w:sz w:val="40"/>
        </w:rPr>
        <w:t xml:space="preserve"> So handeln Sie im Notfall</w:t>
      </w:r>
    </w:p>
    <w:p w:rsidR="005A7581" w:rsidRDefault="00B83D75" w:rsidP="009D4AD3">
      <w:pPr>
        <w:ind w:left="1418"/>
        <w:rPr>
          <w:rFonts w:ascii="Arial" w:hAnsi="Arial" w:cs="Arial"/>
          <w:b/>
          <w:sz w:val="24"/>
        </w:rPr>
      </w:pPr>
      <w:r>
        <w:rPr>
          <w:rFonts w:ascii="Arial" w:hAnsi="Arial" w:cs="Arial"/>
          <w:sz w:val="24"/>
        </w:rPr>
        <w:t>8. Mai 2019</w:t>
      </w:r>
      <w:r w:rsidR="00695D42">
        <w:rPr>
          <w:rFonts w:ascii="Arial" w:hAnsi="Arial" w:cs="Arial"/>
          <w:sz w:val="24"/>
        </w:rPr>
        <w:t xml:space="preserve"> / </w:t>
      </w:r>
      <w:r w:rsidR="00EE2FB3">
        <w:rPr>
          <w:rFonts w:ascii="Arial" w:hAnsi="Arial" w:cs="Arial"/>
          <w:sz w:val="24"/>
        </w:rPr>
        <w:t>Magdeburg</w:t>
      </w:r>
      <w:r w:rsidR="00695D42">
        <w:rPr>
          <w:rFonts w:ascii="Arial" w:hAnsi="Arial" w:cs="Arial"/>
          <w:sz w:val="24"/>
        </w:rPr>
        <w:t>–</w:t>
      </w:r>
      <w:r w:rsidR="00695D42">
        <w:rPr>
          <w:rFonts w:ascii="Arial" w:hAnsi="Arial" w:cs="Arial"/>
          <w:b/>
          <w:sz w:val="24"/>
        </w:rPr>
        <w:t xml:space="preserve"> </w:t>
      </w:r>
      <w:r w:rsidR="00BB07D9">
        <w:rPr>
          <w:rFonts w:ascii="Arial" w:hAnsi="Arial" w:cs="Arial"/>
          <w:b/>
          <w:sz w:val="24"/>
        </w:rPr>
        <w:t>Der 10. Mai ist bundesweiter „</w:t>
      </w:r>
      <w:r w:rsidR="0072309E" w:rsidRPr="0072309E">
        <w:rPr>
          <w:rFonts w:ascii="Arial" w:hAnsi="Arial" w:cs="Arial"/>
          <w:b/>
          <w:sz w:val="24"/>
        </w:rPr>
        <w:t>Tag gegen den Schlaganfall</w:t>
      </w:r>
      <w:r w:rsidR="00BB07D9">
        <w:rPr>
          <w:rFonts w:ascii="Arial" w:hAnsi="Arial" w:cs="Arial"/>
          <w:b/>
          <w:sz w:val="24"/>
        </w:rPr>
        <w:t>“</w:t>
      </w:r>
      <w:r w:rsidR="0072309E" w:rsidRPr="0072309E">
        <w:rPr>
          <w:rFonts w:ascii="Arial" w:hAnsi="Arial" w:cs="Arial"/>
          <w:b/>
          <w:sz w:val="24"/>
        </w:rPr>
        <w:t xml:space="preserve">. </w:t>
      </w:r>
      <w:r w:rsidR="009D4AD3" w:rsidRPr="009D4AD3">
        <w:rPr>
          <w:rFonts w:ascii="Arial" w:hAnsi="Arial" w:cs="Arial"/>
          <w:b/>
          <w:sz w:val="24"/>
        </w:rPr>
        <w:t>Ein Schlaganfall ist keine</w:t>
      </w:r>
      <w:r w:rsidR="009D4AD3">
        <w:rPr>
          <w:rFonts w:ascii="Arial" w:hAnsi="Arial" w:cs="Arial"/>
          <w:b/>
          <w:sz w:val="24"/>
        </w:rPr>
        <w:t xml:space="preserve"> </w:t>
      </w:r>
      <w:r w:rsidR="009D4AD3" w:rsidRPr="009D4AD3">
        <w:rPr>
          <w:rFonts w:ascii="Arial" w:hAnsi="Arial" w:cs="Arial"/>
          <w:b/>
          <w:sz w:val="24"/>
        </w:rPr>
        <w:t>reine Alterskrankheit, auch</w:t>
      </w:r>
      <w:r w:rsidR="009D4AD3">
        <w:rPr>
          <w:rFonts w:ascii="Arial" w:hAnsi="Arial" w:cs="Arial"/>
          <w:b/>
          <w:sz w:val="24"/>
        </w:rPr>
        <w:t xml:space="preserve"> </w:t>
      </w:r>
      <w:r w:rsidR="009D4AD3" w:rsidRPr="009D4AD3">
        <w:rPr>
          <w:rFonts w:ascii="Arial" w:hAnsi="Arial" w:cs="Arial"/>
          <w:b/>
          <w:sz w:val="24"/>
        </w:rPr>
        <w:t>junge Menschen und sogar</w:t>
      </w:r>
      <w:r w:rsidR="009D4AD3">
        <w:rPr>
          <w:rFonts w:ascii="Arial" w:hAnsi="Arial" w:cs="Arial"/>
          <w:b/>
          <w:sz w:val="24"/>
        </w:rPr>
        <w:t xml:space="preserve"> </w:t>
      </w:r>
      <w:r w:rsidR="009D4AD3" w:rsidRPr="009D4AD3">
        <w:rPr>
          <w:rFonts w:ascii="Arial" w:hAnsi="Arial" w:cs="Arial"/>
          <w:b/>
          <w:sz w:val="24"/>
        </w:rPr>
        <w:t>Kinder können ihn bekommen.</w:t>
      </w:r>
      <w:r w:rsidR="009D4AD3">
        <w:rPr>
          <w:rFonts w:ascii="Arial" w:hAnsi="Arial" w:cs="Arial"/>
          <w:b/>
          <w:sz w:val="24"/>
        </w:rPr>
        <w:t xml:space="preserve"> </w:t>
      </w:r>
      <w:r w:rsidR="009D4AD3" w:rsidRPr="009D4AD3">
        <w:rPr>
          <w:rFonts w:ascii="Arial" w:hAnsi="Arial" w:cs="Arial"/>
          <w:b/>
          <w:sz w:val="24"/>
        </w:rPr>
        <w:t>Bei Verdacht muss</w:t>
      </w:r>
      <w:r w:rsidR="009D4AD3">
        <w:rPr>
          <w:rFonts w:ascii="Arial" w:hAnsi="Arial" w:cs="Arial"/>
          <w:b/>
          <w:sz w:val="24"/>
        </w:rPr>
        <w:t xml:space="preserve"> </w:t>
      </w:r>
      <w:r w:rsidR="009D4AD3" w:rsidRPr="009D4AD3">
        <w:rPr>
          <w:rFonts w:ascii="Arial" w:hAnsi="Arial" w:cs="Arial"/>
          <w:b/>
          <w:sz w:val="24"/>
        </w:rPr>
        <w:t>sofort gehandelt werden:</w:t>
      </w:r>
      <w:r w:rsidR="009D4AD3">
        <w:rPr>
          <w:rFonts w:ascii="Arial" w:hAnsi="Arial" w:cs="Arial"/>
          <w:b/>
          <w:sz w:val="24"/>
        </w:rPr>
        <w:t xml:space="preserve"> </w:t>
      </w:r>
      <w:r w:rsidR="009D4AD3" w:rsidRPr="009D4AD3">
        <w:rPr>
          <w:rFonts w:ascii="Arial" w:hAnsi="Arial" w:cs="Arial"/>
          <w:b/>
          <w:sz w:val="24"/>
        </w:rPr>
        <w:t>112 rufen und Leben retten.</w:t>
      </w:r>
      <w:r w:rsidR="0072309E">
        <w:rPr>
          <w:rFonts w:ascii="Arial" w:hAnsi="Arial" w:cs="Arial"/>
          <w:b/>
          <w:sz w:val="24"/>
        </w:rPr>
        <w:t xml:space="preserve"> </w:t>
      </w:r>
    </w:p>
    <w:p w:rsidR="0071259A" w:rsidRDefault="009D4AD3" w:rsidP="009D4AD3">
      <w:pPr>
        <w:ind w:left="1416"/>
        <w:rPr>
          <w:rFonts w:ascii="Arial" w:hAnsi="Arial" w:cs="Arial"/>
          <w:sz w:val="24"/>
        </w:rPr>
      </w:pPr>
      <w:r>
        <w:rPr>
          <w:rFonts w:ascii="Arial" w:hAnsi="Arial" w:cs="Arial"/>
          <w:sz w:val="24"/>
        </w:rPr>
        <w:t>R</w:t>
      </w:r>
      <w:r w:rsidRPr="009D4AD3">
        <w:rPr>
          <w:rFonts w:ascii="Arial" w:hAnsi="Arial" w:cs="Arial"/>
          <w:sz w:val="24"/>
        </w:rPr>
        <w:t>und 270.000 Deutsche erleiden</w:t>
      </w:r>
      <w:r>
        <w:rPr>
          <w:rFonts w:ascii="Arial" w:hAnsi="Arial" w:cs="Arial"/>
          <w:sz w:val="24"/>
        </w:rPr>
        <w:t xml:space="preserve"> </w:t>
      </w:r>
      <w:r w:rsidRPr="009D4AD3">
        <w:rPr>
          <w:rFonts w:ascii="Arial" w:hAnsi="Arial" w:cs="Arial"/>
          <w:sz w:val="24"/>
        </w:rPr>
        <w:t>jährlich laut Angaben der Stiftung</w:t>
      </w:r>
      <w:r>
        <w:rPr>
          <w:rFonts w:ascii="Arial" w:hAnsi="Arial" w:cs="Arial"/>
          <w:sz w:val="24"/>
        </w:rPr>
        <w:t xml:space="preserve"> </w:t>
      </w:r>
      <w:r w:rsidRPr="009D4AD3">
        <w:rPr>
          <w:rFonts w:ascii="Arial" w:hAnsi="Arial" w:cs="Arial"/>
          <w:sz w:val="24"/>
        </w:rPr>
        <w:t>Deutsche Schlaganfall-Hilfe einen</w:t>
      </w:r>
      <w:r>
        <w:rPr>
          <w:rFonts w:ascii="Arial" w:hAnsi="Arial" w:cs="Arial"/>
          <w:sz w:val="24"/>
        </w:rPr>
        <w:t xml:space="preserve"> </w:t>
      </w:r>
      <w:r w:rsidRPr="009D4AD3">
        <w:rPr>
          <w:rFonts w:ascii="Arial" w:hAnsi="Arial" w:cs="Arial"/>
          <w:sz w:val="24"/>
        </w:rPr>
        <w:t>Schlaganfall, auch Hirnschlag genannt. Kein anderes Ereignis</w:t>
      </w:r>
      <w:r w:rsidR="00A51F17">
        <w:rPr>
          <w:rFonts w:ascii="Arial" w:hAnsi="Arial" w:cs="Arial"/>
          <w:sz w:val="24"/>
        </w:rPr>
        <w:t xml:space="preserve"> führt häufiger zu Behinderungen.</w:t>
      </w:r>
      <w:r w:rsidRPr="009D4AD3">
        <w:rPr>
          <w:rFonts w:ascii="Arial" w:hAnsi="Arial" w:cs="Arial"/>
          <w:sz w:val="24"/>
        </w:rPr>
        <w:t xml:space="preserve"> Sind lebenswichtige</w:t>
      </w:r>
      <w:r>
        <w:rPr>
          <w:rFonts w:ascii="Arial" w:hAnsi="Arial" w:cs="Arial"/>
          <w:sz w:val="24"/>
        </w:rPr>
        <w:t xml:space="preserve"> </w:t>
      </w:r>
      <w:r w:rsidRPr="009D4AD3">
        <w:rPr>
          <w:rFonts w:ascii="Arial" w:hAnsi="Arial" w:cs="Arial"/>
          <w:sz w:val="24"/>
        </w:rPr>
        <w:t>Areale des Gehirns betroffen, zum</w:t>
      </w:r>
      <w:r>
        <w:rPr>
          <w:rFonts w:ascii="Arial" w:hAnsi="Arial" w:cs="Arial"/>
          <w:sz w:val="24"/>
        </w:rPr>
        <w:t xml:space="preserve"> </w:t>
      </w:r>
      <w:r w:rsidRPr="009D4AD3">
        <w:rPr>
          <w:rFonts w:ascii="Arial" w:hAnsi="Arial" w:cs="Arial"/>
          <w:sz w:val="24"/>
        </w:rPr>
        <w:t>Beispiel das Atemzentrum, kann ein</w:t>
      </w:r>
      <w:r>
        <w:rPr>
          <w:rFonts w:ascii="Arial" w:hAnsi="Arial" w:cs="Arial"/>
          <w:sz w:val="24"/>
        </w:rPr>
        <w:t xml:space="preserve"> </w:t>
      </w:r>
      <w:r w:rsidRPr="009D4AD3">
        <w:rPr>
          <w:rFonts w:ascii="Arial" w:hAnsi="Arial" w:cs="Arial"/>
          <w:sz w:val="24"/>
        </w:rPr>
        <w:t>Schlaganfall auch zum Tod führen. In Deutschland sind Schlaganfälle</w:t>
      </w:r>
      <w:r>
        <w:rPr>
          <w:rFonts w:ascii="Arial" w:hAnsi="Arial" w:cs="Arial"/>
          <w:sz w:val="24"/>
        </w:rPr>
        <w:t xml:space="preserve"> </w:t>
      </w:r>
      <w:r w:rsidRPr="009D4AD3">
        <w:rPr>
          <w:rFonts w:ascii="Arial" w:hAnsi="Arial" w:cs="Arial"/>
          <w:sz w:val="24"/>
        </w:rPr>
        <w:t>die dritthäufigste, weltweit betrachtet gar</w:t>
      </w:r>
      <w:r>
        <w:rPr>
          <w:rFonts w:ascii="Arial" w:hAnsi="Arial" w:cs="Arial"/>
          <w:sz w:val="24"/>
        </w:rPr>
        <w:t xml:space="preserve"> </w:t>
      </w:r>
      <w:r w:rsidRPr="009D4AD3">
        <w:rPr>
          <w:rFonts w:ascii="Arial" w:hAnsi="Arial" w:cs="Arial"/>
          <w:sz w:val="24"/>
        </w:rPr>
        <w:t>die zweithäufigste Todesursache.</w:t>
      </w:r>
    </w:p>
    <w:p w:rsidR="001A678D" w:rsidRDefault="00BB07D9" w:rsidP="001A678D">
      <w:pPr>
        <w:ind w:left="1416"/>
        <w:rPr>
          <w:rFonts w:ascii="Arial" w:hAnsi="Arial" w:cs="Arial"/>
          <w:sz w:val="24"/>
        </w:rPr>
      </w:pPr>
      <w:r>
        <w:rPr>
          <w:rFonts w:ascii="Arial" w:hAnsi="Arial" w:cs="Arial"/>
          <w:sz w:val="24"/>
        </w:rPr>
        <w:t>„</w:t>
      </w:r>
      <w:r w:rsidR="001A678D" w:rsidRPr="007C7DBE">
        <w:rPr>
          <w:rFonts w:ascii="Arial" w:hAnsi="Arial" w:cs="Arial"/>
          <w:sz w:val="24"/>
        </w:rPr>
        <w:t>Ein Schlaganfall kann zwei Ursa</w:t>
      </w:r>
      <w:bookmarkStart w:id="0" w:name="_GoBack"/>
      <w:bookmarkEnd w:id="0"/>
      <w:r w:rsidR="001A678D" w:rsidRPr="007C7DBE">
        <w:rPr>
          <w:rFonts w:ascii="Arial" w:hAnsi="Arial" w:cs="Arial"/>
          <w:sz w:val="24"/>
        </w:rPr>
        <w:t>chen haben: Entweder kommt es zu einer Hirnblutung oder zu einem Hirninfarkt</w:t>
      </w:r>
      <w:r>
        <w:rPr>
          <w:rFonts w:ascii="Arial" w:hAnsi="Arial" w:cs="Arial"/>
          <w:sz w:val="24"/>
        </w:rPr>
        <w:t>“, sagt Andreas Wacker, Beratungsarzt bei der AOK Sachsen-Anhalt</w:t>
      </w:r>
      <w:r w:rsidR="001A678D" w:rsidRPr="007C7DBE">
        <w:rPr>
          <w:rFonts w:ascii="Arial" w:hAnsi="Arial" w:cs="Arial"/>
          <w:sz w:val="24"/>
        </w:rPr>
        <w:t>.</w:t>
      </w:r>
      <w:r w:rsidR="00691F35">
        <w:rPr>
          <w:rFonts w:ascii="Arial" w:hAnsi="Arial" w:cs="Arial"/>
          <w:sz w:val="24"/>
        </w:rPr>
        <w:t xml:space="preserve"> </w:t>
      </w:r>
      <w:r>
        <w:rPr>
          <w:rFonts w:ascii="Arial" w:hAnsi="Arial" w:cs="Arial"/>
          <w:sz w:val="24"/>
        </w:rPr>
        <w:t>„</w:t>
      </w:r>
      <w:r w:rsidR="001A678D" w:rsidRPr="007C7DBE">
        <w:rPr>
          <w:rFonts w:ascii="Arial" w:hAnsi="Arial" w:cs="Arial"/>
          <w:sz w:val="24"/>
        </w:rPr>
        <w:t>Letzterer tritt auf, wenn</w:t>
      </w:r>
      <w:r w:rsidR="00D15F70">
        <w:rPr>
          <w:rFonts w:ascii="Arial" w:hAnsi="Arial" w:cs="Arial"/>
          <w:sz w:val="24"/>
        </w:rPr>
        <w:t xml:space="preserve"> sich</w:t>
      </w:r>
      <w:r w:rsidR="001A678D" w:rsidRPr="007C7DBE">
        <w:rPr>
          <w:rFonts w:ascii="Arial" w:hAnsi="Arial" w:cs="Arial"/>
          <w:sz w:val="24"/>
        </w:rPr>
        <w:t xml:space="preserve"> ein</w:t>
      </w:r>
      <w:r w:rsidR="00D15F70">
        <w:rPr>
          <w:rFonts w:ascii="Arial" w:hAnsi="Arial" w:cs="Arial"/>
          <w:sz w:val="24"/>
        </w:rPr>
        <w:t xml:space="preserve"> hirnversorgendes</w:t>
      </w:r>
      <w:r w:rsidR="001A678D" w:rsidRPr="007C7DBE">
        <w:rPr>
          <w:rFonts w:ascii="Arial" w:hAnsi="Arial" w:cs="Arial"/>
          <w:sz w:val="24"/>
        </w:rPr>
        <w:t xml:space="preserve"> Gefäß </w:t>
      </w:r>
      <w:r w:rsidR="00D15F70">
        <w:rPr>
          <w:rFonts w:ascii="Arial" w:hAnsi="Arial" w:cs="Arial"/>
          <w:sz w:val="24"/>
        </w:rPr>
        <w:t>plötzlich verschließt (z.B. durch ein Blutgerinnsel)</w:t>
      </w:r>
      <w:r w:rsidR="001A678D" w:rsidRPr="007C7DBE">
        <w:rPr>
          <w:rFonts w:ascii="Arial" w:hAnsi="Arial" w:cs="Arial"/>
          <w:sz w:val="24"/>
        </w:rPr>
        <w:t>. Wenn die Blutgerinnung gestört ist oder die Blutgefäße im Gehirn geschädigt sind, kann es zu einer Hirnblutung kommen. Häufig ist ein gerissenes Hirnaneurysma die Ursache. Durch das ausströmende Blut steigt der Druck im Schädel und das empfindliche Hirngewebe wird geschädigt.</w:t>
      </w:r>
      <w:r>
        <w:rPr>
          <w:rFonts w:ascii="Arial" w:hAnsi="Arial" w:cs="Arial"/>
          <w:sz w:val="24"/>
        </w:rPr>
        <w:t>“</w:t>
      </w:r>
    </w:p>
    <w:p w:rsidR="001A678D" w:rsidRPr="007C7DBE" w:rsidRDefault="001A678D" w:rsidP="001A678D">
      <w:pPr>
        <w:ind w:left="1416"/>
        <w:rPr>
          <w:rFonts w:ascii="Arial" w:hAnsi="Arial" w:cs="Arial"/>
          <w:b/>
          <w:sz w:val="24"/>
        </w:rPr>
      </w:pPr>
      <w:r w:rsidRPr="007C7DBE">
        <w:rPr>
          <w:rFonts w:ascii="Arial" w:hAnsi="Arial" w:cs="Arial"/>
          <w:b/>
          <w:sz w:val="24"/>
        </w:rPr>
        <w:t>Der „Mini“-Schlaganfall</w:t>
      </w:r>
    </w:p>
    <w:p w:rsidR="001A678D" w:rsidRPr="007C7DBE" w:rsidRDefault="001A678D" w:rsidP="001A678D">
      <w:pPr>
        <w:ind w:left="1416"/>
        <w:rPr>
          <w:rFonts w:ascii="Arial" w:hAnsi="Arial" w:cs="Arial"/>
          <w:sz w:val="24"/>
        </w:rPr>
      </w:pPr>
      <w:r w:rsidRPr="007C7DBE">
        <w:rPr>
          <w:rFonts w:ascii="Arial" w:hAnsi="Arial" w:cs="Arial"/>
          <w:sz w:val="24"/>
        </w:rPr>
        <w:t xml:space="preserve">In einigen Fällen treten Durchblutungsstörungen des Gehirns nur vorübergehend auf. </w:t>
      </w:r>
      <w:r w:rsidR="00BB07D9">
        <w:rPr>
          <w:rFonts w:ascii="Arial" w:hAnsi="Arial" w:cs="Arial"/>
          <w:sz w:val="24"/>
        </w:rPr>
        <w:t>Wacker: „</w:t>
      </w:r>
      <w:r w:rsidRPr="007C7DBE">
        <w:rPr>
          <w:rFonts w:ascii="Arial" w:hAnsi="Arial" w:cs="Arial"/>
          <w:sz w:val="24"/>
        </w:rPr>
        <w:t>Die Symptome dauern</w:t>
      </w:r>
      <w:r w:rsidR="00D6579A">
        <w:rPr>
          <w:rFonts w:ascii="Arial" w:hAnsi="Arial" w:cs="Arial"/>
          <w:sz w:val="24"/>
        </w:rPr>
        <w:t xml:space="preserve"> meist</w:t>
      </w:r>
      <w:r w:rsidRPr="007C7DBE">
        <w:rPr>
          <w:rFonts w:ascii="Arial" w:hAnsi="Arial" w:cs="Arial"/>
          <w:sz w:val="24"/>
        </w:rPr>
        <w:t xml:space="preserve"> nur einige</w:t>
      </w:r>
      <w:r w:rsidR="000F2FE8">
        <w:rPr>
          <w:rFonts w:ascii="Arial" w:hAnsi="Arial" w:cs="Arial"/>
          <w:sz w:val="24"/>
        </w:rPr>
        <w:t xml:space="preserve"> </w:t>
      </w:r>
      <w:r w:rsidRPr="007C7DBE">
        <w:rPr>
          <w:rFonts w:ascii="Arial" w:hAnsi="Arial" w:cs="Arial"/>
          <w:sz w:val="24"/>
        </w:rPr>
        <w:t>Minuten bis eine Stunde an und verschwinden wieder. Dies nennt man transitorische ischämische Attacke (TIA). Sie geht Schlaganfällen oft voraus und gilt deshalb als Frühwarnzeichen.</w:t>
      </w:r>
      <w:r w:rsidR="00BB07D9">
        <w:rPr>
          <w:rFonts w:ascii="Arial" w:hAnsi="Arial" w:cs="Arial"/>
          <w:sz w:val="24"/>
        </w:rPr>
        <w:t>“</w:t>
      </w:r>
      <w:r w:rsidRPr="007C7DBE">
        <w:rPr>
          <w:rFonts w:ascii="Arial" w:hAnsi="Arial" w:cs="Arial"/>
          <w:sz w:val="24"/>
        </w:rPr>
        <w:t xml:space="preserve"> Die Betroffenen sollten die Symptome</w:t>
      </w:r>
      <w:r w:rsidR="00BB07D9">
        <w:rPr>
          <w:rFonts w:ascii="Arial" w:hAnsi="Arial" w:cs="Arial"/>
          <w:sz w:val="24"/>
        </w:rPr>
        <w:t xml:space="preserve"> deshalb</w:t>
      </w:r>
      <w:r w:rsidRPr="007C7DBE">
        <w:rPr>
          <w:rFonts w:ascii="Arial" w:hAnsi="Arial" w:cs="Arial"/>
          <w:sz w:val="24"/>
        </w:rPr>
        <w:t xml:space="preserve"> ernst nehmen und umgehend zum Arzt gehen.</w:t>
      </w:r>
    </w:p>
    <w:p w:rsidR="001A678D" w:rsidRPr="007C7DBE" w:rsidRDefault="001A678D" w:rsidP="001A678D">
      <w:pPr>
        <w:ind w:left="1416"/>
        <w:rPr>
          <w:rFonts w:ascii="Arial" w:hAnsi="Arial" w:cs="Arial"/>
          <w:sz w:val="24"/>
        </w:rPr>
      </w:pPr>
      <w:r w:rsidRPr="007C7DBE">
        <w:rPr>
          <w:rFonts w:ascii="Arial" w:hAnsi="Arial" w:cs="Arial"/>
          <w:sz w:val="24"/>
        </w:rPr>
        <w:lastRenderedPageBreak/>
        <w:t>Bei folgenden Symptomen kann es sich um einen Schlaganfall handeln:</w:t>
      </w:r>
    </w:p>
    <w:p w:rsidR="001A678D" w:rsidRPr="007C7DBE" w:rsidRDefault="001A678D" w:rsidP="001A678D">
      <w:pPr>
        <w:pStyle w:val="Listenabsatz"/>
        <w:numPr>
          <w:ilvl w:val="0"/>
          <w:numId w:val="2"/>
        </w:numPr>
        <w:rPr>
          <w:rFonts w:ascii="Arial" w:hAnsi="Arial" w:cs="Arial"/>
          <w:sz w:val="24"/>
        </w:rPr>
      </w:pPr>
      <w:r w:rsidRPr="007C7DBE">
        <w:rPr>
          <w:rFonts w:ascii="Arial" w:hAnsi="Arial" w:cs="Arial"/>
          <w:sz w:val="24"/>
        </w:rPr>
        <w:t>Plötzlich auftretende Taubheitsgefühle</w:t>
      </w:r>
    </w:p>
    <w:p w:rsidR="001A678D" w:rsidRPr="007C7DBE" w:rsidRDefault="001A678D" w:rsidP="001A678D">
      <w:pPr>
        <w:pStyle w:val="Listenabsatz"/>
        <w:numPr>
          <w:ilvl w:val="0"/>
          <w:numId w:val="2"/>
        </w:numPr>
        <w:rPr>
          <w:rFonts w:ascii="Arial" w:hAnsi="Arial" w:cs="Arial"/>
          <w:sz w:val="24"/>
        </w:rPr>
      </w:pPr>
      <w:r w:rsidRPr="007C7DBE">
        <w:rPr>
          <w:rFonts w:ascii="Arial" w:hAnsi="Arial" w:cs="Arial"/>
          <w:sz w:val="24"/>
        </w:rPr>
        <w:t>Plötzliche Sehstörungen (z. B. verschwommene Sicht, Augenflimmern, Doppelbilder oder Erblindung auf</w:t>
      </w:r>
    </w:p>
    <w:p w:rsidR="001A678D" w:rsidRPr="007C7DBE" w:rsidRDefault="001A678D" w:rsidP="001A678D">
      <w:pPr>
        <w:pStyle w:val="Listenabsatz"/>
        <w:numPr>
          <w:ilvl w:val="0"/>
          <w:numId w:val="2"/>
        </w:numPr>
        <w:rPr>
          <w:rFonts w:ascii="Arial" w:hAnsi="Arial" w:cs="Arial"/>
          <w:sz w:val="24"/>
        </w:rPr>
      </w:pPr>
      <w:r w:rsidRPr="007C7DBE">
        <w:rPr>
          <w:rFonts w:ascii="Arial" w:hAnsi="Arial" w:cs="Arial"/>
          <w:sz w:val="24"/>
        </w:rPr>
        <w:t>einem Auge)</w:t>
      </w:r>
    </w:p>
    <w:p w:rsidR="001A678D" w:rsidRPr="007C7DBE" w:rsidRDefault="001A678D" w:rsidP="001A678D">
      <w:pPr>
        <w:pStyle w:val="Listenabsatz"/>
        <w:numPr>
          <w:ilvl w:val="0"/>
          <w:numId w:val="2"/>
        </w:numPr>
        <w:rPr>
          <w:rFonts w:ascii="Arial" w:hAnsi="Arial" w:cs="Arial"/>
          <w:sz w:val="24"/>
        </w:rPr>
      </w:pPr>
      <w:r w:rsidRPr="007C7DBE">
        <w:rPr>
          <w:rFonts w:ascii="Arial" w:hAnsi="Arial" w:cs="Arial"/>
          <w:sz w:val="24"/>
        </w:rPr>
        <w:t>Plötzliche Sprachstörungen (z. B. abgehackte Sprechweise oder</w:t>
      </w:r>
    </w:p>
    <w:p w:rsidR="001A678D" w:rsidRPr="007C7DBE" w:rsidRDefault="001A678D" w:rsidP="001A678D">
      <w:pPr>
        <w:pStyle w:val="Listenabsatz"/>
        <w:numPr>
          <w:ilvl w:val="0"/>
          <w:numId w:val="2"/>
        </w:numPr>
        <w:rPr>
          <w:rFonts w:ascii="Arial" w:hAnsi="Arial" w:cs="Arial"/>
          <w:sz w:val="24"/>
        </w:rPr>
      </w:pPr>
      <w:r w:rsidRPr="007C7DBE">
        <w:rPr>
          <w:rFonts w:ascii="Arial" w:hAnsi="Arial" w:cs="Arial"/>
          <w:sz w:val="24"/>
        </w:rPr>
        <w:t>kompletter Sprachverlust)</w:t>
      </w:r>
    </w:p>
    <w:p w:rsidR="001A678D" w:rsidRPr="007C7DBE" w:rsidRDefault="001A678D" w:rsidP="001A678D">
      <w:pPr>
        <w:pStyle w:val="Listenabsatz"/>
        <w:numPr>
          <w:ilvl w:val="0"/>
          <w:numId w:val="2"/>
        </w:numPr>
        <w:rPr>
          <w:rFonts w:ascii="Arial" w:hAnsi="Arial" w:cs="Arial"/>
          <w:sz w:val="24"/>
        </w:rPr>
      </w:pPr>
      <w:r w:rsidRPr="007C7DBE">
        <w:rPr>
          <w:rFonts w:ascii="Arial" w:hAnsi="Arial" w:cs="Arial"/>
          <w:sz w:val="24"/>
        </w:rPr>
        <w:t>Schwindel oder Gleichgewichtsstörungen</w:t>
      </w:r>
    </w:p>
    <w:p w:rsidR="001A678D" w:rsidRPr="007C7DBE" w:rsidRDefault="001A678D" w:rsidP="001A678D">
      <w:pPr>
        <w:pStyle w:val="Listenabsatz"/>
        <w:numPr>
          <w:ilvl w:val="0"/>
          <w:numId w:val="2"/>
        </w:numPr>
        <w:rPr>
          <w:rFonts w:ascii="Arial" w:hAnsi="Arial" w:cs="Arial"/>
          <w:sz w:val="24"/>
        </w:rPr>
      </w:pPr>
      <w:r w:rsidRPr="007C7DBE">
        <w:rPr>
          <w:rFonts w:ascii="Arial" w:hAnsi="Arial" w:cs="Arial"/>
          <w:sz w:val="24"/>
        </w:rPr>
        <w:t>Extreme, plötzliche Kopfschmerzen</w:t>
      </w:r>
    </w:p>
    <w:p w:rsidR="001A678D" w:rsidRPr="007C7DBE" w:rsidRDefault="001A678D" w:rsidP="001A678D">
      <w:pPr>
        <w:pStyle w:val="Listenabsatz"/>
        <w:numPr>
          <w:ilvl w:val="0"/>
          <w:numId w:val="2"/>
        </w:numPr>
        <w:rPr>
          <w:rFonts w:ascii="Arial" w:hAnsi="Arial" w:cs="Arial"/>
          <w:sz w:val="24"/>
        </w:rPr>
      </w:pPr>
      <w:r w:rsidRPr="007C7DBE">
        <w:rPr>
          <w:rFonts w:ascii="Arial" w:hAnsi="Arial" w:cs="Arial"/>
          <w:sz w:val="24"/>
        </w:rPr>
        <w:t>Gehschwierigkeiten (z. B. Schwanken)</w:t>
      </w:r>
    </w:p>
    <w:p w:rsidR="001A678D" w:rsidRPr="007C7DBE" w:rsidRDefault="001A678D" w:rsidP="001A678D">
      <w:pPr>
        <w:pStyle w:val="Listenabsatz"/>
        <w:numPr>
          <w:ilvl w:val="0"/>
          <w:numId w:val="2"/>
        </w:numPr>
        <w:rPr>
          <w:rFonts w:ascii="Arial" w:hAnsi="Arial" w:cs="Arial"/>
          <w:sz w:val="24"/>
        </w:rPr>
      </w:pPr>
      <w:r w:rsidRPr="007C7DBE">
        <w:rPr>
          <w:rFonts w:ascii="Arial" w:hAnsi="Arial" w:cs="Arial"/>
          <w:sz w:val="24"/>
        </w:rPr>
        <w:t>Plötzliche Bewusstseinsstörungen (z. B. fehlende Orientierung)</w:t>
      </w:r>
    </w:p>
    <w:p w:rsidR="001A678D" w:rsidRPr="007C7DBE" w:rsidRDefault="001A678D" w:rsidP="001A678D">
      <w:pPr>
        <w:pStyle w:val="Listenabsatz"/>
        <w:numPr>
          <w:ilvl w:val="0"/>
          <w:numId w:val="2"/>
        </w:numPr>
        <w:rPr>
          <w:rFonts w:ascii="Arial" w:hAnsi="Arial" w:cs="Arial"/>
          <w:sz w:val="24"/>
        </w:rPr>
      </w:pPr>
      <w:r w:rsidRPr="007C7DBE">
        <w:rPr>
          <w:rFonts w:ascii="Arial" w:hAnsi="Arial" w:cs="Arial"/>
          <w:sz w:val="24"/>
        </w:rPr>
        <w:t>Schluckbeschwerden</w:t>
      </w:r>
    </w:p>
    <w:p w:rsidR="008B5FEB" w:rsidRPr="000F2FE8" w:rsidRDefault="008B5FEB" w:rsidP="008B5FEB">
      <w:pPr>
        <w:ind w:left="1416"/>
        <w:rPr>
          <w:rFonts w:ascii="Arial" w:hAnsi="Arial" w:cs="Arial"/>
          <w:b/>
          <w:sz w:val="24"/>
        </w:rPr>
      </w:pPr>
      <w:r w:rsidRPr="000F2FE8">
        <w:rPr>
          <w:rFonts w:ascii="Arial" w:hAnsi="Arial" w:cs="Arial"/>
          <w:b/>
          <w:sz w:val="24"/>
        </w:rPr>
        <w:t>Erste Hilfe</w:t>
      </w:r>
      <w:r w:rsidR="00BB07D9">
        <w:rPr>
          <w:rFonts w:ascii="Arial" w:hAnsi="Arial" w:cs="Arial"/>
          <w:b/>
          <w:sz w:val="24"/>
        </w:rPr>
        <w:t xml:space="preserve"> – so handeln Sie</w:t>
      </w:r>
      <w:r w:rsidR="008C4FE4">
        <w:rPr>
          <w:rFonts w:ascii="Arial" w:hAnsi="Arial" w:cs="Arial"/>
          <w:b/>
          <w:sz w:val="24"/>
        </w:rPr>
        <w:t xml:space="preserve"> richtig</w:t>
      </w:r>
    </w:p>
    <w:p w:rsidR="008B5FEB" w:rsidRPr="007C7DBE" w:rsidRDefault="00090567" w:rsidP="008B5FEB">
      <w:pPr>
        <w:ind w:left="1416"/>
        <w:rPr>
          <w:rFonts w:ascii="Arial" w:hAnsi="Arial" w:cs="Arial"/>
          <w:sz w:val="24"/>
        </w:rPr>
      </w:pPr>
      <w:r>
        <w:rPr>
          <w:rFonts w:ascii="Arial" w:hAnsi="Arial" w:cs="Arial"/>
          <w:sz w:val="24"/>
        </w:rPr>
        <w:t xml:space="preserve">Bei Verdacht auf einen Schlaganfall ist vor allem wichtig, dass die Ersthelfer </w:t>
      </w:r>
      <w:r w:rsidR="008B5FEB" w:rsidRPr="007C7DBE">
        <w:rPr>
          <w:rFonts w:ascii="Arial" w:hAnsi="Arial" w:cs="Arial"/>
          <w:sz w:val="24"/>
        </w:rPr>
        <w:t>Ruhe</w:t>
      </w:r>
      <w:r>
        <w:rPr>
          <w:rFonts w:ascii="Arial" w:hAnsi="Arial" w:cs="Arial"/>
          <w:sz w:val="24"/>
        </w:rPr>
        <w:t xml:space="preserve"> bewahren</w:t>
      </w:r>
      <w:r w:rsidR="008B5FEB" w:rsidRPr="007C7DBE">
        <w:rPr>
          <w:rFonts w:ascii="Arial" w:hAnsi="Arial" w:cs="Arial"/>
          <w:sz w:val="24"/>
        </w:rPr>
        <w:t xml:space="preserve"> und dem Betroffenen mit Erste-Hilfe-Maßnahmen</w:t>
      </w:r>
      <w:r w:rsidR="00A84F72">
        <w:rPr>
          <w:rFonts w:ascii="Arial" w:hAnsi="Arial" w:cs="Arial"/>
          <w:sz w:val="24"/>
        </w:rPr>
        <w:t xml:space="preserve"> unters</w:t>
      </w:r>
      <w:r w:rsidR="00456D1F">
        <w:rPr>
          <w:rFonts w:ascii="Arial" w:hAnsi="Arial" w:cs="Arial"/>
          <w:sz w:val="24"/>
        </w:rPr>
        <w:t>t</w:t>
      </w:r>
      <w:r w:rsidR="00A84F72">
        <w:rPr>
          <w:rFonts w:ascii="Arial" w:hAnsi="Arial" w:cs="Arial"/>
          <w:sz w:val="24"/>
        </w:rPr>
        <w:t>ützen</w:t>
      </w:r>
      <w:r w:rsidR="005A4945">
        <w:rPr>
          <w:rFonts w:ascii="Arial" w:hAnsi="Arial" w:cs="Arial"/>
          <w:sz w:val="24"/>
        </w:rPr>
        <w:t>.</w:t>
      </w:r>
    </w:p>
    <w:p w:rsidR="005A4945" w:rsidRDefault="005A4945" w:rsidP="005A4945">
      <w:pPr>
        <w:ind w:left="1410"/>
        <w:rPr>
          <w:rFonts w:ascii="Arial" w:hAnsi="Arial" w:cs="Arial"/>
          <w:sz w:val="24"/>
        </w:rPr>
      </w:pPr>
      <w:r>
        <w:rPr>
          <w:rFonts w:ascii="Arial" w:hAnsi="Arial" w:cs="Arial"/>
          <w:sz w:val="24"/>
        </w:rPr>
        <w:t xml:space="preserve">Dazu gehört den Notruf 112 zu wählen und den Verdacht auf einen Schlaganfall zu äußern. </w:t>
      </w:r>
      <w:r w:rsidR="00BB07D9">
        <w:rPr>
          <w:rFonts w:ascii="Arial" w:hAnsi="Arial" w:cs="Arial"/>
          <w:sz w:val="24"/>
        </w:rPr>
        <w:t>„</w:t>
      </w:r>
      <w:r w:rsidR="00241706" w:rsidRPr="00241706">
        <w:rPr>
          <w:rFonts w:ascii="Arial" w:hAnsi="Arial" w:cs="Arial"/>
          <w:sz w:val="24"/>
        </w:rPr>
        <w:t>Notieren Sie sich den Zeitpunkt, als die Symptome begannen, und die Symptome selbst, dies ist wichtig für den Notarzt</w:t>
      </w:r>
      <w:r w:rsidR="00BB07D9">
        <w:rPr>
          <w:rFonts w:ascii="Arial" w:hAnsi="Arial" w:cs="Arial"/>
          <w:sz w:val="24"/>
        </w:rPr>
        <w:t>“, so Wacker</w:t>
      </w:r>
      <w:r w:rsidR="00241706" w:rsidRPr="00241706">
        <w:rPr>
          <w:rFonts w:ascii="Arial" w:hAnsi="Arial" w:cs="Arial"/>
          <w:sz w:val="24"/>
        </w:rPr>
        <w:t>.</w:t>
      </w:r>
      <w:r w:rsidR="00241706">
        <w:rPr>
          <w:rFonts w:ascii="Arial" w:hAnsi="Arial" w:cs="Arial"/>
          <w:sz w:val="24"/>
        </w:rPr>
        <w:t xml:space="preserve"> </w:t>
      </w:r>
      <w:r>
        <w:rPr>
          <w:rFonts w:ascii="Arial" w:hAnsi="Arial" w:cs="Arial"/>
          <w:sz w:val="24"/>
        </w:rPr>
        <w:t xml:space="preserve">Ersthelfer sollten den Betroffen nach Möglichkeit nicht alleine lassen und beruhigen. Signalisieren Sie, dass Hilfe unterwegs ist. </w:t>
      </w:r>
      <w:r w:rsidR="00241706" w:rsidRPr="005A4945">
        <w:rPr>
          <w:rFonts w:ascii="Arial" w:hAnsi="Arial" w:cs="Arial"/>
          <w:sz w:val="24"/>
        </w:rPr>
        <w:t>Sprechen Sie</w:t>
      </w:r>
      <w:r w:rsidR="00241706">
        <w:rPr>
          <w:rFonts w:ascii="Arial" w:hAnsi="Arial" w:cs="Arial"/>
          <w:sz w:val="24"/>
        </w:rPr>
        <w:t xml:space="preserve"> auch</w:t>
      </w:r>
      <w:r w:rsidR="00241706" w:rsidRPr="005A4945">
        <w:rPr>
          <w:rFonts w:ascii="Arial" w:hAnsi="Arial" w:cs="Arial"/>
          <w:sz w:val="24"/>
        </w:rPr>
        <w:t xml:space="preserve"> umstehende Menschen direkt an und bitten Sie um Hilfe.</w:t>
      </w:r>
    </w:p>
    <w:p w:rsidR="005A4945" w:rsidRDefault="00CA7820" w:rsidP="00CA7820">
      <w:pPr>
        <w:ind w:left="1410"/>
        <w:rPr>
          <w:rFonts w:ascii="Arial" w:hAnsi="Arial" w:cs="Arial"/>
          <w:sz w:val="24"/>
        </w:rPr>
      </w:pPr>
      <w:r>
        <w:rPr>
          <w:rFonts w:ascii="Arial" w:hAnsi="Arial" w:cs="Arial"/>
          <w:sz w:val="24"/>
        </w:rPr>
        <w:t>„</w:t>
      </w:r>
      <w:r w:rsidR="005A4945">
        <w:rPr>
          <w:rFonts w:ascii="Arial" w:hAnsi="Arial" w:cs="Arial"/>
          <w:sz w:val="24"/>
        </w:rPr>
        <w:t xml:space="preserve">Beengende Kleidung sollte gelockert werden. Ist der Betroffene bewusstlos, </w:t>
      </w:r>
      <w:r w:rsidR="00241706">
        <w:rPr>
          <w:rFonts w:ascii="Arial" w:hAnsi="Arial" w:cs="Arial"/>
          <w:sz w:val="24"/>
        </w:rPr>
        <w:t xml:space="preserve">den Oberkörper nicht erhöhen </w:t>
      </w:r>
      <w:r w:rsidR="005A4945">
        <w:rPr>
          <w:rFonts w:ascii="Arial" w:hAnsi="Arial" w:cs="Arial"/>
          <w:sz w:val="24"/>
        </w:rPr>
        <w:t xml:space="preserve">– dies ist nur bei Wachen Patienten zu empfehlen. </w:t>
      </w:r>
      <w:r w:rsidR="005A4945" w:rsidRPr="005A4945">
        <w:rPr>
          <w:rFonts w:ascii="Arial" w:hAnsi="Arial" w:cs="Arial"/>
          <w:sz w:val="24"/>
        </w:rPr>
        <w:t>Achten Sie auf die Atmung des Betroffenen.</w:t>
      </w:r>
      <w:r w:rsidR="005A4945">
        <w:rPr>
          <w:rFonts w:ascii="Arial" w:hAnsi="Arial" w:cs="Arial"/>
          <w:sz w:val="24"/>
        </w:rPr>
        <w:t xml:space="preserve"> </w:t>
      </w:r>
      <w:r w:rsidR="005A4945" w:rsidRPr="005A4945">
        <w:rPr>
          <w:rFonts w:ascii="Arial" w:hAnsi="Arial" w:cs="Arial"/>
          <w:sz w:val="24"/>
        </w:rPr>
        <w:t>Die stabile Sei</w:t>
      </w:r>
      <w:r w:rsidR="005A4945">
        <w:rPr>
          <w:rFonts w:ascii="Arial" w:hAnsi="Arial" w:cs="Arial"/>
          <w:sz w:val="24"/>
        </w:rPr>
        <w:t xml:space="preserve">tenlage hält die Atemwege frei, </w:t>
      </w:r>
      <w:r w:rsidR="005A4945" w:rsidRPr="005A4945">
        <w:rPr>
          <w:rFonts w:ascii="Arial" w:hAnsi="Arial" w:cs="Arial"/>
          <w:sz w:val="24"/>
        </w:rPr>
        <w:t>Zahnprothesen</w:t>
      </w:r>
      <w:r w:rsidR="005A4945">
        <w:rPr>
          <w:rFonts w:ascii="Arial" w:hAnsi="Arial" w:cs="Arial"/>
          <w:sz w:val="24"/>
        </w:rPr>
        <w:t xml:space="preserve"> sollten gegebenenfalls entfernt werden</w:t>
      </w:r>
      <w:r w:rsidR="005A4945" w:rsidRPr="005A4945">
        <w:rPr>
          <w:rFonts w:ascii="Arial" w:hAnsi="Arial" w:cs="Arial"/>
          <w:sz w:val="24"/>
        </w:rPr>
        <w:t>.</w:t>
      </w:r>
      <w:r w:rsidR="00241706">
        <w:rPr>
          <w:rFonts w:ascii="Arial" w:hAnsi="Arial" w:cs="Arial"/>
          <w:sz w:val="24"/>
        </w:rPr>
        <w:t xml:space="preserve"> Und r</w:t>
      </w:r>
      <w:r w:rsidR="00241706" w:rsidRPr="00241706">
        <w:rPr>
          <w:rFonts w:ascii="Arial" w:hAnsi="Arial" w:cs="Arial"/>
          <w:sz w:val="24"/>
        </w:rPr>
        <w:t>eichen Sie keine</w:t>
      </w:r>
      <w:r w:rsidR="00241706">
        <w:rPr>
          <w:rFonts w:ascii="Arial" w:hAnsi="Arial" w:cs="Arial"/>
          <w:sz w:val="24"/>
        </w:rPr>
        <w:t xml:space="preserve"> Getränke oder Medikamente, denn</w:t>
      </w:r>
      <w:r w:rsidR="00241706" w:rsidRPr="00241706">
        <w:rPr>
          <w:rFonts w:ascii="Arial" w:hAnsi="Arial" w:cs="Arial"/>
          <w:sz w:val="24"/>
        </w:rPr>
        <w:t xml:space="preserve"> eine </w:t>
      </w:r>
      <w:r>
        <w:rPr>
          <w:rFonts w:ascii="Arial" w:hAnsi="Arial" w:cs="Arial"/>
          <w:sz w:val="24"/>
        </w:rPr>
        <w:t xml:space="preserve">Schluckstörung könnte vorliegen“, rät Wacker. </w:t>
      </w:r>
      <w:r w:rsidR="00241706" w:rsidRPr="00241706">
        <w:rPr>
          <w:rFonts w:ascii="Arial" w:hAnsi="Arial" w:cs="Arial"/>
          <w:sz w:val="24"/>
        </w:rPr>
        <w:lastRenderedPageBreak/>
        <w:t>Bei Herz-</w:t>
      </w:r>
      <w:r w:rsidR="00A31B59">
        <w:rPr>
          <w:rFonts w:ascii="Arial" w:hAnsi="Arial" w:cs="Arial"/>
          <w:sz w:val="24"/>
        </w:rPr>
        <w:t xml:space="preserve"> Kreislauf</w:t>
      </w:r>
      <w:r w:rsidR="00241706" w:rsidRPr="00241706">
        <w:rPr>
          <w:rFonts w:ascii="Arial" w:hAnsi="Arial" w:cs="Arial"/>
          <w:sz w:val="24"/>
        </w:rPr>
        <w:t xml:space="preserve"> </w:t>
      </w:r>
      <w:r w:rsidR="00A31B59">
        <w:rPr>
          <w:rFonts w:ascii="Arial" w:hAnsi="Arial" w:cs="Arial"/>
          <w:sz w:val="24"/>
        </w:rPr>
        <w:t>bzw.</w:t>
      </w:r>
      <w:r w:rsidR="00241706" w:rsidRPr="00241706">
        <w:rPr>
          <w:rFonts w:ascii="Arial" w:hAnsi="Arial" w:cs="Arial"/>
          <w:sz w:val="24"/>
        </w:rPr>
        <w:t xml:space="preserve"> Atemstillstand</w:t>
      </w:r>
      <w:r w:rsidR="00241706">
        <w:rPr>
          <w:rFonts w:ascii="Arial" w:hAnsi="Arial" w:cs="Arial"/>
          <w:sz w:val="24"/>
        </w:rPr>
        <w:t xml:space="preserve"> sollten umgehend</w:t>
      </w:r>
      <w:r w:rsidR="00241706" w:rsidRPr="00241706">
        <w:rPr>
          <w:rFonts w:ascii="Arial" w:hAnsi="Arial" w:cs="Arial"/>
          <w:sz w:val="24"/>
        </w:rPr>
        <w:t xml:space="preserve"> </w:t>
      </w:r>
      <w:r w:rsidR="00241706">
        <w:rPr>
          <w:rFonts w:ascii="Arial" w:hAnsi="Arial" w:cs="Arial"/>
          <w:sz w:val="24"/>
        </w:rPr>
        <w:t xml:space="preserve">Wiederbelebungsmaßnahmen eingeleitet werden. </w:t>
      </w:r>
    </w:p>
    <w:p w:rsidR="00CA7820" w:rsidRPr="00CA7820" w:rsidRDefault="00CA7820" w:rsidP="00CA7820">
      <w:pPr>
        <w:ind w:left="1410"/>
        <w:rPr>
          <w:rFonts w:ascii="Arial" w:hAnsi="Arial" w:cs="Arial"/>
          <w:b/>
          <w:sz w:val="24"/>
        </w:rPr>
      </w:pPr>
      <w:r w:rsidRPr="00CA7820">
        <w:rPr>
          <w:rFonts w:ascii="Arial" w:hAnsi="Arial" w:cs="Arial"/>
          <w:b/>
          <w:sz w:val="24"/>
        </w:rPr>
        <w:t>Risikofaktoren vermeiden</w:t>
      </w:r>
    </w:p>
    <w:p w:rsidR="00CA7820" w:rsidRDefault="00CA7820" w:rsidP="00CA7820">
      <w:pPr>
        <w:ind w:left="1410"/>
        <w:rPr>
          <w:rFonts w:ascii="Arial" w:hAnsi="Arial" w:cs="Arial"/>
          <w:sz w:val="24"/>
        </w:rPr>
      </w:pPr>
      <w:r w:rsidRPr="00CA7820">
        <w:rPr>
          <w:rFonts w:ascii="Arial" w:hAnsi="Arial" w:cs="Arial"/>
          <w:sz w:val="24"/>
        </w:rPr>
        <w:t>Ein Schlaganfall kann jeden treffen. Umso wichtiger ist es, die Risikofaktoren zu kennen und ihnen entgegenzuwirken. Denn ungefähr 70 % der Schlaganfälle könnten durch gezielte Vorbeugung verhindert werden</w:t>
      </w:r>
      <w:r>
        <w:rPr>
          <w:rFonts w:ascii="Arial" w:hAnsi="Arial" w:cs="Arial"/>
          <w:sz w:val="24"/>
        </w:rPr>
        <w:t xml:space="preserve">. </w:t>
      </w:r>
    </w:p>
    <w:p w:rsidR="002A029C" w:rsidRDefault="00CA7820" w:rsidP="00CA7820">
      <w:pPr>
        <w:ind w:left="1410"/>
        <w:rPr>
          <w:rFonts w:ascii="Arial" w:hAnsi="Arial" w:cs="Arial"/>
          <w:sz w:val="24"/>
        </w:rPr>
      </w:pPr>
      <w:r>
        <w:rPr>
          <w:rFonts w:ascii="Arial" w:hAnsi="Arial" w:cs="Arial"/>
          <w:sz w:val="24"/>
        </w:rPr>
        <w:t>Eine gesunde Lebensweise beispielsweise kann das Risiko für einen Schlaganfall reduzieren. Dazu gehören</w:t>
      </w:r>
      <w:r w:rsidR="00D6579A">
        <w:rPr>
          <w:rFonts w:ascii="Arial" w:hAnsi="Arial" w:cs="Arial"/>
          <w:sz w:val="24"/>
        </w:rPr>
        <w:t xml:space="preserve"> u.a. regelmäßige Bewegung, eine</w:t>
      </w:r>
      <w:r>
        <w:rPr>
          <w:rFonts w:ascii="Arial" w:hAnsi="Arial" w:cs="Arial"/>
          <w:sz w:val="24"/>
        </w:rPr>
        <w:t xml:space="preserve"> ausgewogene und gesunde Ernährung</w:t>
      </w:r>
      <w:r w:rsidR="00D6579A">
        <w:rPr>
          <w:rFonts w:ascii="Arial" w:hAnsi="Arial" w:cs="Arial"/>
          <w:sz w:val="24"/>
        </w:rPr>
        <w:t xml:space="preserve"> sowie</w:t>
      </w:r>
      <w:r>
        <w:rPr>
          <w:rFonts w:ascii="Arial" w:hAnsi="Arial" w:cs="Arial"/>
          <w:sz w:val="24"/>
        </w:rPr>
        <w:t xml:space="preserve"> der Verzicht auf Alkohol </w:t>
      </w:r>
      <w:r w:rsidR="00356FB7">
        <w:rPr>
          <w:rFonts w:ascii="Arial" w:hAnsi="Arial" w:cs="Arial"/>
          <w:sz w:val="24"/>
        </w:rPr>
        <w:t>und</w:t>
      </w:r>
      <w:r>
        <w:rPr>
          <w:rFonts w:ascii="Arial" w:hAnsi="Arial" w:cs="Arial"/>
          <w:sz w:val="24"/>
        </w:rPr>
        <w:t xml:space="preserve"> Rauchen. </w:t>
      </w:r>
    </w:p>
    <w:p w:rsidR="00216140" w:rsidRDefault="00CA7820" w:rsidP="00CA7820">
      <w:pPr>
        <w:ind w:left="1410"/>
        <w:rPr>
          <w:rFonts w:ascii="Arial" w:hAnsi="Arial" w:cs="Arial"/>
          <w:sz w:val="24"/>
        </w:rPr>
      </w:pPr>
      <w:r>
        <w:rPr>
          <w:rFonts w:ascii="Arial" w:hAnsi="Arial" w:cs="Arial"/>
          <w:sz w:val="24"/>
        </w:rPr>
        <w:t xml:space="preserve">Die AOK Sachsen-Anhalt hat dafür die passenden Angebote. </w:t>
      </w:r>
      <w:r w:rsidR="009B4B8F">
        <w:rPr>
          <w:rFonts w:ascii="Arial" w:hAnsi="Arial" w:cs="Arial"/>
          <w:sz w:val="24"/>
        </w:rPr>
        <w:t xml:space="preserve">Weitere Informationen dazu unter </w:t>
      </w:r>
      <w:hyperlink r:id="rId8" w:history="1">
        <w:r w:rsidR="00216140" w:rsidRPr="00014627">
          <w:rPr>
            <w:rStyle w:val="Hyperlink"/>
            <w:rFonts w:ascii="Arial" w:hAnsi="Arial" w:cs="Arial"/>
            <w:sz w:val="24"/>
          </w:rPr>
          <w:t>www.aok.de/sachsen-anhalt</w:t>
        </w:r>
      </w:hyperlink>
      <w:r w:rsidR="00216140">
        <w:rPr>
          <w:rFonts w:ascii="Arial" w:hAnsi="Arial" w:cs="Arial"/>
          <w:sz w:val="24"/>
        </w:rPr>
        <w:t xml:space="preserve"> </w:t>
      </w:r>
    </w:p>
    <w:p w:rsidR="00C558D3" w:rsidRDefault="00C558D3" w:rsidP="00CA7820">
      <w:pPr>
        <w:ind w:left="1410"/>
        <w:rPr>
          <w:rFonts w:ascii="Arial" w:hAnsi="Arial" w:cs="Arial"/>
          <w:sz w:val="24"/>
        </w:rPr>
      </w:pPr>
      <w:r>
        <w:rPr>
          <w:rFonts w:ascii="Arial" w:hAnsi="Arial" w:cs="Arial"/>
          <w:sz w:val="24"/>
        </w:rPr>
        <w:t xml:space="preserve">Weitere Informationen zum Thema „Schlaganfall“ gibt es hier: </w:t>
      </w:r>
      <w:hyperlink r:id="rId9" w:history="1">
        <w:r w:rsidRPr="00014627">
          <w:rPr>
            <w:rStyle w:val="Hyperlink"/>
            <w:rFonts w:ascii="Arial" w:hAnsi="Arial" w:cs="Arial"/>
            <w:sz w:val="24"/>
          </w:rPr>
          <w:t>https://www.aok.de/pk/sachsen-anhalt/inhalt/schlaganfall-apoplex/</w:t>
        </w:r>
      </w:hyperlink>
      <w:r>
        <w:rPr>
          <w:rFonts w:ascii="Arial" w:hAnsi="Arial" w:cs="Arial"/>
          <w:sz w:val="24"/>
        </w:rPr>
        <w:t xml:space="preserve"> </w:t>
      </w:r>
    </w:p>
    <w:p w:rsidR="00216140" w:rsidRDefault="00216140" w:rsidP="00CA7820">
      <w:pPr>
        <w:ind w:left="1410"/>
        <w:rPr>
          <w:rFonts w:ascii="Arial" w:hAnsi="Arial" w:cs="Arial"/>
          <w:sz w:val="24"/>
        </w:rPr>
      </w:pPr>
    </w:p>
    <w:p w:rsidR="00EB6163" w:rsidRDefault="00EB6163" w:rsidP="00CA7820">
      <w:pPr>
        <w:ind w:left="1410"/>
        <w:rPr>
          <w:rFonts w:ascii="Arial" w:hAnsi="Arial" w:cs="Arial"/>
          <w:sz w:val="24"/>
        </w:rPr>
      </w:pPr>
    </w:p>
    <w:p w:rsidR="00EB6163" w:rsidRDefault="00EB6163" w:rsidP="00CA7820">
      <w:pPr>
        <w:ind w:left="1410"/>
        <w:rPr>
          <w:rFonts w:ascii="Arial" w:hAnsi="Arial" w:cs="Arial"/>
          <w:sz w:val="24"/>
        </w:rPr>
      </w:pPr>
    </w:p>
    <w:p w:rsidR="00EB6163" w:rsidRDefault="00EB6163" w:rsidP="00CA7820">
      <w:pPr>
        <w:ind w:left="1410"/>
        <w:rPr>
          <w:rFonts w:ascii="Arial" w:hAnsi="Arial" w:cs="Arial"/>
          <w:sz w:val="24"/>
        </w:rPr>
      </w:pPr>
    </w:p>
    <w:p w:rsidR="00EB6163" w:rsidRDefault="00EB6163" w:rsidP="00CA7820">
      <w:pPr>
        <w:ind w:left="1410"/>
        <w:rPr>
          <w:rFonts w:ascii="Arial" w:hAnsi="Arial" w:cs="Arial"/>
          <w:sz w:val="24"/>
        </w:rPr>
      </w:pPr>
    </w:p>
    <w:p w:rsidR="00EB6163" w:rsidRDefault="00EB6163" w:rsidP="00CA7820">
      <w:pPr>
        <w:ind w:left="1410"/>
        <w:rPr>
          <w:rFonts w:ascii="Arial" w:hAnsi="Arial" w:cs="Arial"/>
          <w:sz w:val="24"/>
        </w:rPr>
      </w:pPr>
    </w:p>
    <w:p w:rsidR="00EB6163" w:rsidRDefault="00EB6163" w:rsidP="00CA7820">
      <w:pPr>
        <w:ind w:left="1410"/>
        <w:rPr>
          <w:rFonts w:ascii="Arial" w:hAnsi="Arial" w:cs="Arial"/>
          <w:sz w:val="24"/>
        </w:rPr>
      </w:pPr>
    </w:p>
    <w:p w:rsidR="00EB6163" w:rsidRDefault="00EB6163" w:rsidP="00CA7820">
      <w:pPr>
        <w:ind w:left="1410"/>
        <w:rPr>
          <w:rFonts w:ascii="Arial" w:hAnsi="Arial" w:cs="Arial"/>
          <w:sz w:val="24"/>
        </w:rPr>
      </w:pPr>
    </w:p>
    <w:p w:rsidR="00EB6163" w:rsidRDefault="00EB6163" w:rsidP="00CA7820">
      <w:pPr>
        <w:ind w:left="1410"/>
        <w:rPr>
          <w:rFonts w:ascii="Arial" w:hAnsi="Arial" w:cs="Arial"/>
          <w:sz w:val="24"/>
        </w:rPr>
      </w:pPr>
    </w:p>
    <w:p w:rsidR="00EB6163" w:rsidRDefault="00EB6163" w:rsidP="00CA7820">
      <w:pPr>
        <w:ind w:left="1410"/>
        <w:rPr>
          <w:rFonts w:ascii="Arial" w:hAnsi="Arial" w:cs="Arial"/>
          <w:sz w:val="24"/>
        </w:rPr>
      </w:pPr>
    </w:p>
    <w:p w:rsidR="006D1416" w:rsidRDefault="00CA7820" w:rsidP="003C65A0">
      <w:pPr>
        <w:shd w:val="clear" w:color="auto" w:fill="D6E3BC" w:themeFill="accent3" w:themeFillTint="66"/>
        <w:ind w:left="1410"/>
        <w:rPr>
          <w:rFonts w:ascii="Arial" w:hAnsi="Arial" w:cs="Arial"/>
          <w:b/>
          <w:sz w:val="28"/>
          <w:u w:val="single"/>
        </w:rPr>
      </w:pPr>
      <w:r>
        <w:rPr>
          <w:rFonts w:ascii="Arial" w:hAnsi="Arial" w:cs="Arial"/>
          <w:sz w:val="24"/>
        </w:rPr>
        <w:lastRenderedPageBreak/>
        <w:tab/>
      </w:r>
      <w:r w:rsidR="009B4B8F" w:rsidRPr="00771B0C">
        <w:rPr>
          <w:rFonts w:ascii="Arial" w:hAnsi="Arial" w:cs="Arial"/>
          <w:b/>
          <w:sz w:val="28"/>
          <w:u w:val="single"/>
        </w:rPr>
        <w:t>Erkennen – die FAST-Regel</w:t>
      </w:r>
    </w:p>
    <w:p w:rsidR="006D1416" w:rsidRDefault="009B4B8F" w:rsidP="003C65A0">
      <w:pPr>
        <w:shd w:val="clear" w:color="auto" w:fill="D6E3BC" w:themeFill="accent3" w:themeFillTint="66"/>
        <w:ind w:left="1410"/>
        <w:rPr>
          <w:rFonts w:ascii="Arial" w:hAnsi="Arial" w:cs="Arial"/>
          <w:sz w:val="24"/>
        </w:rPr>
      </w:pPr>
      <w:r w:rsidRPr="007D2E54">
        <w:rPr>
          <w:rFonts w:ascii="Arial" w:hAnsi="Arial" w:cs="Arial"/>
          <w:sz w:val="24"/>
        </w:rPr>
        <w:t>Einen wichtigen Hinweis auf einen möglichen Schlaganfall kann</w:t>
      </w:r>
      <w:r>
        <w:rPr>
          <w:rFonts w:ascii="Arial" w:hAnsi="Arial" w:cs="Arial"/>
          <w:sz w:val="24"/>
        </w:rPr>
        <w:t xml:space="preserve"> auch</w:t>
      </w:r>
      <w:r w:rsidRPr="007D2E54">
        <w:rPr>
          <w:rFonts w:ascii="Arial" w:hAnsi="Arial" w:cs="Arial"/>
          <w:sz w:val="24"/>
        </w:rPr>
        <w:t xml:space="preserve"> der sogenannte FAST-Test geben, den jeder durchführen lassen kann.</w:t>
      </w:r>
      <w:r>
        <w:rPr>
          <w:rFonts w:ascii="Arial" w:hAnsi="Arial" w:cs="Arial"/>
          <w:sz w:val="24"/>
        </w:rPr>
        <w:t xml:space="preserve"> </w:t>
      </w:r>
    </w:p>
    <w:p w:rsidR="006D1416" w:rsidRDefault="009B4B8F" w:rsidP="003C65A0">
      <w:pPr>
        <w:shd w:val="clear" w:color="auto" w:fill="D6E3BC" w:themeFill="accent3" w:themeFillTint="66"/>
        <w:ind w:left="1410"/>
        <w:rPr>
          <w:rFonts w:ascii="Arial" w:hAnsi="Arial" w:cs="Arial"/>
          <w:sz w:val="24"/>
        </w:rPr>
      </w:pPr>
      <w:r w:rsidRPr="00CA7820">
        <w:rPr>
          <w:rFonts w:ascii="Arial" w:hAnsi="Arial" w:cs="Arial"/>
          <w:b/>
          <w:sz w:val="24"/>
        </w:rPr>
        <w:t>Face (Gesicht)</w:t>
      </w:r>
      <w:r w:rsidRPr="007C7DBE">
        <w:rPr>
          <w:rFonts w:ascii="Arial" w:hAnsi="Arial" w:cs="Arial"/>
          <w:sz w:val="24"/>
        </w:rPr>
        <w:t>: Bitten Sie die Person zu lächeln. Wird das Gesicht der Person einseitig verzogen, kann dies auf eine Halbseitenlähmung hinweisen.</w:t>
      </w:r>
    </w:p>
    <w:p w:rsidR="006D1416" w:rsidRDefault="009B4B8F" w:rsidP="003C65A0">
      <w:pPr>
        <w:shd w:val="clear" w:color="auto" w:fill="D6E3BC" w:themeFill="accent3" w:themeFillTint="66"/>
        <w:ind w:left="1410"/>
        <w:rPr>
          <w:rFonts w:ascii="Arial" w:hAnsi="Arial" w:cs="Arial"/>
          <w:sz w:val="24"/>
        </w:rPr>
      </w:pPr>
      <w:r w:rsidRPr="00CA7820">
        <w:rPr>
          <w:rFonts w:ascii="Arial" w:hAnsi="Arial" w:cs="Arial"/>
          <w:b/>
          <w:sz w:val="24"/>
        </w:rPr>
        <w:t>Arms (Arme):</w:t>
      </w:r>
      <w:r w:rsidRPr="007C7DBE">
        <w:rPr>
          <w:rFonts w:ascii="Arial" w:hAnsi="Arial" w:cs="Arial"/>
          <w:sz w:val="24"/>
        </w:rPr>
        <w:t xml:space="preserve"> Lassen Sie die Person die Arme nach vorne strecken, Handflächen zeigen nach oben. Hat die Person Schwierigkeiten beide Arme zu heben, kann </w:t>
      </w:r>
      <w:proofErr w:type="gramStart"/>
      <w:r w:rsidRPr="007C7DBE">
        <w:rPr>
          <w:rFonts w:ascii="Arial" w:hAnsi="Arial" w:cs="Arial"/>
          <w:sz w:val="24"/>
        </w:rPr>
        <w:t>dies ein</w:t>
      </w:r>
      <w:proofErr w:type="gramEnd"/>
      <w:r w:rsidRPr="007C7DBE">
        <w:rPr>
          <w:rFonts w:ascii="Arial" w:hAnsi="Arial" w:cs="Arial"/>
          <w:sz w:val="24"/>
        </w:rPr>
        <w:t xml:space="preserve"> Hinweis auf eine Lähmung sein.</w:t>
      </w:r>
      <w:r w:rsidR="006D1416">
        <w:rPr>
          <w:rFonts w:ascii="Arial" w:hAnsi="Arial" w:cs="Arial"/>
          <w:sz w:val="24"/>
        </w:rPr>
        <w:t xml:space="preserve"> </w:t>
      </w:r>
    </w:p>
    <w:p w:rsidR="006D1416" w:rsidRDefault="009B4B8F" w:rsidP="003C65A0">
      <w:pPr>
        <w:shd w:val="clear" w:color="auto" w:fill="D6E3BC" w:themeFill="accent3" w:themeFillTint="66"/>
        <w:ind w:left="1410"/>
        <w:rPr>
          <w:rFonts w:ascii="Arial" w:hAnsi="Arial" w:cs="Arial"/>
          <w:sz w:val="24"/>
        </w:rPr>
      </w:pPr>
      <w:r w:rsidRPr="00CA7820">
        <w:rPr>
          <w:rFonts w:ascii="Arial" w:hAnsi="Arial" w:cs="Arial"/>
          <w:b/>
          <w:sz w:val="24"/>
        </w:rPr>
        <w:t>Speech (Sprache):</w:t>
      </w:r>
      <w:r w:rsidRPr="007C7DBE">
        <w:rPr>
          <w:rFonts w:ascii="Arial" w:hAnsi="Arial" w:cs="Arial"/>
          <w:sz w:val="24"/>
        </w:rPr>
        <w:t xml:space="preserve"> Fordern Sie die Person auf, einen einfachen Satz nachzusprechen, z. B. „Heute ist schönes Wetter.“ Klingt der Satz bei der Person undeutlich/verwaschen oder kann sie gar nicht sprechen, weist dies auf eine Sprachstörung hin.</w:t>
      </w:r>
      <w:r w:rsidR="006D1416">
        <w:rPr>
          <w:rFonts w:ascii="Arial" w:hAnsi="Arial" w:cs="Arial"/>
          <w:sz w:val="24"/>
        </w:rPr>
        <w:t xml:space="preserve"> </w:t>
      </w:r>
    </w:p>
    <w:p w:rsidR="009B4B8F" w:rsidRPr="007C7DBE" w:rsidRDefault="009B4B8F" w:rsidP="003C65A0">
      <w:pPr>
        <w:shd w:val="clear" w:color="auto" w:fill="D6E3BC" w:themeFill="accent3" w:themeFillTint="66"/>
        <w:ind w:left="1410"/>
        <w:rPr>
          <w:rFonts w:ascii="Arial" w:hAnsi="Arial" w:cs="Arial"/>
          <w:sz w:val="24"/>
        </w:rPr>
      </w:pPr>
      <w:r w:rsidRPr="00CA7820">
        <w:rPr>
          <w:rFonts w:ascii="Arial" w:hAnsi="Arial" w:cs="Arial"/>
          <w:b/>
          <w:sz w:val="24"/>
        </w:rPr>
        <w:t>Time (Zeit):</w:t>
      </w:r>
      <w:r w:rsidRPr="007C7DBE">
        <w:rPr>
          <w:rFonts w:ascii="Arial" w:hAnsi="Arial" w:cs="Arial"/>
          <w:sz w:val="24"/>
        </w:rPr>
        <w:t xml:space="preserve"> Setzen Sie sofort den Notruf 112 ab. Schildern Sie die Symptome und äußern Sie Ihren Verdacht auf einen Schlaganfall.</w:t>
      </w:r>
    </w:p>
    <w:p w:rsidR="008B5FEB" w:rsidRPr="007C7DBE" w:rsidRDefault="008B5FEB" w:rsidP="008B5FEB">
      <w:pPr>
        <w:rPr>
          <w:rFonts w:ascii="Arial" w:hAnsi="Arial" w:cs="Arial"/>
          <w:sz w:val="24"/>
        </w:rPr>
      </w:pPr>
    </w:p>
    <w:p w:rsidR="008B5FEB" w:rsidRPr="008B5FEB" w:rsidRDefault="008B5FEB" w:rsidP="008B5FEB">
      <w:pPr>
        <w:ind w:left="1416"/>
        <w:rPr>
          <w:rFonts w:ascii="Arial" w:hAnsi="Arial" w:cs="Arial"/>
        </w:rPr>
      </w:pPr>
    </w:p>
    <w:sectPr w:rsidR="008B5FEB" w:rsidRPr="008B5FEB" w:rsidSect="00202703">
      <w:headerReference w:type="default" r:id="rId10"/>
      <w:footerReference w:type="default" r:id="rId11"/>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Gerade Verbindung 3" o:spid="_x0000_s2049" style="mso-width-percent:0;mso-width-relative:margin;mso-wrap-distance-bottom:0;mso-wrap-distance-left:9pt;mso-wrap-distance-right:9pt;mso-wrap-distance-top:0;mso-wrap-style:square;position:absolute;visibility:visible;z-index:251659264" from="-5.6pt,6.3pt" to="481.5pt,6.3pt"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CB5CB3">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780</w:t>
          </w:r>
          <w:r w:rsidRPr="002C5E93">
            <w:rPr>
              <w:rFonts w:ascii="Arial" w:hAnsi="Arial" w:cs="Arial"/>
            </w:rPr>
            <w:t>.000 Versicherte</w:t>
          </w:r>
          <w:r>
            <w:rPr>
              <w:rFonts w:ascii="Arial" w:hAnsi="Arial" w:cs="Arial"/>
            </w:rPr>
            <w:t xml:space="preserve"> und 50.000 Arbeitgeber in 44 regionalen Kundencentern. Mit einem Beitragssatz von 14,9 Prozent u</w:t>
          </w:r>
          <w:r w:rsidR="00CB5CB3">
            <w:rPr>
              <w:rFonts w:ascii="Arial" w:hAnsi="Arial" w:cs="Arial"/>
            </w:rPr>
            <w:t>nd einem Marktanteil von rund 38</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BA3196"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BA3196" w:rsidP="00E540A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E34"/>
    <w:multiLevelType w:val="hybridMultilevel"/>
    <w:tmpl w:val="96D8583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nsid w:val="26106477"/>
    <w:multiLevelType w:val="hybridMultilevel"/>
    <w:tmpl w:val="D6A27C5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nsid w:val="2E634EDF"/>
    <w:multiLevelType w:val="hybridMultilevel"/>
    <w:tmpl w:val="28A25B62"/>
    <w:lvl w:ilvl="0" w:tplc="04070001">
      <w:start w:val="1"/>
      <w:numFmt w:val="bullet"/>
      <w:lvlText w:val=""/>
      <w:lvlJc w:val="left"/>
      <w:pPr>
        <w:ind w:left="4308" w:hanging="360"/>
      </w:pPr>
      <w:rPr>
        <w:rFonts w:ascii="Symbol" w:hAnsi="Symbol" w:hint="default"/>
      </w:rPr>
    </w:lvl>
    <w:lvl w:ilvl="1" w:tplc="04070003" w:tentative="1">
      <w:start w:val="1"/>
      <w:numFmt w:val="bullet"/>
      <w:lvlText w:val="o"/>
      <w:lvlJc w:val="left"/>
      <w:pPr>
        <w:ind w:left="5028" w:hanging="360"/>
      </w:pPr>
      <w:rPr>
        <w:rFonts w:ascii="Courier New" w:hAnsi="Courier New" w:cs="Courier New" w:hint="default"/>
      </w:rPr>
    </w:lvl>
    <w:lvl w:ilvl="2" w:tplc="04070005" w:tentative="1">
      <w:start w:val="1"/>
      <w:numFmt w:val="bullet"/>
      <w:lvlText w:val=""/>
      <w:lvlJc w:val="left"/>
      <w:pPr>
        <w:ind w:left="5748" w:hanging="360"/>
      </w:pPr>
      <w:rPr>
        <w:rFonts w:ascii="Wingdings" w:hAnsi="Wingdings" w:hint="default"/>
      </w:rPr>
    </w:lvl>
    <w:lvl w:ilvl="3" w:tplc="04070001" w:tentative="1">
      <w:start w:val="1"/>
      <w:numFmt w:val="bullet"/>
      <w:lvlText w:val=""/>
      <w:lvlJc w:val="left"/>
      <w:pPr>
        <w:ind w:left="6468" w:hanging="360"/>
      </w:pPr>
      <w:rPr>
        <w:rFonts w:ascii="Symbol" w:hAnsi="Symbol" w:hint="default"/>
      </w:rPr>
    </w:lvl>
    <w:lvl w:ilvl="4" w:tplc="04070003" w:tentative="1">
      <w:start w:val="1"/>
      <w:numFmt w:val="bullet"/>
      <w:lvlText w:val="o"/>
      <w:lvlJc w:val="left"/>
      <w:pPr>
        <w:ind w:left="7188" w:hanging="360"/>
      </w:pPr>
      <w:rPr>
        <w:rFonts w:ascii="Courier New" w:hAnsi="Courier New" w:cs="Courier New" w:hint="default"/>
      </w:rPr>
    </w:lvl>
    <w:lvl w:ilvl="5" w:tplc="04070005" w:tentative="1">
      <w:start w:val="1"/>
      <w:numFmt w:val="bullet"/>
      <w:lvlText w:val=""/>
      <w:lvlJc w:val="left"/>
      <w:pPr>
        <w:ind w:left="7908" w:hanging="360"/>
      </w:pPr>
      <w:rPr>
        <w:rFonts w:ascii="Wingdings" w:hAnsi="Wingdings" w:hint="default"/>
      </w:rPr>
    </w:lvl>
    <w:lvl w:ilvl="6" w:tplc="04070001" w:tentative="1">
      <w:start w:val="1"/>
      <w:numFmt w:val="bullet"/>
      <w:lvlText w:val=""/>
      <w:lvlJc w:val="left"/>
      <w:pPr>
        <w:ind w:left="8628" w:hanging="360"/>
      </w:pPr>
      <w:rPr>
        <w:rFonts w:ascii="Symbol" w:hAnsi="Symbol" w:hint="default"/>
      </w:rPr>
    </w:lvl>
    <w:lvl w:ilvl="7" w:tplc="04070003" w:tentative="1">
      <w:start w:val="1"/>
      <w:numFmt w:val="bullet"/>
      <w:lvlText w:val="o"/>
      <w:lvlJc w:val="left"/>
      <w:pPr>
        <w:ind w:left="9348" w:hanging="360"/>
      </w:pPr>
      <w:rPr>
        <w:rFonts w:ascii="Courier New" w:hAnsi="Courier New" w:cs="Courier New" w:hint="default"/>
      </w:rPr>
    </w:lvl>
    <w:lvl w:ilvl="8" w:tplc="04070005" w:tentative="1">
      <w:start w:val="1"/>
      <w:numFmt w:val="bullet"/>
      <w:lvlText w:val=""/>
      <w:lvlJc w:val="left"/>
      <w:pPr>
        <w:ind w:left="10068" w:hanging="360"/>
      </w:pPr>
      <w:rPr>
        <w:rFonts w:ascii="Wingdings" w:hAnsi="Wingdings" w:hint="default"/>
      </w:rPr>
    </w:lvl>
  </w:abstractNum>
  <w:abstractNum w:abstractNumId="3">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abstractNum w:abstractNumId="4">
    <w:nsid w:val="34EC04CF"/>
    <w:multiLevelType w:val="hybridMultilevel"/>
    <w:tmpl w:val="5002C6B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EC"/>
    <w:rsid w:val="00090567"/>
    <w:rsid w:val="000F2FE8"/>
    <w:rsid w:val="0010013C"/>
    <w:rsid w:val="001045C8"/>
    <w:rsid w:val="001474F9"/>
    <w:rsid w:val="001A3246"/>
    <w:rsid w:val="001A678D"/>
    <w:rsid w:val="001F38FF"/>
    <w:rsid w:val="00216140"/>
    <w:rsid w:val="00241706"/>
    <w:rsid w:val="00264D76"/>
    <w:rsid w:val="002A029C"/>
    <w:rsid w:val="002B6D65"/>
    <w:rsid w:val="00303438"/>
    <w:rsid w:val="00326D93"/>
    <w:rsid w:val="00356FB7"/>
    <w:rsid w:val="00367B74"/>
    <w:rsid w:val="00376A27"/>
    <w:rsid w:val="003C65A0"/>
    <w:rsid w:val="00456D1F"/>
    <w:rsid w:val="00457C3B"/>
    <w:rsid w:val="004E29A9"/>
    <w:rsid w:val="00525CD3"/>
    <w:rsid w:val="005533C5"/>
    <w:rsid w:val="005A4945"/>
    <w:rsid w:val="00691F35"/>
    <w:rsid w:val="00695D42"/>
    <w:rsid w:val="006D1416"/>
    <w:rsid w:val="00706B74"/>
    <w:rsid w:val="0072309E"/>
    <w:rsid w:val="00771B0C"/>
    <w:rsid w:val="007B2EAB"/>
    <w:rsid w:val="007C7DBE"/>
    <w:rsid w:val="007D2E54"/>
    <w:rsid w:val="007E2074"/>
    <w:rsid w:val="00811533"/>
    <w:rsid w:val="008B5FEB"/>
    <w:rsid w:val="008C4FE4"/>
    <w:rsid w:val="00907C63"/>
    <w:rsid w:val="009425EC"/>
    <w:rsid w:val="009B4B8F"/>
    <w:rsid w:val="009D4AD3"/>
    <w:rsid w:val="00A0786F"/>
    <w:rsid w:val="00A31B59"/>
    <w:rsid w:val="00A361D9"/>
    <w:rsid w:val="00A51F17"/>
    <w:rsid w:val="00A75D06"/>
    <w:rsid w:val="00A84F72"/>
    <w:rsid w:val="00A857B3"/>
    <w:rsid w:val="00B04220"/>
    <w:rsid w:val="00B83D75"/>
    <w:rsid w:val="00BA3196"/>
    <w:rsid w:val="00BB07D9"/>
    <w:rsid w:val="00BD4CF0"/>
    <w:rsid w:val="00C5089A"/>
    <w:rsid w:val="00C558D3"/>
    <w:rsid w:val="00CA2944"/>
    <w:rsid w:val="00CA7820"/>
    <w:rsid w:val="00CB5CB3"/>
    <w:rsid w:val="00CC1DAE"/>
    <w:rsid w:val="00CF4961"/>
    <w:rsid w:val="00D15F70"/>
    <w:rsid w:val="00D6579A"/>
    <w:rsid w:val="00D92A3D"/>
    <w:rsid w:val="00E30808"/>
    <w:rsid w:val="00E519F2"/>
    <w:rsid w:val="00E533E6"/>
    <w:rsid w:val="00E667C3"/>
    <w:rsid w:val="00E76624"/>
    <w:rsid w:val="00E83340"/>
    <w:rsid w:val="00EB6163"/>
    <w:rsid w:val="00EE2FB3"/>
    <w:rsid w:val="00F06CA5"/>
    <w:rsid w:val="00F33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B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B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sachsen-anha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ok.de/pk/sachsen-anhalt/inhalt/schlaganfall-apople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Sascha Kirmeß</cp:lastModifiedBy>
  <cp:revision>20</cp:revision>
  <dcterms:created xsi:type="dcterms:W3CDTF">2019-05-08T09:06:00Z</dcterms:created>
  <dcterms:modified xsi:type="dcterms:W3CDTF">2019-05-08T09:17:00Z</dcterms:modified>
</cp:coreProperties>
</file>