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CA9D1" w14:textId="335C520F" w:rsidR="009B77EB" w:rsidRPr="002F7E22" w:rsidRDefault="00E478C3" w:rsidP="008E4D13">
      <w:pPr>
        <w:pStyle w:val="berschrift2"/>
        <w:rPr>
          <w:szCs w:val="24"/>
          <w:lang w:val="it-IT"/>
        </w:rPr>
      </w:pPr>
      <w:r w:rsidRPr="00E478C3">
        <w:rPr>
          <w:lang w:val="it-IT"/>
        </w:rPr>
        <w:t>Formazione ottimale presso LAUDA</w:t>
      </w:r>
    </w:p>
    <w:p w14:paraId="09FBA23A" w14:textId="43568316" w:rsidR="009B77EB" w:rsidRPr="002F7E22" w:rsidRDefault="00E478C3" w:rsidP="002262CE">
      <w:pPr>
        <w:pStyle w:val="berschrift3"/>
        <w:spacing w:line="240" w:lineRule="auto"/>
        <w:rPr>
          <w:rFonts w:ascii="Brandon Grotesque Office Light" w:hAnsi="Brandon Grotesque Office Light"/>
          <w:lang w:val="it-IT"/>
        </w:rPr>
      </w:pPr>
      <w:r w:rsidRPr="00E478C3">
        <w:rPr>
          <w:rFonts w:ascii="Brandon Grotesque Office Light" w:hAnsi="Brandon Grotesque Office Light"/>
          <w:lang w:val="it-IT"/>
        </w:rPr>
        <w:t>Officina di formazione per apprendisti rinnovata</w:t>
      </w:r>
    </w:p>
    <w:p w14:paraId="466142CE" w14:textId="77777777" w:rsidR="007A78E8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it-IT"/>
        </w:rPr>
      </w:pPr>
    </w:p>
    <w:p w14:paraId="0BEF23CB" w14:textId="77777777" w:rsidR="0007105A" w:rsidRPr="002F7E22" w:rsidRDefault="0007105A" w:rsidP="009B77EB">
      <w:pPr>
        <w:spacing w:line="240" w:lineRule="auto"/>
        <w:rPr>
          <w:rFonts w:ascii="Brandon Grotesque Office Light" w:hAnsi="Brandon Grotesque Office Light"/>
          <w:sz w:val="16"/>
          <w:lang w:val="it-IT"/>
        </w:rPr>
      </w:pPr>
    </w:p>
    <w:p w14:paraId="53640F1A" w14:textId="77777777" w:rsidR="00E97CE9" w:rsidRPr="00E97CE9" w:rsidRDefault="00E97CE9" w:rsidP="00E97CE9">
      <w:pPr>
        <w:rPr>
          <w:lang w:val="it-IT"/>
        </w:rPr>
      </w:pPr>
      <w:r w:rsidRPr="00E97CE9">
        <w:rPr>
          <w:lang w:val="it-IT"/>
        </w:rPr>
        <w:t>Lauda-</w:t>
      </w:r>
      <w:proofErr w:type="spellStart"/>
      <w:r w:rsidRPr="00E97CE9">
        <w:rPr>
          <w:lang w:val="it-IT"/>
        </w:rPr>
        <w:t>Königshofen</w:t>
      </w:r>
      <w:proofErr w:type="spellEnd"/>
      <w:r w:rsidRPr="00E97CE9">
        <w:rPr>
          <w:lang w:val="it-IT"/>
        </w:rPr>
        <w:t>, 15 luglio 2024 – LAUDA DR. R. WOBSER GMBH &amp; CO. KG, leader mondiale nel controllo preciso della temperatura, ha completato con successo la ristrutturazione e l'ampliamento del suo laboratorio di formazione. Il progetto, iniziato a metà maggio 2023, offre ora opportunità di formazione ottimali per gli apprendisti commerciali e sottolinea l'impegno di LAUDA per il futuro dell'azienda e dei suoi dipendenti.</w:t>
      </w:r>
    </w:p>
    <w:p w14:paraId="40A446AA" w14:textId="77777777" w:rsidR="00E97CE9" w:rsidRPr="00E97CE9" w:rsidRDefault="00E97CE9" w:rsidP="00E97CE9">
      <w:pPr>
        <w:rPr>
          <w:lang w:val="it-IT"/>
        </w:rPr>
      </w:pPr>
    </w:p>
    <w:p w14:paraId="7937C903" w14:textId="5E52E683" w:rsidR="00E97CE9" w:rsidRPr="00E97CE9" w:rsidRDefault="00E97CE9" w:rsidP="00E97CE9">
      <w:pPr>
        <w:rPr>
          <w:lang w:val="it-IT"/>
        </w:rPr>
      </w:pPr>
      <w:r w:rsidRPr="00E97CE9">
        <w:rPr>
          <w:lang w:val="it-IT"/>
        </w:rPr>
        <w:t>Il Dr. Gunther Wobser, socio dirigente</w:t>
      </w:r>
      <w:r>
        <w:rPr>
          <w:lang w:val="it-IT"/>
        </w:rPr>
        <w:t xml:space="preserve"> </w:t>
      </w:r>
      <w:r w:rsidRPr="00E97CE9">
        <w:rPr>
          <w:lang w:val="it-IT"/>
        </w:rPr>
        <w:t xml:space="preserve">di LAUDA, sottolinea l'importanza di questo investimento: </w:t>
      </w:r>
      <w:r w:rsidR="006761D9">
        <w:rPr>
          <w:lang w:val="it-IT"/>
        </w:rPr>
        <w:t>“</w:t>
      </w:r>
      <w:r w:rsidRPr="00E97CE9">
        <w:rPr>
          <w:lang w:val="it-IT"/>
        </w:rPr>
        <w:t>Come leader mondiale del mercato, è nostra responsabilità creare condizioni ottimali per la formazione dei nostri futuri lavoratori qualificati. Modernizzando il nostro laboratorio di formazione, stiamo stabilendo nuovi standard per noi stessi nella formazione professionale e rafforzando la nostra reputazione come datore di lavoro regionale attraente.</w:t>
      </w:r>
      <w:r w:rsidR="006761D9">
        <w:rPr>
          <w:lang w:val="it-IT"/>
        </w:rPr>
        <w:t>”</w:t>
      </w:r>
    </w:p>
    <w:p w14:paraId="6C276F73" w14:textId="77777777" w:rsidR="00E97CE9" w:rsidRPr="00E97CE9" w:rsidRDefault="00E97CE9" w:rsidP="00E97CE9">
      <w:pPr>
        <w:rPr>
          <w:lang w:val="it-IT"/>
        </w:rPr>
      </w:pPr>
    </w:p>
    <w:p w14:paraId="3FEB7641" w14:textId="77777777" w:rsidR="00E97CE9" w:rsidRPr="00E97CE9" w:rsidRDefault="00E97CE9" w:rsidP="00E97CE9">
      <w:pPr>
        <w:rPr>
          <w:lang w:val="it-IT"/>
        </w:rPr>
      </w:pPr>
      <w:r w:rsidRPr="00E97CE9">
        <w:rPr>
          <w:lang w:val="it-IT"/>
        </w:rPr>
        <w:t>L'ampia modernizzazione include il raddoppio del numero di postazioni di lavoro da sei a dodici con banchi di lavoro standard all'avanguardia. Inoltre, il numero di tavoli per saldatura con estrazione dei fumi è stato aumentato da quattro a otto, consentendo una formazione completa sulla saldatura per apprendisti e lavoratori qualificati. Un punto di particolare rilievo è l'attrezzatura dei banchi di lavoro con alimentatori separati, che indicano vari livelli di sicurezza attraverso luci di segnalazione.</w:t>
      </w:r>
    </w:p>
    <w:p w14:paraId="47246F9C" w14:textId="77777777" w:rsidR="00E97CE9" w:rsidRPr="00E97CE9" w:rsidRDefault="00E97CE9" w:rsidP="00E97CE9">
      <w:pPr>
        <w:rPr>
          <w:lang w:val="it-IT"/>
        </w:rPr>
      </w:pPr>
    </w:p>
    <w:p w14:paraId="5BDA7EE6" w14:textId="64BAF2FA" w:rsidR="00E97CE9" w:rsidRPr="00E97CE9" w:rsidRDefault="00E97CE9" w:rsidP="00E97CE9">
      <w:pPr>
        <w:rPr>
          <w:lang w:val="it-IT"/>
        </w:rPr>
      </w:pPr>
      <w:r w:rsidRPr="00E97CE9">
        <w:rPr>
          <w:lang w:val="it-IT"/>
        </w:rPr>
        <w:t xml:space="preserve">Il Dr. Mario Englert, CFO di LAUDA, spiega: </w:t>
      </w:r>
      <w:r w:rsidR="006761D9">
        <w:rPr>
          <w:lang w:val="it-IT"/>
        </w:rPr>
        <w:t>“</w:t>
      </w:r>
      <w:r w:rsidRPr="00E97CE9">
        <w:rPr>
          <w:lang w:val="it-IT"/>
        </w:rPr>
        <w:t>L'investimento nel nostro laboratorio di formazione è un investimento nel futuro. Abbiamo speso una cifra a sei zeri per la ristrutturazione e la modernizzazione per fornire ai nostri formatori e apprendisti le migliori condizioni di insegnamento e apprendimento.</w:t>
      </w:r>
      <w:r w:rsidR="006761D9">
        <w:rPr>
          <w:lang w:val="it-IT"/>
        </w:rPr>
        <w:t>”</w:t>
      </w:r>
    </w:p>
    <w:p w14:paraId="6843257A" w14:textId="77777777" w:rsidR="00E97CE9" w:rsidRPr="00E97CE9" w:rsidRDefault="00E97CE9" w:rsidP="00E97CE9">
      <w:pPr>
        <w:rPr>
          <w:lang w:val="it-IT"/>
        </w:rPr>
      </w:pPr>
    </w:p>
    <w:p w14:paraId="7301B70C" w14:textId="77777777" w:rsidR="00E97CE9" w:rsidRPr="00E97CE9" w:rsidRDefault="00E97CE9" w:rsidP="00E97CE9">
      <w:pPr>
        <w:rPr>
          <w:lang w:val="it-IT"/>
        </w:rPr>
      </w:pPr>
      <w:r w:rsidRPr="00E97CE9">
        <w:rPr>
          <w:lang w:val="it-IT"/>
        </w:rPr>
        <w:t xml:space="preserve">Ulteriori miglioramenti includono la chiusura della stanza per una migliore protezione acustica, un ufficio per i formatori con due postazioni di lavoro e un enorme </w:t>
      </w:r>
      <w:proofErr w:type="spellStart"/>
      <w:r w:rsidRPr="00E97CE9">
        <w:rPr>
          <w:lang w:val="it-IT"/>
        </w:rPr>
        <w:t>flipchart</w:t>
      </w:r>
      <w:proofErr w:type="spellEnd"/>
      <w:r w:rsidRPr="00E97CE9">
        <w:rPr>
          <w:lang w:val="it-IT"/>
        </w:rPr>
        <w:t xml:space="preserve"> digitale da 86 pollici per presentazioni e sessioni di formazione interattive. Il concetto del progetto è stato sviluppato internamente da </w:t>
      </w:r>
      <w:proofErr w:type="gramStart"/>
      <w:r w:rsidRPr="00E97CE9">
        <w:rPr>
          <w:lang w:val="it-IT"/>
        </w:rPr>
        <w:t>un team esperto</w:t>
      </w:r>
      <w:proofErr w:type="gramEnd"/>
      <w:r w:rsidRPr="00E97CE9">
        <w:rPr>
          <w:lang w:val="it-IT"/>
        </w:rPr>
        <w:t xml:space="preserve"> di pianificatori di produzione e responsabili della formazione. È particolarmente degno di nota che l'implementazione sia stata in gran parte realizzata internamente dagli apprendisti commerciali. Sotto la guida esperta di formatori e project manager esperti, gli apprendisti hanno potuto applicare direttamente le loro conoscenze teoriche alla pratica e acquisire preziosa esperienza nella realizzazione di progetti.</w:t>
      </w:r>
    </w:p>
    <w:p w14:paraId="23D83F9F" w14:textId="77777777" w:rsidR="00E97CE9" w:rsidRPr="00E97CE9" w:rsidRDefault="00E97CE9" w:rsidP="00E97CE9">
      <w:pPr>
        <w:rPr>
          <w:lang w:val="it-IT"/>
        </w:rPr>
      </w:pPr>
    </w:p>
    <w:p w14:paraId="5FA1412A" w14:textId="3A0D7EC5" w:rsidR="005B00FA" w:rsidRPr="002F7E22" w:rsidRDefault="00E97CE9" w:rsidP="00E97CE9">
      <w:pPr>
        <w:rPr>
          <w:lang w:val="it-IT"/>
        </w:rPr>
      </w:pPr>
      <w:r w:rsidRPr="00E97CE9">
        <w:rPr>
          <w:lang w:val="it-IT"/>
        </w:rPr>
        <w:t>Con il completamento del laboratorio di formazione modernizzato, LAUDA sottolinea ancora una volta il suo impegno nella formazione e nello sviluppo dei giovani talenti. L'azienda offre una vasta gamma di professioni di apprendistato orientate al futuro, tra cui Tecnico elettronico per dispositivi e sistemi (m/f/d), Specialista in logistica di magazzino (m/f/d), Tecnico meccatronico (m/f/d) e Tecnico meccatronico per la tecnologia di refrigerazione (m/f/d). Il nuovo laboratorio fornisce condizioni ottimali per una formazione pratica e di alta qualità nelle professioni commerciali e serve contemporaneamente per l'ulteriore educazione e formazione del personale esistente, promuovendo così lo scambio di conoscenze e lo sviluppo professionale continuo all'interno dell'azienda.</w:t>
      </w:r>
    </w:p>
    <w:p w14:paraId="4A4CE5D1" w14:textId="20B070FC" w:rsidR="00914FF5" w:rsidRPr="002F7E22" w:rsidRDefault="00914FF5">
      <w:pPr>
        <w:rPr>
          <w:lang w:val="it-IT"/>
        </w:rPr>
      </w:pPr>
      <w:r w:rsidRPr="002F7E22">
        <w:rPr>
          <w:lang w:val="it-IT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46F0A" w14:paraId="3DDEBFE0" w14:textId="77777777" w:rsidTr="003154DA">
        <w:tc>
          <w:tcPr>
            <w:tcW w:w="4530" w:type="dxa"/>
          </w:tcPr>
          <w:p w14:paraId="48398D16" w14:textId="77777777" w:rsidR="00846F0A" w:rsidRDefault="00846F0A" w:rsidP="003154DA">
            <w:pPr>
              <w:pStyle w:val="Untertitel"/>
              <w:spacing w:line="240" w:lineRule="auto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lastRenderedPageBreak/>
              <w:drawing>
                <wp:inline distT="0" distB="0" distL="0" distR="0" wp14:anchorId="10B342C0" wp14:editId="58FAA599">
                  <wp:extent cx="2700000" cy="1518750"/>
                  <wp:effectExtent l="0" t="0" r="5715" b="5715"/>
                  <wp:docPr id="727507086" name="Grafik 2" descr="Ein Bild, das Kleidung, Im Haus, Maschine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507086" name="Grafik 2" descr="Ein Bild, das Kleidung, Im Haus, Maschine, Perso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14:paraId="62E67336" w14:textId="77777777" w:rsidR="00846F0A" w:rsidRDefault="00846F0A" w:rsidP="003154DA">
            <w:pPr>
              <w:pStyle w:val="Untertitel"/>
              <w:spacing w:line="240" w:lineRule="auto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drawing>
                <wp:inline distT="0" distB="0" distL="0" distR="0" wp14:anchorId="56416AF6" wp14:editId="17FCD16B">
                  <wp:extent cx="2700000" cy="1518750"/>
                  <wp:effectExtent l="0" t="0" r="5715" b="5715"/>
                  <wp:docPr id="1719861190" name="Grafik 2" descr="Ein Bild, das Im Haus, Computer, Maschine, Bautech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861190" name="Grafik 2" descr="Ein Bild, das Im Haus, Computer, Maschine, Bautechnik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F0A" w:rsidRPr="00FF107B" w14:paraId="569441F5" w14:textId="77777777" w:rsidTr="003154DA">
        <w:tc>
          <w:tcPr>
            <w:tcW w:w="4530" w:type="dxa"/>
            <w:vAlign w:val="bottom"/>
          </w:tcPr>
          <w:p w14:paraId="2573C560" w14:textId="0D3B7F86" w:rsidR="00846F0A" w:rsidRPr="00E478C3" w:rsidRDefault="00E478C3" w:rsidP="00E478C3">
            <w:pPr>
              <w:pStyle w:val="Untertitel"/>
              <w:rPr>
                <w:lang w:val="it-IT"/>
              </w:rPr>
            </w:pPr>
            <w:r w:rsidRPr="00E478C3">
              <w:rPr>
                <w:b/>
                <w:lang w:val="it-IT"/>
              </w:rPr>
              <w:t>Fig. 1:</w:t>
            </w:r>
            <w:r w:rsidRPr="00E478C3">
              <w:rPr>
                <w:lang w:val="it-IT"/>
              </w:rPr>
              <w:t xml:space="preserve"> L'officina di formazione modernizzata di LAUDA offre condizioni ottimali per i futuri lavoratori qualificati. L'infrastruttura migliorata consente una formazione completa e moderna in varie tecniche di produzione. © LAUDA</w:t>
            </w:r>
          </w:p>
        </w:tc>
        <w:tc>
          <w:tcPr>
            <w:tcW w:w="4530" w:type="dxa"/>
            <w:vAlign w:val="bottom"/>
          </w:tcPr>
          <w:p w14:paraId="6567B4E9" w14:textId="79ED936A" w:rsidR="00846F0A" w:rsidRPr="00E478C3" w:rsidRDefault="00E478C3" w:rsidP="00E478C3">
            <w:pPr>
              <w:pStyle w:val="Untertitel"/>
              <w:rPr>
                <w:lang w:val="it-IT"/>
              </w:rPr>
            </w:pPr>
            <w:r w:rsidRPr="00E478C3">
              <w:rPr>
                <w:b/>
                <w:lang w:val="it-IT"/>
              </w:rPr>
              <w:t>Fig. 2:</w:t>
            </w:r>
            <w:r w:rsidRPr="00E478C3">
              <w:rPr>
                <w:lang w:val="it-IT"/>
              </w:rPr>
              <w:t xml:space="preserve"> Imparare presso il leader mondiale delle temperature precise: Gli apprendisti utilizzano le dodici postazioni di lavoro ottimamente attrezzate e le possibilità ampliate dell'officina di formazione modernizzata presso LAUDA. © LAUDA</w:t>
            </w:r>
          </w:p>
        </w:tc>
      </w:tr>
    </w:tbl>
    <w:p w14:paraId="1B5E316C" w14:textId="63C17045" w:rsidR="00317D35" w:rsidRPr="002F7E22" w:rsidRDefault="00317D35" w:rsidP="00846F0A">
      <w:pPr>
        <w:pStyle w:val="Untertitel"/>
        <w:rPr>
          <w:lang w:val="it-IT"/>
        </w:rPr>
      </w:pPr>
    </w:p>
    <w:p w14:paraId="25C8E989" w14:textId="5BD7031C" w:rsidR="00DC75CD" w:rsidRPr="002F7E22" w:rsidRDefault="00DC75CD" w:rsidP="00DC75CD">
      <w:pPr>
        <w:spacing w:line="240" w:lineRule="auto"/>
        <w:rPr>
          <w:rFonts w:ascii="Brandon Grotesque Office Light" w:hAnsi="Brandon Grotesque Office Light"/>
          <w:b/>
          <w:lang w:val="it-IT"/>
        </w:rPr>
      </w:pPr>
      <w:r w:rsidRPr="002F7E22">
        <w:rPr>
          <w:rFonts w:ascii="Brandon Grotesque Office Light" w:hAnsi="Brandon Grotesque Office Light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7599649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b/>
          <w:bCs/>
          <w:lang w:val="it-IT"/>
        </w:rPr>
      </w:pPr>
      <w:bookmarkStart w:id="0" w:name="_Hlk101425681"/>
      <w:r w:rsidRPr="002F7E22">
        <w:rPr>
          <w:rFonts w:ascii="Brandon Grotesque Office Light" w:hAnsi="Brandon Grotesque Office Light"/>
          <w:b/>
          <w:lang w:val="it-IT"/>
        </w:rPr>
        <w:t>Noi siamo LAUDA</w:t>
      </w:r>
      <w:r w:rsidRPr="002F7E22">
        <w:rPr>
          <w:rFonts w:ascii="Brandon Grotesque Office Light" w:hAnsi="Brandon Grotesque Office Light"/>
          <w:lang w:val="it-IT"/>
        </w:rPr>
        <w:t xml:space="preserve"> –</w:t>
      </w:r>
      <w:r w:rsidRPr="002F7E22">
        <w:rPr>
          <w:rFonts w:ascii="Brandon Grotesque Office Light" w:hAnsi="Brandon Grotesque Office Light"/>
          <w:b/>
          <w:lang w:val="it-IT"/>
        </w:rPr>
        <w:t xml:space="preserve"> </w:t>
      </w:r>
      <w:r w:rsidRPr="002F7E22">
        <w:rPr>
          <w:rFonts w:ascii="Brandon Grotesque Office Light" w:hAnsi="Brandon Grotesque Office Light"/>
          <w:lang w:val="it-IT"/>
        </w:rPr>
        <w:t xml:space="preserve">leader del mercato mondiale in fatto di temperature esatte. I nostri apparecchi e impianti di </w:t>
      </w:r>
      <w:proofErr w:type="spellStart"/>
      <w:r w:rsidRPr="002F7E22">
        <w:rPr>
          <w:rFonts w:ascii="Brandon Grotesque Office Light" w:hAnsi="Brandon Grotesque Office Light"/>
          <w:lang w:val="it-IT"/>
        </w:rPr>
        <w:t>termostatazione</w:t>
      </w:r>
      <w:proofErr w:type="spellEnd"/>
      <w:r w:rsidRPr="002F7E22">
        <w:rPr>
          <w:rFonts w:ascii="Brandon Grotesque Office Light" w:hAnsi="Brandon Grotesque Office Light"/>
          <w:lang w:val="it-IT"/>
        </w:rPr>
        <w:t xml:space="preserve"> sono il cuore di applicazioni importanti e contribuiscono quindi ad un futuro migliore. Siamo fornitori di soluzioni complete e garantiamo una temperatura ottimale nella ricerca, nella produzione e nel controllo qualità. Siamo il partner affidabile per la mobilità elettrica, l'idrogeno, il settore chimico, farmaceutico e delle biotecnologie, i semiconduttori e la tecnica medicale. Da quasi 70 anni rinnoviamo ogni giorno l'entusiasmo dei nostri clienti con una consulenza competente e soluzioni innovative. In tutto il mondo. </w:t>
      </w:r>
    </w:p>
    <w:p w14:paraId="42E7771D" w14:textId="77777777" w:rsidR="002F7E22" w:rsidRPr="002F7E22" w:rsidRDefault="002F7E22" w:rsidP="002F7E22">
      <w:pPr>
        <w:pStyle w:val="Untertitel"/>
        <w:rPr>
          <w:lang w:val="it-IT"/>
        </w:rPr>
      </w:pPr>
    </w:p>
    <w:p w14:paraId="44D17278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Nell'azienda siamo sempre un passo avanti: quello decisivo. Esigiamo sempre il massimo dai nostri collaboratori e da noi stessi: per un futuro migliore da costruire insieme.</w:t>
      </w:r>
    </w:p>
    <w:p w14:paraId="322144C1" w14:textId="77777777" w:rsidR="002F7E22" w:rsidRPr="002F7E22" w:rsidRDefault="002F7E22" w:rsidP="002F7E22">
      <w:pPr>
        <w:pStyle w:val="Untertitel"/>
        <w:rPr>
          <w:lang w:val="it-IT"/>
        </w:rPr>
      </w:pPr>
    </w:p>
    <w:p w14:paraId="41576DD0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b/>
          <w:bCs/>
          <w:lang w:val="it-IT"/>
        </w:rPr>
      </w:pPr>
      <w:r w:rsidRPr="002F7E22">
        <w:rPr>
          <w:rFonts w:ascii="Brandon Grotesque Office Light" w:hAnsi="Brandon Grotesque Office Light"/>
          <w:b/>
          <w:lang w:val="it-IT"/>
        </w:rPr>
        <w:t>Contatto stampa</w:t>
      </w:r>
    </w:p>
    <w:bookmarkEnd w:id="0"/>
    <w:p w14:paraId="521CAC43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bCs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Mettiamo a disposizione della stampa informazioni dettagliate sulla nostra azienda, la LAUDA FabrikGalerie e i nostri progetti nel campo della promozione delle innovazioni, della digitalizzazione e della gestione delle idee. Saremo lieti di intrattenere un dialogo aperto: non esitate a contattarci!</w:t>
      </w:r>
    </w:p>
    <w:p w14:paraId="31096F2A" w14:textId="77777777" w:rsidR="002F7E22" w:rsidRPr="002F7E22" w:rsidRDefault="002F7E22" w:rsidP="002F7E22">
      <w:pPr>
        <w:pStyle w:val="Untertitel"/>
        <w:rPr>
          <w:lang w:val="it-IT"/>
        </w:rPr>
      </w:pPr>
    </w:p>
    <w:p w14:paraId="51FA7C84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b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CHRISTOPH MUHR</w:t>
      </w:r>
    </w:p>
    <w:p w14:paraId="1187C120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Direttore Comunicazione aziendale</w:t>
      </w:r>
    </w:p>
    <w:p w14:paraId="2008B50E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T + 49 (0) 9343 503-349</w:t>
      </w:r>
    </w:p>
    <w:bookmarkStart w:id="1" w:name="_Hlk157792837"/>
    <w:p w14:paraId="42D40CE1" w14:textId="464C8817" w:rsidR="002F7E22" w:rsidRPr="001A0589" w:rsidRDefault="002F7E22" w:rsidP="002F7E22">
      <w:pPr>
        <w:spacing w:line="240" w:lineRule="auto"/>
        <w:rPr>
          <w:rStyle w:val="Hyperlink"/>
          <w:rFonts w:ascii="Brandon Grotesque Office Light" w:hAnsi="Brandon Grotesque Office Light"/>
          <w:color w:val="516068" w:themeColor="text1"/>
        </w:rPr>
      </w:pPr>
      <w:r w:rsidRPr="002F7E22">
        <w:rPr>
          <w:rFonts w:ascii="Calibri Light" w:hAnsi="Calibri Light"/>
        </w:rPr>
        <w:fldChar w:fldCharType="begin"/>
      </w:r>
      <w:r w:rsidRPr="001A0589">
        <w:instrText>HYPERLINK "mailto:christoph.muhr@lauda.de"</w:instrText>
      </w:r>
      <w:r w:rsidRPr="002F7E22">
        <w:rPr>
          <w:rFonts w:ascii="Calibri Light" w:hAnsi="Calibri Light"/>
        </w:rPr>
      </w:r>
      <w:r w:rsidRPr="002F7E22">
        <w:rPr>
          <w:rFonts w:ascii="Calibri Light" w:hAnsi="Calibri Light"/>
        </w:rPr>
        <w:fldChar w:fldCharType="separate"/>
      </w:r>
      <w:r w:rsidRPr="001A0589">
        <w:rPr>
          <w:rStyle w:val="Hyperlink"/>
          <w:rFonts w:ascii="Brandon Grotesque Office Light" w:hAnsi="Brandon Grotesque Office Light"/>
          <w:color w:val="516068" w:themeColor="text1"/>
        </w:rPr>
        <w:t>christoph.muhr@lauda.de</w:t>
      </w:r>
      <w:r w:rsidRPr="002F7E22">
        <w:rPr>
          <w:rStyle w:val="Hyperlink"/>
          <w:rFonts w:ascii="Brandon Grotesque Office Light" w:hAnsi="Brandon Grotesque Office Light"/>
          <w:color w:val="516068" w:themeColor="text1"/>
          <w:lang w:val="it-IT"/>
        </w:rPr>
        <w:fldChar w:fldCharType="end"/>
      </w:r>
      <w:bookmarkEnd w:id="1"/>
    </w:p>
    <w:p w14:paraId="05289AF4" w14:textId="77777777" w:rsidR="002F7E22" w:rsidRPr="001A0589" w:rsidRDefault="002F7E22" w:rsidP="002F7E22">
      <w:pPr>
        <w:spacing w:line="240" w:lineRule="auto"/>
        <w:rPr>
          <w:rStyle w:val="Hyperlink"/>
          <w:rFonts w:ascii="Brandon Grotesque Office Light" w:hAnsi="Brandon Grotesque Office Light"/>
          <w:color w:val="516068" w:themeColor="text1"/>
        </w:rPr>
      </w:pPr>
    </w:p>
    <w:p w14:paraId="3809A0EC" w14:textId="77777777" w:rsidR="002F7E22" w:rsidRPr="001A0589" w:rsidRDefault="002F7E22" w:rsidP="002F7E22">
      <w:pPr>
        <w:spacing w:line="240" w:lineRule="auto"/>
      </w:pPr>
    </w:p>
    <w:p w14:paraId="3A8AD824" w14:textId="646F5261" w:rsidR="00246D13" w:rsidRPr="001A0589" w:rsidRDefault="002F7E22" w:rsidP="002F7E22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  <w:r w:rsidRPr="001A0589">
        <w:rPr>
          <w:rFonts w:ascii="Brandon Grotesque Office Light" w:hAnsi="Brandon Grotesque Office Light"/>
          <w:sz w:val="16"/>
        </w:rPr>
        <w:t xml:space="preserve">LAUDA DR. R. WOBSER GMBH &amp; CO. </w:t>
      </w:r>
      <w:r w:rsidRPr="001A0589">
        <w:rPr>
          <w:rFonts w:ascii="Brandon Grotesque Office Light" w:hAnsi="Brandon Grotesque Office Light"/>
          <w:sz w:val="16"/>
          <w:lang w:val="de-DE"/>
        </w:rPr>
        <w:t xml:space="preserve">KG, Laudaplatz 1, 97922 Lauda-Königshofen, Germania/Germany. </w:t>
      </w:r>
      <w:r w:rsidRPr="002F7E22">
        <w:rPr>
          <w:rFonts w:ascii="Brandon Grotesque Office Light" w:hAnsi="Brandon Grotesque Office Light"/>
          <w:sz w:val="16"/>
          <w:lang w:val="it-IT"/>
        </w:rPr>
        <w:t>Società in accomandita: Sede di Lauda-</w:t>
      </w:r>
      <w:proofErr w:type="spellStart"/>
      <w:r w:rsidRPr="002F7E22">
        <w:rPr>
          <w:rFonts w:ascii="Brandon Grotesque Office Light" w:hAnsi="Brandon Grotesque Office Light"/>
          <w:sz w:val="16"/>
          <w:lang w:val="it-IT"/>
        </w:rPr>
        <w:t>Königshofen</w:t>
      </w:r>
      <w:proofErr w:type="spellEnd"/>
      <w:r w:rsidRPr="002F7E22">
        <w:rPr>
          <w:rFonts w:ascii="Brandon Grotesque Office Light" w:hAnsi="Brandon Grotesque Office Light"/>
          <w:sz w:val="16"/>
          <w:lang w:val="it-IT"/>
        </w:rPr>
        <w:t xml:space="preserve">, registro delle imprese di Mannheim, HRA 560069. Scio accomandatario: LAUDA DR. R. WOBSER </w:t>
      </w:r>
      <w:proofErr w:type="spellStart"/>
      <w:r w:rsidRPr="002F7E22">
        <w:rPr>
          <w:rFonts w:ascii="Brandon Grotesque Office Light" w:hAnsi="Brandon Grotesque Office Light"/>
          <w:sz w:val="16"/>
          <w:lang w:val="it-IT"/>
        </w:rPr>
        <w:t>Verwaltungs</w:t>
      </w:r>
      <w:proofErr w:type="spellEnd"/>
      <w:r w:rsidRPr="002F7E22">
        <w:rPr>
          <w:rFonts w:ascii="Brandon Grotesque Office Light" w:hAnsi="Brandon Grotesque Office Light"/>
          <w:sz w:val="16"/>
          <w:lang w:val="it-IT"/>
        </w:rPr>
        <w:t>-GmbH, sede di Lauda-</w:t>
      </w:r>
      <w:proofErr w:type="spellStart"/>
      <w:r w:rsidRPr="002F7E22">
        <w:rPr>
          <w:rFonts w:ascii="Brandon Grotesque Office Light" w:hAnsi="Brandon Grotesque Office Light"/>
          <w:sz w:val="16"/>
          <w:lang w:val="it-IT"/>
        </w:rPr>
        <w:t>Königshofen</w:t>
      </w:r>
      <w:proofErr w:type="spellEnd"/>
      <w:r w:rsidRPr="002F7E22">
        <w:rPr>
          <w:rFonts w:ascii="Brandon Grotesque Office Light" w:hAnsi="Brandon Grotesque Office Light"/>
          <w:sz w:val="16"/>
          <w:lang w:val="it-IT"/>
        </w:rPr>
        <w:t>, registro delle imprese di Mannheim, HRB 560226. Amministratori delegati/</w:t>
      </w:r>
      <w:proofErr w:type="spellStart"/>
      <w:r w:rsidRPr="002F7E22">
        <w:rPr>
          <w:rFonts w:ascii="Brandon Grotesque Office Light" w:hAnsi="Brandon Grotesque Office Light"/>
          <w:sz w:val="16"/>
          <w:lang w:val="it-IT"/>
        </w:rPr>
        <w:t>Managing</w:t>
      </w:r>
      <w:proofErr w:type="spellEnd"/>
      <w:r w:rsidRPr="002F7E22">
        <w:rPr>
          <w:rFonts w:ascii="Brandon Grotesque Office Light" w:hAnsi="Brandon Grotesque Office Light"/>
          <w:sz w:val="16"/>
          <w:lang w:val="it-IT"/>
        </w:rPr>
        <w:t xml:space="preserve"> Directors: Dott. Gunther Wobser (presidente/</w:t>
      </w:r>
      <w:proofErr w:type="spellStart"/>
      <w:r w:rsidRPr="002F7E22">
        <w:rPr>
          <w:rFonts w:ascii="Brandon Grotesque Office Light" w:hAnsi="Brandon Grotesque Office Light"/>
          <w:sz w:val="16"/>
          <w:lang w:val="it-IT"/>
        </w:rPr>
        <w:t>President</w:t>
      </w:r>
      <w:proofErr w:type="spellEnd"/>
      <w:r w:rsidRPr="002F7E22">
        <w:rPr>
          <w:rFonts w:ascii="Brandon Grotesque Office Light" w:hAnsi="Brandon Grotesque Office Light"/>
          <w:sz w:val="16"/>
          <w:lang w:val="it-IT"/>
        </w:rPr>
        <w:t xml:space="preserve"> e CEO), dott. </w:t>
      </w:r>
      <w:r w:rsidRPr="001A0589">
        <w:rPr>
          <w:rFonts w:ascii="Brandon Grotesque Office Light" w:hAnsi="Brandon Grotesque Office Light"/>
          <w:sz w:val="16"/>
        </w:rPr>
        <w:t>Mario Englert (CFO), dott. Ralf Hermann (CSO), dott. Marc Stricker (COO)</w:t>
      </w:r>
    </w:p>
    <w:sectPr w:rsidR="00246D13" w:rsidRPr="001A0589" w:rsidSect="003B04D7">
      <w:headerReference w:type="default" r:id="rId10"/>
      <w:footerReference w:type="default" r:id="rId11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FDC8" w14:textId="77777777" w:rsidR="003B04D7" w:rsidRDefault="003B04D7" w:rsidP="001A7663">
      <w:pPr>
        <w:spacing w:line="240" w:lineRule="auto"/>
      </w:pPr>
      <w:r>
        <w:separator/>
      </w:r>
    </w:p>
  </w:endnote>
  <w:endnote w:type="continuationSeparator" w:id="0">
    <w:p w14:paraId="7DDF4A6A" w14:textId="77777777" w:rsidR="003B04D7" w:rsidRDefault="003B04D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E09F" w14:textId="77777777" w:rsidR="003B04D7" w:rsidRDefault="003B04D7" w:rsidP="001A7663">
      <w:pPr>
        <w:spacing w:line="240" w:lineRule="auto"/>
      </w:pPr>
      <w:r>
        <w:separator/>
      </w:r>
    </w:p>
  </w:footnote>
  <w:footnote w:type="continuationSeparator" w:id="0">
    <w:p w14:paraId="6F82BFC7" w14:textId="77777777" w:rsidR="003B04D7" w:rsidRDefault="003B04D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32C1E"/>
    <w:rsid w:val="0003369F"/>
    <w:rsid w:val="00036288"/>
    <w:rsid w:val="00037A5A"/>
    <w:rsid w:val="000428ED"/>
    <w:rsid w:val="0004316A"/>
    <w:rsid w:val="00043694"/>
    <w:rsid w:val="0004389B"/>
    <w:rsid w:val="000457F6"/>
    <w:rsid w:val="000502B9"/>
    <w:rsid w:val="00052155"/>
    <w:rsid w:val="0005238D"/>
    <w:rsid w:val="00052408"/>
    <w:rsid w:val="00061826"/>
    <w:rsid w:val="00062200"/>
    <w:rsid w:val="00063F58"/>
    <w:rsid w:val="0007105A"/>
    <w:rsid w:val="00072AB2"/>
    <w:rsid w:val="00074AEA"/>
    <w:rsid w:val="00076952"/>
    <w:rsid w:val="00080D14"/>
    <w:rsid w:val="00081610"/>
    <w:rsid w:val="000865AD"/>
    <w:rsid w:val="00086D9D"/>
    <w:rsid w:val="00087B84"/>
    <w:rsid w:val="0009212B"/>
    <w:rsid w:val="000945BC"/>
    <w:rsid w:val="00097B47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2B8F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0589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0DAA"/>
    <w:rsid w:val="001D129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28F"/>
    <w:rsid w:val="002347F1"/>
    <w:rsid w:val="00236155"/>
    <w:rsid w:val="0023674A"/>
    <w:rsid w:val="002378C7"/>
    <w:rsid w:val="00237AA4"/>
    <w:rsid w:val="00241021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5C6"/>
    <w:rsid w:val="002B496F"/>
    <w:rsid w:val="002B5983"/>
    <w:rsid w:val="002B6384"/>
    <w:rsid w:val="002B74A7"/>
    <w:rsid w:val="002C0EF8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2F7E22"/>
    <w:rsid w:val="00301484"/>
    <w:rsid w:val="00303043"/>
    <w:rsid w:val="0030657B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04D7"/>
    <w:rsid w:val="003B2EFA"/>
    <w:rsid w:val="003B33D2"/>
    <w:rsid w:val="003B3409"/>
    <w:rsid w:val="003B417E"/>
    <w:rsid w:val="003B4F25"/>
    <w:rsid w:val="003B7161"/>
    <w:rsid w:val="003C41E0"/>
    <w:rsid w:val="003C4555"/>
    <w:rsid w:val="003C6CC1"/>
    <w:rsid w:val="003C7F15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4049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463D"/>
    <w:rsid w:val="00524AC4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32EC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86885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375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60D8"/>
    <w:rsid w:val="005F7A7A"/>
    <w:rsid w:val="005F7C33"/>
    <w:rsid w:val="0060009E"/>
    <w:rsid w:val="00602563"/>
    <w:rsid w:val="0060261B"/>
    <w:rsid w:val="00602DE3"/>
    <w:rsid w:val="00603D61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25A2"/>
    <w:rsid w:val="0067445F"/>
    <w:rsid w:val="00675D89"/>
    <w:rsid w:val="00675F1F"/>
    <w:rsid w:val="006761D9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4F33"/>
    <w:rsid w:val="006F5D42"/>
    <w:rsid w:val="007026B6"/>
    <w:rsid w:val="007041FB"/>
    <w:rsid w:val="0070766B"/>
    <w:rsid w:val="00713A32"/>
    <w:rsid w:val="00713EAA"/>
    <w:rsid w:val="00715033"/>
    <w:rsid w:val="007207FD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2DB"/>
    <w:rsid w:val="00755F20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2558"/>
    <w:rsid w:val="007C2C4D"/>
    <w:rsid w:val="007C468C"/>
    <w:rsid w:val="007C6316"/>
    <w:rsid w:val="007D1ABC"/>
    <w:rsid w:val="007D239D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46F0A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4B73"/>
    <w:rsid w:val="0087763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FEA"/>
    <w:rsid w:val="008D35AC"/>
    <w:rsid w:val="008D3D80"/>
    <w:rsid w:val="008D7508"/>
    <w:rsid w:val="008E13CB"/>
    <w:rsid w:val="008E4D13"/>
    <w:rsid w:val="008E5CB4"/>
    <w:rsid w:val="008E664E"/>
    <w:rsid w:val="008E72AF"/>
    <w:rsid w:val="008E796E"/>
    <w:rsid w:val="008F01A3"/>
    <w:rsid w:val="008F4206"/>
    <w:rsid w:val="008F6BA4"/>
    <w:rsid w:val="008F7690"/>
    <w:rsid w:val="008F794E"/>
    <w:rsid w:val="009007F2"/>
    <w:rsid w:val="0090270F"/>
    <w:rsid w:val="00905821"/>
    <w:rsid w:val="00905C28"/>
    <w:rsid w:val="009146BF"/>
    <w:rsid w:val="00914FF5"/>
    <w:rsid w:val="0091604D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4314"/>
    <w:rsid w:val="00947D74"/>
    <w:rsid w:val="00950AF9"/>
    <w:rsid w:val="00952D13"/>
    <w:rsid w:val="00955CFF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0194"/>
    <w:rsid w:val="009B38C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D9F"/>
    <w:rsid w:val="009F23BD"/>
    <w:rsid w:val="009F28D7"/>
    <w:rsid w:val="009F5D9A"/>
    <w:rsid w:val="00A00CCF"/>
    <w:rsid w:val="00A0242B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0E0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75A4"/>
    <w:rsid w:val="00AA04EB"/>
    <w:rsid w:val="00AA0DD4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26A3"/>
    <w:rsid w:val="00B052F6"/>
    <w:rsid w:val="00B06BD8"/>
    <w:rsid w:val="00B0707E"/>
    <w:rsid w:val="00B074C6"/>
    <w:rsid w:val="00B11668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7272"/>
    <w:rsid w:val="00B30A75"/>
    <w:rsid w:val="00B31022"/>
    <w:rsid w:val="00B32472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65E4"/>
    <w:rsid w:val="00BB7936"/>
    <w:rsid w:val="00BB7BD8"/>
    <w:rsid w:val="00BC183A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045"/>
    <w:rsid w:val="00C04EAB"/>
    <w:rsid w:val="00C05125"/>
    <w:rsid w:val="00C0522C"/>
    <w:rsid w:val="00C065B6"/>
    <w:rsid w:val="00C12188"/>
    <w:rsid w:val="00C13CFF"/>
    <w:rsid w:val="00C1471D"/>
    <w:rsid w:val="00C15839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DC1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278B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2768"/>
    <w:rsid w:val="00CB3784"/>
    <w:rsid w:val="00CB4E9C"/>
    <w:rsid w:val="00CB52BE"/>
    <w:rsid w:val="00CB5FA6"/>
    <w:rsid w:val="00CB612F"/>
    <w:rsid w:val="00CB6347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422A"/>
    <w:rsid w:val="00CE56B5"/>
    <w:rsid w:val="00CF0690"/>
    <w:rsid w:val="00CF0A5F"/>
    <w:rsid w:val="00CF4625"/>
    <w:rsid w:val="00CF5A03"/>
    <w:rsid w:val="00D02232"/>
    <w:rsid w:val="00D03B73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50A92"/>
    <w:rsid w:val="00D50B93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8C3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97CE9"/>
    <w:rsid w:val="00EA08A6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3EC3"/>
    <w:rsid w:val="00EC505C"/>
    <w:rsid w:val="00EC5096"/>
    <w:rsid w:val="00ED3C69"/>
    <w:rsid w:val="00ED3FD7"/>
    <w:rsid w:val="00ED58C8"/>
    <w:rsid w:val="00ED6681"/>
    <w:rsid w:val="00EE2B4F"/>
    <w:rsid w:val="00EE37F0"/>
    <w:rsid w:val="00EE3B7E"/>
    <w:rsid w:val="00EE3BAC"/>
    <w:rsid w:val="00EE6C37"/>
    <w:rsid w:val="00EE72F3"/>
    <w:rsid w:val="00EF5A9D"/>
    <w:rsid w:val="00EF66A2"/>
    <w:rsid w:val="00EF6E51"/>
    <w:rsid w:val="00EF78E1"/>
    <w:rsid w:val="00F00072"/>
    <w:rsid w:val="00F020C7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51AF"/>
    <w:rsid w:val="00F674CE"/>
    <w:rsid w:val="00F7370A"/>
    <w:rsid w:val="00F751FA"/>
    <w:rsid w:val="00F75C7C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B4EF3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D511D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8E13CB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Modernizzazione dell'Officina di Formazione</dc:title>
  <dc:subject>LAUDA Comunicato stampa</dc:subject>
  <dc:creator>Christoph Muhr</dc:creator>
  <cp:lastModifiedBy>Christoph Muhr</cp:lastModifiedBy>
  <cp:revision>1</cp:revision>
  <cp:lastPrinted>2023-03-14T15:14:00Z</cp:lastPrinted>
  <dcterms:created xsi:type="dcterms:W3CDTF">2024-04-18T10:54:00Z</dcterms:created>
  <dcterms:modified xsi:type="dcterms:W3CDTF">2024-07-15T13:23:00Z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