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6C8" w14:textId="77777777" w:rsidR="00256CE0" w:rsidRPr="00D4638A" w:rsidRDefault="00256CE0" w:rsidP="00514BD5">
      <w:pPr>
        <w:spacing w:after="0" w:line="360" w:lineRule="auto"/>
        <w:ind w:left="0" w:right="0" w:firstLine="0"/>
        <w:jc w:val="right"/>
        <w:rPr>
          <w:b/>
          <w:szCs w:val="24"/>
        </w:rPr>
      </w:pPr>
      <w:r w:rsidRPr="00D4638A">
        <w:rPr>
          <w:noProof/>
          <w:szCs w:val="24"/>
        </w:rPr>
        <w:drawing>
          <wp:inline distT="0" distB="0" distL="0" distR="0" wp14:anchorId="5D544F21" wp14:editId="066C802E">
            <wp:extent cx="1534795" cy="718820"/>
            <wp:effectExtent l="0" t="0" r="8255" b="508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extLst>
                        <a:ext uri="{28A0092B-C50C-407E-A947-70E740481C1C}">
                          <a14:useLocalDpi xmlns:a14="http://schemas.microsoft.com/office/drawing/2010/main" val="0"/>
                        </a:ext>
                      </a:extLst>
                    </a:blip>
                    <a:stretch>
                      <a:fillRect/>
                    </a:stretch>
                  </pic:blipFill>
                  <pic:spPr>
                    <a:xfrm>
                      <a:off x="0" y="0"/>
                      <a:ext cx="1534795" cy="718820"/>
                    </a:xfrm>
                    <a:prstGeom prst="rect">
                      <a:avLst/>
                    </a:prstGeom>
                  </pic:spPr>
                </pic:pic>
              </a:graphicData>
            </a:graphic>
          </wp:inline>
        </w:drawing>
      </w:r>
    </w:p>
    <w:p w14:paraId="350A1C5F" w14:textId="77777777" w:rsidR="00C76967" w:rsidRPr="00D4638A" w:rsidRDefault="00C76967" w:rsidP="00514BD5">
      <w:pPr>
        <w:pStyle w:val="StandardWeb"/>
        <w:tabs>
          <w:tab w:val="left" w:pos="2948"/>
        </w:tabs>
        <w:spacing w:before="0" w:beforeAutospacing="0" w:after="0" w:afterAutospacing="0" w:line="360" w:lineRule="auto"/>
        <w:jc w:val="both"/>
        <w:textAlignment w:val="baseline"/>
        <w:rPr>
          <w:rFonts w:ascii="Arial" w:eastAsia="Arial" w:hAnsi="Arial" w:cs="Arial"/>
          <w:b/>
          <w:color w:val="000000"/>
        </w:rPr>
      </w:pPr>
      <w:bookmarkStart w:id="0" w:name="_Hlk66208327"/>
      <w:bookmarkStart w:id="1" w:name="_Hlk64901521"/>
      <w:bookmarkStart w:id="2" w:name="_Hlk81900176"/>
    </w:p>
    <w:p w14:paraId="5FEF29B3" w14:textId="77777777" w:rsidR="008C0AC4" w:rsidRPr="0047358C" w:rsidRDefault="00256CE0" w:rsidP="00514BD5">
      <w:pPr>
        <w:pStyle w:val="StandardWeb"/>
        <w:tabs>
          <w:tab w:val="left" w:pos="2948"/>
        </w:tabs>
        <w:spacing w:before="0" w:beforeAutospacing="0" w:after="0" w:afterAutospacing="0" w:line="360" w:lineRule="auto"/>
        <w:jc w:val="both"/>
        <w:textAlignment w:val="baseline"/>
        <w:rPr>
          <w:rFonts w:ascii="Arial" w:eastAsia="Arial" w:hAnsi="Arial" w:cs="Arial"/>
          <w:b/>
        </w:rPr>
      </w:pPr>
      <w:r w:rsidRPr="00D4638A">
        <w:rPr>
          <w:rFonts w:ascii="Arial" w:eastAsia="Arial" w:hAnsi="Arial" w:cs="Arial"/>
          <w:b/>
          <w:color w:val="000000"/>
        </w:rPr>
        <w:t>Pressemitteilung</w:t>
      </w:r>
    </w:p>
    <w:p w14:paraId="30850B54" w14:textId="3765F421" w:rsidR="00981504" w:rsidRPr="0047358C" w:rsidRDefault="00C123CE" w:rsidP="00BE7B8E">
      <w:pPr>
        <w:pStyle w:val="StandardWeb"/>
        <w:tabs>
          <w:tab w:val="left" w:pos="2948"/>
        </w:tabs>
        <w:spacing w:before="0" w:beforeAutospacing="0" w:after="0" w:afterAutospacing="0"/>
        <w:jc w:val="both"/>
        <w:textAlignment w:val="baseline"/>
        <w:rPr>
          <w:rFonts w:ascii="Arial" w:eastAsia="Arial" w:hAnsi="Arial" w:cs="Arial"/>
          <w:b/>
          <w:sz w:val="32"/>
          <w:szCs w:val="32"/>
        </w:rPr>
      </w:pPr>
      <w:r>
        <w:rPr>
          <w:rFonts w:ascii="Arial" w:eastAsia="Arial" w:hAnsi="Arial" w:cs="Arial"/>
          <w:b/>
          <w:sz w:val="32"/>
          <w:szCs w:val="32"/>
        </w:rPr>
        <w:t>Einbruch</w:t>
      </w:r>
      <w:r w:rsidR="00135C38">
        <w:rPr>
          <w:rFonts w:ascii="Arial" w:eastAsia="Arial" w:hAnsi="Arial" w:cs="Arial"/>
          <w:b/>
          <w:sz w:val="32"/>
          <w:szCs w:val="32"/>
        </w:rPr>
        <w:t xml:space="preserve"> bei </w:t>
      </w:r>
      <w:r>
        <w:rPr>
          <w:rFonts w:ascii="Arial" w:eastAsia="Arial" w:hAnsi="Arial" w:cs="Arial"/>
          <w:b/>
          <w:sz w:val="32"/>
          <w:szCs w:val="32"/>
        </w:rPr>
        <w:t>der Grunderwerbsteuer beleg</w:t>
      </w:r>
      <w:r w:rsidR="00135C38">
        <w:rPr>
          <w:rFonts w:ascii="Arial" w:eastAsia="Arial" w:hAnsi="Arial" w:cs="Arial"/>
          <w:b/>
          <w:sz w:val="32"/>
          <w:szCs w:val="32"/>
        </w:rPr>
        <w:t>t</w:t>
      </w:r>
      <w:r>
        <w:rPr>
          <w:rFonts w:ascii="Arial" w:eastAsia="Arial" w:hAnsi="Arial" w:cs="Arial"/>
          <w:b/>
          <w:sz w:val="32"/>
          <w:szCs w:val="32"/>
        </w:rPr>
        <w:t>:</w:t>
      </w:r>
      <w:r w:rsidR="00135C38">
        <w:rPr>
          <w:rFonts w:ascii="Arial" w:eastAsia="Arial" w:hAnsi="Arial" w:cs="Arial"/>
          <w:b/>
          <w:sz w:val="32"/>
          <w:szCs w:val="32"/>
        </w:rPr>
        <w:t xml:space="preserve"> </w:t>
      </w:r>
      <w:r>
        <w:rPr>
          <w:rFonts w:ascii="Arial" w:eastAsia="Arial" w:hAnsi="Arial" w:cs="Arial"/>
          <w:b/>
          <w:sz w:val="32"/>
          <w:szCs w:val="32"/>
        </w:rPr>
        <w:t xml:space="preserve">Flaute der Immobilienwirtschaft zeigt Spuren </w:t>
      </w:r>
      <w:r w:rsidR="00B0349E">
        <w:rPr>
          <w:rFonts w:ascii="Arial" w:eastAsia="Arial" w:hAnsi="Arial" w:cs="Arial"/>
          <w:b/>
          <w:sz w:val="32"/>
          <w:szCs w:val="32"/>
        </w:rPr>
        <w:t xml:space="preserve">in </w:t>
      </w:r>
      <w:r w:rsidR="00FA44C5">
        <w:rPr>
          <w:rFonts w:ascii="Arial" w:eastAsia="Arial" w:hAnsi="Arial" w:cs="Arial"/>
          <w:b/>
          <w:sz w:val="32"/>
          <w:szCs w:val="32"/>
        </w:rPr>
        <w:t xml:space="preserve">den </w:t>
      </w:r>
      <w:r w:rsidR="00B0349E">
        <w:rPr>
          <w:rFonts w:ascii="Arial" w:eastAsia="Arial" w:hAnsi="Arial" w:cs="Arial"/>
          <w:b/>
          <w:sz w:val="32"/>
          <w:szCs w:val="32"/>
        </w:rPr>
        <w:t xml:space="preserve">Landeshaushalten </w:t>
      </w:r>
    </w:p>
    <w:p w14:paraId="3D878A85" w14:textId="77777777" w:rsidR="00981504" w:rsidRDefault="00981504" w:rsidP="00514BD5">
      <w:pPr>
        <w:pStyle w:val="StandardWeb"/>
        <w:tabs>
          <w:tab w:val="left" w:pos="2948"/>
        </w:tabs>
        <w:spacing w:before="0" w:beforeAutospacing="0" w:after="0" w:afterAutospacing="0" w:line="360" w:lineRule="auto"/>
        <w:jc w:val="both"/>
        <w:textAlignment w:val="baseline"/>
        <w:rPr>
          <w:rFonts w:ascii="Arial" w:hAnsi="Arial" w:cs="Arial"/>
          <w:b/>
        </w:rPr>
      </w:pPr>
    </w:p>
    <w:p w14:paraId="522A3133" w14:textId="54B8569A" w:rsidR="003C1A66" w:rsidRDefault="00256CE0" w:rsidP="00C123CE">
      <w:pPr>
        <w:pStyle w:val="StandardWeb"/>
        <w:tabs>
          <w:tab w:val="left" w:pos="2948"/>
        </w:tabs>
        <w:spacing w:before="0" w:beforeAutospacing="0" w:after="0" w:afterAutospacing="0" w:line="360" w:lineRule="auto"/>
        <w:jc w:val="both"/>
        <w:textAlignment w:val="baseline"/>
        <w:rPr>
          <w:rFonts w:ascii="Arial" w:hAnsi="Arial" w:cs="Arial"/>
        </w:rPr>
      </w:pPr>
      <w:r w:rsidRPr="00D4638A">
        <w:rPr>
          <w:rFonts w:ascii="Arial" w:hAnsi="Arial" w:cs="Arial"/>
          <w:b/>
        </w:rPr>
        <w:t xml:space="preserve">Berlin, </w:t>
      </w:r>
      <w:r w:rsidR="00864E7D">
        <w:rPr>
          <w:rFonts w:ascii="Arial" w:hAnsi="Arial" w:cs="Arial"/>
          <w:b/>
        </w:rPr>
        <w:t>26</w:t>
      </w:r>
      <w:r w:rsidRPr="00D4638A">
        <w:rPr>
          <w:rFonts w:ascii="Arial" w:hAnsi="Arial" w:cs="Arial"/>
          <w:b/>
        </w:rPr>
        <w:t>.</w:t>
      </w:r>
      <w:r w:rsidR="00EF5B81">
        <w:rPr>
          <w:rFonts w:ascii="Arial" w:hAnsi="Arial" w:cs="Arial"/>
          <w:b/>
        </w:rPr>
        <w:t>0</w:t>
      </w:r>
      <w:r w:rsidR="009C1A48">
        <w:rPr>
          <w:rFonts w:ascii="Arial" w:hAnsi="Arial" w:cs="Arial"/>
          <w:b/>
        </w:rPr>
        <w:t>5</w:t>
      </w:r>
      <w:r w:rsidRPr="00D4638A">
        <w:rPr>
          <w:rFonts w:ascii="Arial" w:hAnsi="Arial" w:cs="Arial"/>
          <w:b/>
        </w:rPr>
        <w:t>.202</w:t>
      </w:r>
      <w:r w:rsidR="00EF5B81">
        <w:rPr>
          <w:rFonts w:ascii="Arial" w:hAnsi="Arial" w:cs="Arial"/>
          <w:b/>
        </w:rPr>
        <w:t>3</w:t>
      </w:r>
      <w:r w:rsidRPr="00D4638A">
        <w:rPr>
          <w:rFonts w:ascii="Arial" w:hAnsi="Arial" w:cs="Arial"/>
        </w:rPr>
        <w:t xml:space="preserve"> –</w:t>
      </w:r>
      <w:bookmarkEnd w:id="0"/>
      <w:bookmarkEnd w:id="1"/>
      <w:bookmarkEnd w:id="2"/>
      <w:r w:rsidR="00C123CE">
        <w:rPr>
          <w:rFonts w:ascii="Arial" w:hAnsi="Arial" w:cs="Arial"/>
        </w:rPr>
        <w:t xml:space="preserve"> Angesichts der jüngsten Zahlen zur Entwicklung de</w:t>
      </w:r>
      <w:r w:rsidR="00864E7D">
        <w:rPr>
          <w:rFonts w:ascii="Arial" w:hAnsi="Arial" w:cs="Arial"/>
        </w:rPr>
        <w:t>r</w:t>
      </w:r>
      <w:r w:rsidR="00C123CE">
        <w:rPr>
          <w:rFonts w:ascii="Arial" w:hAnsi="Arial" w:cs="Arial"/>
        </w:rPr>
        <w:t xml:space="preserve"> Steuerein</w:t>
      </w:r>
      <w:r w:rsidR="00864E7D">
        <w:rPr>
          <w:rFonts w:ascii="Arial" w:hAnsi="Arial" w:cs="Arial"/>
        </w:rPr>
        <w:t xml:space="preserve">nahmen </w:t>
      </w:r>
      <w:r w:rsidR="00C123CE">
        <w:rPr>
          <w:rFonts w:ascii="Arial" w:hAnsi="Arial" w:cs="Arial"/>
        </w:rPr>
        <w:t xml:space="preserve">sieht sich </w:t>
      </w:r>
      <w:r w:rsidR="002E706A">
        <w:rPr>
          <w:rFonts w:ascii="Arial" w:hAnsi="Arial" w:cs="Arial"/>
        </w:rPr>
        <w:t>der</w:t>
      </w:r>
      <w:r w:rsidR="00C123CE">
        <w:rPr>
          <w:rFonts w:ascii="Arial" w:hAnsi="Arial" w:cs="Arial"/>
        </w:rPr>
        <w:t xml:space="preserve"> Zentrale Immobilien Ausschuss (ZIA) in seinen finsteren Prognosen bestätigt:</w:t>
      </w:r>
      <w:r w:rsidR="00135C38">
        <w:rPr>
          <w:rFonts w:ascii="Arial" w:hAnsi="Arial" w:cs="Arial"/>
        </w:rPr>
        <w:t xml:space="preserve"> </w:t>
      </w:r>
      <w:r w:rsidR="00135C38" w:rsidRPr="00135C38">
        <w:rPr>
          <w:rFonts w:ascii="Arial" w:hAnsi="Arial" w:cs="Arial"/>
        </w:rPr>
        <w:t>„Der Rückgang der Grunderwerbsteuer um 33,</w:t>
      </w:r>
      <w:r w:rsidR="00BF5C35">
        <w:rPr>
          <w:rFonts w:ascii="Arial" w:hAnsi="Arial" w:cs="Arial"/>
        </w:rPr>
        <w:t>6</w:t>
      </w:r>
      <w:r w:rsidR="00135C38" w:rsidRPr="00135C38">
        <w:rPr>
          <w:rFonts w:ascii="Arial" w:hAnsi="Arial" w:cs="Arial"/>
        </w:rPr>
        <w:t xml:space="preserve"> Prozent </w:t>
      </w:r>
      <w:r w:rsidR="00BF5C35">
        <w:rPr>
          <w:rFonts w:ascii="Arial" w:hAnsi="Arial" w:cs="Arial"/>
        </w:rPr>
        <w:t>schon in den ersten vier Monaten</w:t>
      </w:r>
      <w:r w:rsidR="00135C38" w:rsidRPr="00135C38">
        <w:rPr>
          <w:rFonts w:ascii="Arial" w:hAnsi="Arial" w:cs="Arial"/>
        </w:rPr>
        <w:t xml:space="preserve"> gibt uns eine Ahnung, welch gravierende Lücken der drastische Rückgang beim Wohnungsbau bald gesamtwirtschaftlich reißen wird“, </w:t>
      </w:r>
      <w:r w:rsidR="00135C38">
        <w:rPr>
          <w:rFonts w:ascii="Arial" w:hAnsi="Arial" w:cs="Arial"/>
        </w:rPr>
        <w:t>kommentiert</w:t>
      </w:r>
      <w:r w:rsidR="00135C38" w:rsidRPr="00135C38">
        <w:rPr>
          <w:rFonts w:ascii="Arial" w:hAnsi="Arial" w:cs="Arial"/>
        </w:rPr>
        <w:t xml:space="preserve"> ZIA-Präsident Dr. Andreas Mattner</w:t>
      </w:r>
      <w:r w:rsidR="00135C38">
        <w:rPr>
          <w:rFonts w:ascii="Arial" w:hAnsi="Arial" w:cs="Arial"/>
        </w:rPr>
        <w:t xml:space="preserve"> die Entwicklung</w:t>
      </w:r>
      <w:r w:rsidR="00135C38" w:rsidRPr="00135C38">
        <w:rPr>
          <w:rFonts w:ascii="Arial" w:hAnsi="Arial" w:cs="Arial"/>
        </w:rPr>
        <w:t>.</w:t>
      </w:r>
      <w:r w:rsidR="00135C38">
        <w:rPr>
          <w:rFonts w:ascii="Arial" w:hAnsi="Arial" w:cs="Arial"/>
        </w:rPr>
        <w:t xml:space="preserve"> „</w:t>
      </w:r>
      <w:r w:rsidR="00135C38" w:rsidRPr="00135C38">
        <w:rPr>
          <w:rFonts w:ascii="Arial" w:hAnsi="Arial" w:cs="Arial"/>
        </w:rPr>
        <w:t>Gleiches gilt für die nunmehr festgestellte Rezession</w:t>
      </w:r>
      <w:r w:rsidR="00135C38">
        <w:rPr>
          <w:rFonts w:ascii="Arial" w:hAnsi="Arial" w:cs="Arial"/>
        </w:rPr>
        <w:t>. Denn hier liegt</w:t>
      </w:r>
      <w:r w:rsidR="00135C38" w:rsidRPr="00135C38">
        <w:rPr>
          <w:rFonts w:ascii="Arial" w:hAnsi="Arial" w:cs="Arial"/>
        </w:rPr>
        <w:t xml:space="preserve"> </w:t>
      </w:r>
      <w:r w:rsidR="00135C38">
        <w:rPr>
          <w:rFonts w:ascii="Arial" w:hAnsi="Arial" w:cs="Arial"/>
        </w:rPr>
        <w:t xml:space="preserve">ebenfalls eine Ursache im </w:t>
      </w:r>
      <w:r w:rsidR="00135C38" w:rsidRPr="00135C38">
        <w:rPr>
          <w:rFonts w:ascii="Arial" w:hAnsi="Arial" w:cs="Arial"/>
        </w:rPr>
        <w:t>Immobiliensektor. Auch der Staat zahlt nun buchstäblich den Preis für das Nein zu Investitionen</w:t>
      </w:r>
      <w:r w:rsidR="00C123CE">
        <w:rPr>
          <w:rFonts w:ascii="Arial" w:hAnsi="Arial" w:cs="Arial"/>
        </w:rPr>
        <w:t>.</w:t>
      </w:r>
      <w:r w:rsidR="00135C38">
        <w:rPr>
          <w:rFonts w:ascii="Arial" w:hAnsi="Arial" w:cs="Arial"/>
        </w:rPr>
        <w:t>“</w:t>
      </w:r>
      <w:r w:rsidR="00C123CE">
        <w:rPr>
          <w:rFonts w:ascii="Arial" w:hAnsi="Arial" w:cs="Arial"/>
        </w:rPr>
        <w:t xml:space="preserve"> </w:t>
      </w:r>
      <w:r w:rsidR="00B0349E">
        <w:rPr>
          <w:rFonts w:ascii="Arial" w:hAnsi="Arial" w:cs="Arial"/>
        </w:rPr>
        <w:t>Die „Staatsquote“ am Gut Wohnen liegt nach ZIA-Taxierungen bei 37 Prozent</w:t>
      </w:r>
      <w:r w:rsidR="00FA44C5">
        <w:rPr>
          <w:rFonts w:ascii="Arial" w:hAnsi="Arial" w:cs="Arial"/>
        </w:rPr>
        <w:t xml:space="preserve"> –</w:t>
      </w:r>
      <w:r w:rsidR="002E706A">
        <w:rPr>
          <w:rFonts w:ascii="Arial" w:hAnsi="Arial" w:cs="Arial"/>
        </w:rPr>
        <w:t xml:space="preserve"> </w:t>
      </w:r>
      <w:r w:rsidR="00FA44C5">
        <w:rPr>
          <w:rFonts w:ascii="Arial" w:hAnsi="Arial" w:cs="Arial"/>
        </w:rPr>
        <w:t xml:space="preserve">weit </w:t>
      </w:r>
      <w:r w:rsidR="00135C38">
        <w:rPr>
          <w:rFonts w:ascii="Arial" w:hAnsi="Arial" w:cs="Arial"/>
        </w:rPr>
        <w:t xml:space="preserve">mehr als </w:t>
      </w:r>
      <w:r w:rsidR="00FA44C5">
        <w:rPr>
          <w:rFonts w:ascii="Arial" w:hAnsi="Arial" w:cs="Arial"/>
        </w:rPr>
        <w:t xml:space="preserve">ein Drittel der Ausgaben werden vom Staat selbst unmittelbar, durch Finanzlasten, </w:t>
      </w:r>
      <w:r w:rsidR="003C1A66">
        <w:rPr>
          <w:rFonts w:ascii="Arial" w:hAnsi="Arial" w:cs="Arial"/>
        </w:rPr>
        <w:t xml:space="preserve">oder mittelbar, durch hohe Auflagen, </w:t>
      </w:r>
      <w:r w:rsidR="00FA44C5">
        <w:rPr>
          <w:rFonts w:ascii="Arial" w:hAnsi="Arial" w:cs="Arial"/>
        </w:rPr>
        <w:t>verursacht.</w:t>
      </w:r>
      <w:r w:rsidR="00B0349E">
        <w:rPr>
          <w:rFonts w:ascii="Arial" w:hAnsi="Arial" w:cs="Arial"/>
        </w:rPr>
        <w:t xml:space="preserve"> Angesichts </w:t>
      </w:r>
      <w:r w:rsidR="00FA44C5">
        <w:rPr>
          <w:rFonts w:ascii="Arial" w:hAnsi="Arial" w:cs="Arial"/>
        </w:rPr>
        <w:t xml:space="preserve">ohnehin </w:t>
      </w:r>
      <w:r w:rsidR="00B0349E">
        <w:rPr>
          <w:rFonts w:ascii="Arial" w:hAnsi="Arial" w:cs="Arial"/>
        </w:rPr>
        <w:t>dramatischer Zins</w:t>
      </w:r>
      <w:r w:rsidR="00FA44C5">
        <w:rPr>
          <w:rFonts w:ascii="Arial" w:hAnsi="Arial" w:cs="Arial"/>
        </w:rPr>
        <w:t>-</w:t>
      </w:r>
      <w:r w:rsidR="00B0349E">
        <w:rPr>
          <w:rFonts w:ascii="Arial" w:hAnsi="Arial" w:cs="Arial"/>
        </w:rPr>
        <w:t xml:space="preserve"> und Kostensteigerungen verstärken hohe </w:t>
      </w:r>
      <w:r w:rsidR="00864E7D">
        <w:rPr>
          <w:rFonts w:ascii="Arial" w:hAnsi="Arial" w:cs="Arial"/>
        </w:rPr>
        <w:t>S</w:t>
      </w:r>
      <w:r w:rsidR="00B0349E">
        <w:rPr>
          <w:rFonts w:ascii="Arial" w:hAnsi="Arial" w:cs="Arial"/>
        </w:rPr>
        <w:t xml:space="preserve">teuerlasten </w:t>
      </w:r>
      <w:r w:rsidR="00864E7D">
        <w:rPr>
          <w:rFonts w:ascii="Arial" w:hAnsi="Arial" w:cs="Arial"/>
        </w:rPr>
        <w:t xml:space="preserve">wie die Grunderwerbsteuer </w:t>
      </w:r>
      <w:r w:rsidR="00B0349E">
        <w:rPr>
          <w:rFonts w:ascii="Arial" w:hAnsi="Arial" w:cs="Arial"/>
        </w:rPr>
        <w:t>den Abschreckungseffekt für Investoren</w:t>
      </w:r>
      <w:r w:rsidR="00FA44C5">
        <w:rPr>
          <w:rFonts w:ascii="Arial" w:hAnsi="Arial" w:cs="Arial"/>
        </w:rPr>
        <w:t xml:space="preserve"> zusätzlich</w:t>
      </w:r>
      <w:r w:rsidR="00B0349E">
        <w:rPr>
          <w:rFonts w:ascii="Arial" w:hAnsi="Arial" w:cs="Arial"/>
        </w:rPr>
        <w:t xml:space="preserve">. „Geht der </w:t>
      </w:r>
      <w:r w:rsidR="00B0349E" w:rsidRPr="00B0349E">
        <w:rPr>
          <w:rFonts w:ascii="Arial" w:hAnsi="Arial" w:cs="Arial"/>
        </w:rPr>
        <w:t xml:space="preserve">Wohnungsbau </w:t>
      </w:r>
      <w:r w:rsidR="00B0349E">
        <w:rPr>
          <w:rFonts w:ascii="Arial" w:hAnsi="Arial" w:cs="Arial"/>
        </w:rPr>
        <w:t>tatsächlich bald gegen null</w:t>
      </w:r>
      <w:r w:rsidR="00B0349E" w:rsidRPr="00B0349E">
        <w:rPr>
          <w:rFonts w:ascii="Arial" w:hAnsi="Arial" w:cs="Arial"/>
        </w:rPr>
        <w:t xml:space="preserve">, </w:t>
      </w:r>
      <w:r w:rsidR="00B0349E">
        <w:rPr>
          <w:rFonts w:ascii="Arial" w:hAnsi="Arial" w:cs="Arial"/>
        </w:rPr>
        <w:t xml:space="preserve">dann </w:t>
      </w:r>
      <w:r w:rsidR="00223280">
        <w:rPr>
          <w:rFonts w:ascii="Arial" w:hAnsi="Arial" w:cs="Arial"/>
        </w:rPr>
        <w:t xml:space="preserve">gibt es keine Investitionen, an denen der Staat durch </w:t>
      </w:r>
      <w:r w:rsidR="00B0349E" w:rsidRPr="00B0349E">
        <w:rPr>
          <w:rFonts w:ascii="Arial" w:hAnsi="Arial" w:cs="Arial"/>
        </w:rPr>
        <w:t xml:space="preserve">Steuern </w:t>
      </w:r>
      <w:r w:rsidR="00223280">
        <w:rPr>
          <w:rFonts w:ascii="Arial" w:hAnsi="Arial" w:cs="Arial"/>
        </w:rPr>
        <w:t>partizipieren kann</w:t>
      </w:r>
      <w:r w:rsidR="00B0349E">
        <w:rPr>
          <w:rFonts w:ascii="Arial" w:hAnsi="Arial" w:cs="Arial"/>
        </w:rPr>
        <w:t xml:space="preserve"> – und </w:t>
      </w:r>
      <w:r w:rsidR="00223280">
        <w:rPr>
          <w:rFonts w:ascii="Arial" w:hAnsi="Arial" w:cs="Arial"/>
        </w:rPr>
        <w:t xml:space="preserve">gleichzeitig rücken </w:t>
      </w:r>
      <w:r w:rsidR="00B0349E">
        <w:rPr>
          <w:rFonts w:ascii="Arial" w:hAnsi="Arial" w:cs="Arial"/>
        </w:rPr>
        <w:t xml:space="preserve">neue </w:t>
      </w:r>
      <w:r w:rsidR="00B0349E" w:rsidRPr="00B0349E">
        <w:rPr>
          <w:rFonts w:ascii="Arial" w:hAnsi="Arial" w:cs="Arial"/>
        </w:rPr>
        <w:t>Wohnungen</w:t>
      </w:r>
      <w:r w:rsidR="00B0349E">
        <w:rPr>
          <w:rFonts w:ascii="Arial" w:hAnsi="Arial" w:cs="Arial"/>
        </w:rPr>
        <w:t xml:space="preserve"> in noch weitere Ferne“, warnt Mattner.</w:t>
      </w:r>
    </w:p>
    <w:p w14:paraId="45BE7827" w14:textId="77777777" w:rsidR="00223280" w:rsidRDefault="00223280" w:rsidP="00C123CE">
      <w:pPr>
        <w:pStyle w:val="StandardWeb"/>
        <w:tabs>
          <w:tab w:val="left" w:pos="2948"/>
        </w:tabs>
        <w:spacing w:before="0" w:beforeAutospacing="0" w:after="0" w:afterAutospacing="0" w:line="360" w:lineRule="auto"/>
        <w:jc w:val="both"/>
        <w:textAlignment w:val="baseline"/>
        <w:rPr>
          <w:rFonts w:ascii="Arial" w:hAnsi="Arial" w:cs="Arial"/>
        </w:rPr>
      </w:pPr>
    </w:p>
    <w:p w14:paraId="47165889" w14:textId="66240415" w:rsidR="00C123CE" w:rsidRDefault="00135C38" w:rsidP="00C123CE">
      <w:pPr>
        <w:pStyle w:val="StandardWeb"/>
        <w:tabs>
          <w:tab w:val="left" w:pos="2948"/>
        </w:tabs>
        <w:spacing w:before="0" w:beforeAutospacing="0" w:after="0" w:afterAutospacing="0" w:line="360" w:lineRule="auto"/>
        <w:jc w:val="both"/>
        <w:textAlignment w:val="baseline"/>
        <w:rPr>
          <w:rFonts w:ascii="Arial" w:hAnsi="Arial" w:cs="Arial"/>
        </w:rPr>
      </w:pPr>
      <w:r>
        <w:rPr>
          <w:rFonts w:ascii="Arial" w:hAnsi="Arial" w:cs="Arial"/>
        </w:rPr>
        <w:t>Er verweist auf wichtige Forderungen des ZIA</w:t>
      </w:r>
      <w:r w:rsidR="00FA44C5">
        <w:rPr>
          <w:rFonts w:ascii="Arial" w:hAnsi="Arial" w:cs="Arial"/>
        </w:rPr>
        <w:t xml:space="preserve">: </w:t>
      </w:r>
      <w:r w:rsidR="00B0349E">
        <w:rPr>
          <w:rFonts w:ascii="Arial" w:hAnsi="Arial" w:cs="Arial"/>
        </w:rPr>
        <w:t>„Die Länder müssen ihre Grunderwerbsteuer</w:t>
      </w:r>
      <w:r w:rsidR="002E706A">
        <w:rPr>
          <w:rFonts w:ascii="Arial" w:hAnsi="Arial" w:cs="Arial"/>
        </w:rPr>
        <w:t xml:space="preserve">-Sätze </w:t>
      </w:r>
      <w:r w:rsidR="00B0349E">
        <w:rPr>
          <w:rFonts w:ascii="Arial" w:hAnsi="Arial" w:cs="Arial"/>
        </w:rPr>
        <w:t>deutlich zurückfahren</w:t>
      </w:r>
      <w:r w:rsidR="00223280">
        <w:rPr>
          <w:rFonts w:ascii="Arial" w:hAnsi="Arial" w:cs="Arial"/>
        </w:rPr>
        <w:t xml:space="preserve"> und</w:t>
      </w:r>
      <w:r w:rsidR="003C1A66">
        <w:rPr>
          <w:rFonts w:ascii="Arial" w:hAnsi="Arial" w:cs="Arial"/>
        </w:rPr>
        <w:t xml:space="preserve"> </w:t>
      </w:r>
      <w:r w:rsidR="002E706A">
        <w:rPr>
          <w:rFonts w:ascii="Arial" w:hAnsi="Arial" w:cs="Arial"/>
        </w:rPr>
        <w:t>K</w:t>
      </w:r>
      <w:r w:rsidR="00D870CB">
        <w:rPr>
          <w:rFonts w:ascii="Arial" w:hAnsi="Arial" w:cs="Arial"/>
        </w:rPr>
        <w:t xml:space="preserve">ommunen </w:t>
      </w:r>
      <w:r w:rsidR="00B0349E">
        <w:rPr>
          <w:rFonts w:ascii="Arial" w:hAnsi="Arial" w:cs="Arial"/>
        </w:rPr>
        <w:t>Gewinnabschöpfungsmodell</w:t>
      </w:r>
      <w:r w:rsidR="00D870CB">
        <w:rPr>
          <w:rFonts w:ascii="Arial" w:hAnsi="Arial" w:cs="Arial"/>
        </w:rPr>
        <w:t>e</w:t>
      </w:r>
      <w:r w:rsidR="00B0349E">
        <w:rPr>
          <w:rFonts w:ascii="Arial" w:hAnsi="Arial" w:cs="Arial"/>
        </w:rPr>
        <w:t xml:space="preserve"> ad </w:t>
      </w:r>
      <w:r w:rsidR="00FB6440">
        <w:rPr>
          <w:rFonts w:ascii="Arial" w:hAnsi="Arial" w:cs="Arial"/>
        </w:rPr>
        <w:t>a</w:t>
      </w:r>
      <w:r w:rsidR="00B0349E">
        <w:rPr>
          <w:rFonts w:ascii="Arial" w:hAnsi="Arial" w:cs="Arial"/>
        </w:rPr>
        <w:t>cta legen.“</w:t>
      </w:r>
      <w:r w:rsidR="00D870CB">
        <w:rPr>
          <w:rFonts w:ascii="Arial" w:hAnsi="Arial" w:cs="Arial"/>
        </w:rPr>
        <w:t xml:space="preserve"> Und: „E</w:t>
      </w:r>
      <w:r w:rsidR="00D870CB" w:rsidRPr="00D870CB">
        <w:rPr>
          <w:rFonts w:ascii="Arial" w:hAnsi="Arial" w:cs="Arial"/>
        </w:rPr>
        <w:t xml:space="preserve">in großvolumiges Kreditprogramm </w:t>
      </w:r>
      <w:r w:rsidR="00D870CB">
        <w:rPr>
          <w:rFonts w:ascii="Arial" w:hAnsi="Arial" w:cs="Arial"/>
        </w:rPr>
        <w:t>des</w:t>
      </w:r>
      <w:r w:rsidR="00D870CB" w:rsidRPr="00D870CB">
        <w:rPr>
          <w:rFonts w:ascii="Arial" w:hAnsi="Arial" w:cs="Arial"/>
        </w:rPr>
        <w:t xml:space="preserve"> Bund</w:t>
      </w:r>
      <w:r w:rsidR="00D870CB">
        <w:rPr>
          <w:rFonts w:ascii="Arial" w:hAnsi="Arial" w:cs="Arial"/>
        </w:rPr>
        <w:t>es</w:t>
      </w:r>
      <w:r w:rsidR="00D870CB" w:rsidRPr="00D870CB">
        <w:rPr>
          <w:rFonts w:ascii="Arial" w:hAnsi="Arial" w:cs="Arial"/>
        </w:rPr>
        <w:t xml:space="preserve"> mit </w:t>
      </w:r>
      <w:r w:rsidR="00D870CB">
        <w:rPr>
          <w:rFonts w:ascii="Arial" w:hAnsi="Arial" w:cs="Arial"/>
        </w:rPr>
        <w:t xml:space="preserve">einem Zinssatz von zwei Prozent </w:t>
      </w:r>
      <w:r w:rsidR="003C1A66">
        <w:rPr>
          <w:rFonts w:ascii="Arial" w:hAnsi="Arial" w:cs="Arial"/>
        </w:rPr>
        <w:t xml:space="preserve">wäre jetzt ein ganz wichtiges Signal. </w:t>
      </w:r>
      <w:r w:rsidR="002E706A">
        <w:rPr>
          <w:rFonts w:ascii="Arial" w:hAnsi="Arial" w:cs="Arial"/>
        </w:rPr>
        <w:t>Auch das</w:t>
      </w:r>
      <w:r w:rsidR="003C1A66">
        <w:rPr>
          <w:rFonts w:ascii="Arial" w:hAnsi="Arial" w:cs="Arial"/>
        </w:rPr>
        <w:t xml:space="preserve"> </w:t>
      </w:r>
      <w:r w:rsidR="00D870CB">
        <w:rPr>
          <w:rFonts w:ascii="Arial" w:hAnsi="Arial" w:cs="Arial"/>
        </w:rPr>
        <w:t>könnte der Immobilienwirtschaft einen Push ge</w:t>
      </w:r>
      <w:r w:rsidR="003C1A66">
        <w:rPr>
          <w:rFonts w:ascii="Arial" w:hAnsi="Arial" w:cs="Arial"/>
        </w:rPr>
        <w:t>b</w:t>
      </w:r>
      <w:r w:rsidR="00D870CB">
        <w:rPr>
          <w:rFonts w:ascii="Arial" w:hAnsi="Arial" w:cs="Arial"/>
        </w:rPr>
        <w:t>en</w:t>
      </w:r>
      <w:r w:rsidR="002E706A">
        <w:rPr>
          <w:rFonts w:ascii="Arial" w:hAnsi="Arial" w:cs="Arial"/>
        </w:rPr>
        <w:t>. D</w:t>
      </w:r>
      <w:r w:rsidR="00D870CB">
        <w:rPr>
          <w:rFonts w:ascii="Arial" w:hAnsi="Arial" w:cs="Arial"/>
        </w:rPr>
        <w:t>enn nicht nur bei der Grunderwerb-, sondern auch bei der Umsatzsteuer</w:t>
      </w:r>
      <w:r w:rsidR="003C1A66">
        <w:rPr>
          <w:rFonts w:ascii="Arial" w:hAnsi="Arial" w:cs="Arial"/>
        </w:rPr>
        <w:t>, die durch Bautätigkeit anfällt, rauschen</w:t>
      </w:r>
      <w:r w:rsidR="00D870CB">
        <w:rPr>
          <w:rFonts w:ascii="Arial" w:hAnsi="Arial" w:cs="Arial"/>
        </w:rPr>
        <w:t xml:space="preserve"> die </w:t>
      </w:r>
      <w:r w:rsidR="003C1A66">
        <w:rPr>
          <w:rFonts w:ascii="Arial" w:hAnsi="Arial" w:cs="Arial"/>
        </w:rPr>
        <w:t>Einnahmen</w:t>
      </w:r>
      <w:r w:rsidR="00D870CB">
        <w:rPr>
          <w:rFonts w:ascii="Arial" w:hAnsi="Arial" w:cs="Arial"/>
        </w:rPr>
        <w:t xml:space="preserve"> in den Keller.“</w:t>
      </w:r>
    </w:p>
    <w:p w14:paraId="7549C43A" w14:textId="77777777" w:rsidR="00864E7D" w:rsidRDefault="00864E7D" w:rsidP="00514BD5">
      <w:pPr>
        <w:pStyle w:val="StandardWeb"/>
        <w:tabs>
          <w:tab w:val="left" w:pos="2948"/>
        </w:tabs>
        <w:spacing w:before="0" w:beforeAutospacing="0" w:after="0" w:afterAutospacing="0" w:line="360" w:lineRule="auto"/>
        <w:jc w:val="both"/>
        <w:textAlignment w:val="baseline"/>
        <w:rPr>
          <w:rFonts w:ascii="Arial" w:hAnsi="Arial" w:cs="Arial"/>
        </w:rPr>
      </w:pPr>
    </w:p>
    <w:p w14:paraId="6871A32C" w14:textId="659AB2E1" w:rsidR="00864E7D" w:rsidRDefault="003C1A66" w:rsidP="00514BD5">
      <w:pPr>
        <w:pStyle w:val="StandardWeb"/>
        <w:tabs>
          <w:tab w:val="left" w:pos="2948"/>
        </w:tabs>
        <w:spacing w:before="0" w:beforeAutospacing="0" w:after="0" w:afterAutospacing="0" w:line="360" w:lineRule="auto"/>
        <w:jc w:val="both"/>
        <w:textAlignment w:val="baseline"/>
        <w:rPr>
          <w:rFonts w:ascii="Arial" w:hAnsi="Arial" w:cs="Arial"/>
        </w:rPr>
      </w:pPr>
      <w:r>
        <w:rPr>
          <w:rFonts w:ascii="Arial" w:hAnsi="Arial" w:cs="Arial"/>
        </w:rPr>
        <w:lastRenderedPageBreak/>
        <w:t xml:space="preserve">Hintergrund: Der Monatsbericht des Bundesfinanzministeriums zu den </w:t>
      </w:r>
      <w:r w:rsidRPr="00C123CE">
        <w:rPr>
          <w:rFonts w:ascii="Arial" w:hAnsi="Arial" w:cs="Arial"/>
        </w:rPr>
        <w:t xml:space="preserve">Steuereinnahmen und </w:t>
      </w:r>
      <w:r>
        <w:rPr>
          <w:rFonts w:ascii="Arial" w:hAnsi="Arial" w:cs="Arial"/>
        </w:rPr>
        <w:t xml:space="preserve">dem </w:t>
      </w:r>
      <w:r w:rsidRPr="00C123CE">
        <w:rPr>
          <w:rFonts w:ascii="Arial" w:hAnsi="Arial" w:cs="Arial"/>
        </w:rPr>
        <w:t>konjunkturelle</w:t>
      </w:r>
      <w:r w:rsidR="002E706A">
        <w:rPr>
          <w:rFonts w:ascii="Arial" w:hAnsi="Arial" w:cs="Arial"/>
        </w:rPr>
        <w:t>n</w:t>
      </w:r>
      <w:r w:rsidRPr="00C123CE">
        <w:rPr>
          <w:rFonts w:ascii="Arial" w:hAnsi="Arial" w:cs="Arial"/>
        </w:rPr>
        <w:t xml:space="preserve"> Umfeld </w:t>
      </w:r>
      <w:r w:rsidR="00BF5C35">
        <w:rPr>
          <w:rFonts w:ascii="Arial" w:hAnsi="Arial" w:cs="Arial"/>
        </w:rPr>
        <w:t>weist in den ersten vier Monaten von</w:t>
      </w:r>
      <w:r w:rsidRPr="00C123CE">
        <w:rPr>
          <w:rFonts w:ascii="Arial" w:hAnsi="Arial" w:cs="Arial"/>
        </w:rPr>
        <w:t xml:space="preserve"> 2023</w:t>
      </w:r>
      <w:r>
        <w:rPr>
          <w:rFonts w:ascii="Arial" w:hAnsi="Arial" w:cs="Arial"/>
        </w:rPr>
        <w:t xml:space="preserve"> gegenüber dem Vergleichszeitraum 2022 bei der Grunderwerbsteuer einen Rückgang von </w:t>
      </w:r>
      <w:r w:rsidR="00BF5C35">
        <w:rPr>
          <w:rFonts w:ascii="Arial" w:hAnsi="Arial" w:cs="Arial"/>
        </w:rPr>
        <w:t>33,6</w:t>
      </w:r>
      <w:r>
        <w:rPr>
          <w:rFonts w:ascii="Arial" w:hAnsi="Arial" w:cs="Arial"/>
        </w:rPr>
        <w:t xml:space="preserve"> Prozent aus. Der ZIA erwartet eine weitere Abwärtsentwicklung.</w:t>
      </w:r>
    </w:p>
    <w:p w14:paraId="55484017" w14:textId="27226898" w:rsidR="00D17806" w:rsidRDefault="00E83184" w:rsidP="00514BD5">
      <w:pPr>
        <w:pStyle w:val="StandardWeb"/>
        <w:tabs>
          <w:tab w:val="left" w:pos="2948"/>
        </w:tabs>
        <w:spacing w:before="0" w:beforeAutospacing="0" w:after="0" w:afterAutospacing="0" w:line="360" w:lineRule="auto"/>
        <w:jc w:val="both"/>
        <w:textAlignment w:val="baseline"/>
        <w:rPr>
          <w:rFonts w:ascii="Arial" w:hAnsi="Arial" w:cs="Arial"/>
        </w:rPr>
      </w:pPr>
      <w:r>
        <w:rPr>
          <w:rFonts w:ascii="Arial" w:hAnsi="Arial" w:cs="Arial"/>
        </w:rPr>
        <w:t>---</w:t>
      </w:r>
    </w:p>
    <w:p w14:paraId="0EA5FD28" w14:textId="77777777" w:rsidR="002F12C0" w:rsidRPr="00197B00" w:rsidRDefault="002F12C0" w:rsidP="00514BD5">
      <w:pPr>
        <w:spacing w:after="0" w:line="259" w:lineRule="auto"/>
        <w:ind w:left="0" w:right="0" w:firstLine="0"/>
        <w:rPr>
          <w:szCs w:val="24"/>
        </w:rPr>
      </w:pPr>
      <w:r w:rsidRPr="00CC3CA0">
        <w:rPr>
          <w:b/>
          <w:sz w:val="18"/>
          <w:szCs w:val="18"/>
        </w:rPr>
        <w:t>Der ZIA</w:t>
      </w:r>
    </w:p>
    <w:p w14:paraId="10ED99A9" w14:textId="33D43542" w:rsidR="002F12C0" w:rsidRDefault="002F12C0" w:rsidP="00514BD5">
      <w:pPr>
        <w:autoSpaceDE w:val="0"/>
        <w:autoSpaceDN w:val="0"/>
        <w:adjustRightInd w:val="0"/>
        <w:spacing w:after="0" w:line="276" w:lineRule="auto"/>
        <w:rPr>
          <w:bCs/>
          <w:sz w:val="18"/>
          <w:szCs w:val="18"/>
        </w:rPr>
      </w:pPr>
      <w:r w:rsidRPr="00CC3CA0">
        <w:rPr>
          <w:bCs/>
          <w:sz w:val="18"/>
          <w:szCs w:val="18"/>
        </w:rPr>
        <w:t>Der Zentrale Immobilien Ausschuss e.V. (ZIA) ist der Spitzenverband der Immobilienwirtschaft. Er spricht durch seine Mitglieder, darunter 3</w:t>
      </w:r>
      <w:r w:rsidR="0030240D">
        <w:rPr>
          <w:bCs/>
          <w:sz w:val="18"/>
          <w:szCs w:val="18"/>
        </w:rPr>
        <w:t>3</w:t>
      </w:r>
      <w:r w:rsidRPr="00CC3CA0">
        <w:rPr>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062CAFBB" w14:textId="77777777" w:rsidR="002F12C0" w:rsidRPr="00874F67" w:rsidRDefault="002F12C0" w:rsidP="00514BD5">
      <w:pPr>
        <w:autoSpaceDE w:val="0"/>
        <w:autoSpaceDN w:val="0"/>
        <w:adjustRightInd w:val="0"/>
        <w:spacing w:after="0" w:line="276" w:lineRule="auto"/>
        <w:rPr>
          <w:bCs/>
          <w:sz w:val="18"/>
          <w:szCs w:val="18"/>
        </w:rPr>
      </w:pPr>
    </w:p>
    <w:p w14:paraId="7B5E4969" w14:textId="77777777" w:rsidR="002F12C0" w:rsidRPr="00CC3CA0" w:rsidRDefault="002F12C0" w:rsidP="00514BD5">
      <w:pPr>
        <w:spacing w:after="0" w:line="259" w:lineRule="auto"/>
        <w:ind w:left="-5" w:right="0"/>
        <w:rPr>
          <w:color w:val="000000" w:themeColor="text1"/>
          <w:sz w:val="22"/>
          <w:szCs w:val="20"/>
        </w:rPr>
      </w:pPr>
      <w:r w:rsidRPr="00CC3CA0">
        <w:rPr>
          <w:b/>
          <w:color w:val="000000" w:themeColor="text1"/>
          <w:sz w:val="18"/>
          <w:szCs w:val="20"/>
        </w:rPr>
        <w:t xml:space="preserve">Kontakt </w:t>
      </w:r>
    </w:p>
    <w:p w14:paraId="6B332EFD"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259E84D7"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Leipziger Platz 9 </w:t>
      </w:r>
    </w:p>
    <w:p w14:paraId="4D5AF95B"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10117 Berlin </w:t>
      </w:r>
    </w:p>
    <w:p w14:paraId="361CFC50"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Tel.: 030/20 21 585 23</w:t>
      </w:r>
    </w:p>
    <w:p w14:paraId="11086441" w14:textId="77777777" w:rsidR="002F12C0" w:rsidRDefault="002F12C0" w:rsidP="00514BD5">
      <w:pPr>
        <w:spacing w:after="0" w:line="265" w:lineRule="auto"/>
        <w:ind w:right="0"/>
        <w:rPr>
          <w:color w:val="0000FF"/>
          <w:sz w:val="18"/>
          <w:szCs w:val="20"/>
          <w:u w:val="single" w:color="0000FF"/>
        </w:rPr>
      </w:pPr>
      <w:r w:rsidRPr="00CC3CA0">
        <w:rPr>
          <w:color w:val="000000" w:themeColor="text1"/>
          <w:sz w:val="18"/>
          <w:szCs w:val="20"/>
        </w:rPr>
        <w:t xml:space="preserve">E-Mail: </w:t>
      </w:r>
      <w:hyperlink r:id="rId10"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1">
        <w:r w:rsidRPr="00CC3CA0">
          <w:rPr>
            <w:color w:val="0000FF"/>
            <w:sz w:val="18"/>
            <w:szCs w:val="20"/>
            <w:u w:val="single" w:color="0000FF"/>
          </w:rPr>
          <w:t>www.zia</w:t>
        </w:r>
      </w:hyperlink>
      <w:hyperlink r:id="rId12">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084A6B57" w14:textId="77777777" w:rsidR="0030240D" w:rsidRDefault="0030240D" w:rsidP="00514BD5">
      <w:pPr>
        <w:spacing w:after="0" w:line="265" w:lineRule="auto"/>
        <w:ind w:right="0"/>
        <w:rPr>
          <w:color w:val="0000FF"/>
          <w:sz w:val="18"/>
          <w:szCs w:val="20"/>
          <w:u w:val="single" w:color="0000FF"/>
        </w:rPr>
      </w:pPr>
    </w:p>
    <w:p w14:paraId="72EB2521" w14:textId="41FC6969" w:rsidR="0030240D" w:rsidRDefault="0030240D" w:rsidP="00514BD5">
      <w:pPr>
        <w:spacing w:after="0" w:line="265" w:lineRule="auto"/>
        <w:ind w:right="0"/>
        <w:rPr>
          <w:color w:val="0000FF"/>
          <w:sz w:val="18"/>
          <w:szCs w:val="20"/>
          <w:u w:val="single" w:color="0000FF"/>
        </w:rPr>
      </w:pPr>
      <w:r>
        <w:rPr>
          <w:noProof/>
          <w:szCs w:val="24"/>
        </w:rPr>
        <w:drawing>
          <wp:inline distT="0" distB="0" distL="0" distR="0" wp14:anchorId="0B64B5E4" wp14:editId="7255B78A">
            <wp:extent cx="5760720" cy="1440180"/>
            <wp:effectExtent l="0" t="0" r="0" b="7620"/>
            <wp:docPr id="1898460747" name="Picture 1" descr="Ein Bild, das Text, Kleidung,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60747" name="Picture 1" descr="Ein Bild, das Text, Kleidung, Person, Mann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p w14:paraId="41D0A8A8" w14:textId="77777777" w:rsidR="001A4EEE" w:rsidRPr="002454A0" w:rsidRDefault="001A4EEE" w:rsidP="00514BD5">
      <w:pPr>
        <w:spacing w:after="0" w:line="265" w:lineRule="auto"/>
        <w:ind w:right="0"/>
        <w:rPr>
          <w:color w:val="auto"/>
          <w:sz w:val="18"/>
          <w:szCs w:val="20"/>
          <w:u w:val="single" w:color="0000FF"/>
        </w:rPr>
      </w:pPr>
    </w:p>
    <w:p w14:paraId="2C068679" w14:textId="77777777" w:rsidR="001A4EEE" w:rsidRPr="002454A0" w:rsidRDefault="001A4EEE" w:rsidP="00BB0DD8">
      <w:pPr>
        <w:spacing w:after="0" w:line="265" w:lineRule="auto"/>
        <w:ind w:right="0"/>
        <w:rPr>
          <w:color w:val="auto"/>
          <w:sz w:val="18"/>
          <w:szCs w:val="20"/>
          <w:u w:val="single" w:color="0000FF"/>
        </w:rPr>
      </w:pPr>
    </w:p>
    <w:sectPr w:rsidR="001A4EEE" w:rsidRPr="002454A0" w:rsidSect="00AE1209">
      <w:pgSz w:w="11906" w:h="16838"/>
      <w:pgMar w:top="1417"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14537700">
    <w:abstractNumId w:val="6"/>
  </w:num>
  <w:num w:numId="2" w16cid:durableId="781921157">
    <w:abstractNumId w:val="9"/>
  </w:num>
  <w:num w:numId="3" w16cid:durableId="1003163619">
    <w:abstractNumId w:val="5"/>
  </w:num>
  <w:num w:numId="4" w16cid:durableId="1643389819">
    <w:abstractNumId w:val="1"/>
  </w:num>
  <w:num w:numId="5" w16cid:durableId="32850058">
    <w:abstractNumId w:val="3"/>
  </w:num>
  <w:num w:numId="6" w16cid:durableId="5098355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0187496">
    <w:abstractNumId w:val="7"/>
  </w:num>
  <w:num w:numId="8" w16cid:durableId="907543945">
    <w:abstractNumId w:val="4"/>
  </w:num>
  <w:num w:numId="9" w16cid:durableId="307051418">
    <w:abstractNumId w:val="11"/>
  </w:num>
  <w:num w:numId="10" w16cid:durableId="904149053">
    <w:abstractNumId w:val="10"/>
  </w:num>
  <w:num w:numId="11" w16cid:durableId="883443068">
    <w:abstractNumId w:val="2"/>
  </w:num>
  <w:num w:numId="12" w16cid:durableId="424494890">
    <w:abstractNumId w:val="0"/>
  </w:num>
  <w:num w:numId="13" w16cid:durableId="2100716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0"/>
    <w:rsid w:val="00006FCD"/>
    <w:rsid w:val="00007D48"/>
    <w:rsid w:val="0002440F"/>
    <w:rsid w:val="00033465"/>
    <w:rsid w:val="000465AE"/>
    <w:rsid w:val="000506BE"/>
    <w:rsid w:val="000613EB"/>
    <w:rsid w:val="00071F26"/>
    <w:rsid w:val="00086DC7"/>
    <w:rsid w:val="00090A37"/>
    <w:rsid w:val="000976B5"/>
    <w:rsid w:val="000A240F"/>
    <w:rsid w:val="000B494E"/>
    <w:rsid w:val="000B497B"/>
    <w:rsid w:val="000B5704"/>
    <w:rsid w:val="000C335C"/>
    <w:rsid w:val="000D7E65"/>
    <w:rsid w:val="000E0505"/>
    <w:rsid w:val="000E2CC8"/>
    <w:rsid w:val="000E468C"/>
    <w:rsid w:val="000F30A4"/>
    <w:rsid w:val="000F506B"/>
    <w:rsid w:val="001109DA"/>
    <w:rsid w:val="00113A6C"/>
    <w:rsid w:val="001179F9"/>
    <w:rsid w:val="00121927"/>
    <w:rsid w:val="00123675"/>
    <w:rsid w:val="001270E2"/>
    <w:rsid w:val="00135C38"/>
    <w:rsid w:val="00136B1F"/>
    <w:rsid w:val="001606B4"/>
    <w:rsid w:val="00170388"/>
    <w:rsid w:val="00183801"/>
    <w:rsid w:val="00195382"/>
    <w:rsid w:val="00195CC9"/>
    <w:rsid w:val="00196B02"/>
    <w:rsid w:val="00196D0F"/>
    <w:rsid w:val="001A4EEE"/>
    <w:rsid w:val="001C5D0E"/>
    <w:rsid w:val="001D0511"/>
    <w:rsid w:val="001D13E3"/>
    <w:rsid w:val="001D57E6"/>
    <w:rsid w:val="001F0BBB"/>
    <w:rsid w:val="002000A6"/>
    <w:rsid w:val="0021054B"/>
    <w:rsid w:val="0022136B"/>
    <w:rsid w:val="00223280"/>
    <w:rsid w:val="00225570"/>
    <w:rsid w:val="00237D3C"/>
    <w:rsid w:val="002454A0"/>
    <w:rsid w:val="0025616C"/>
    <w:rsid w:val="00256CE0"/>
    <w:rsid w:val="00265595"/>
    <w:rsid w:val="0028091B"/>
    <w:rsid w:val="00280E74"/>
    <w:rsid w:val="002A3BDA"/>
    <w:rsid w:val="002A5D5C"/>
    <w:rsid w:val="002B3107"/>
    <w:rsid w:val="002B64C6"/>
    <w:rsid w:val="002C4B57"/>
    <w:rsid w:val="002C648A"/>
    <w:rsid w:val="002D0679"/>
    <w:rsid w:val="002D143A"/>
    <w:rsid w:val="002E706A"/>
    <w:rsid w:val="002F12C0"/>
    <w:rsid w:val="00300656"/>
    <w:rsid w:val="0030240D"/>
    <w:rsid w:val="00312B92"/>
    <w:rsid w:val="00323E70"/>
    <w:rsid w:val="00323EB8"/>
    <w:rsid w:val="00332AEE"/>
    <w:rsid w:val="00336303"/>
    <w:rsid w:val="00341C63"/>
    <w:rsid w:val="0034528F"/>
    <w:rsid w:val="00346E7A"/>
    <w:rsid w:val="003502F0"/>
    <w:rsid w:val="00350745"/>
    <w:rsid w:val="00354F1A"/>
    <w:rsid w:val="00364767"/>
    <w:rsid w:val="00366AC1"/>
    <w:rsid w:val="00376CD1"/>
    <w:rsid w:val="00377B94"/>
    <w:rsid w:val="00381E95"/>
    <w:rsid w:val="00383D38"/>
    <w:rsid w:val="00396287"/>
    <w:rsid w:val="003B00D6"/>
    <w:rsid w:val="003C09B8"/>
    <w:rsid w:val="003C1731"/>
    <w:rsid w:val="003C1A66"/>
    <w:rsid w:val="003C5B25"/>
    <w:rsid w:val="003D44A9"/>
    <w:rsid w:val="003D44CC"/>
    <w:rsid w:val="003E45B8"/>
    <w:rsid w:val="004020D4"/>
    <w:rsid w:val="0042173E"/>
    <w:rsid w:val="00431A99"/>
    <w:rsid w:val="004355C2"/>
    <w:rsid w:val="00435FC6"/>
    <w:rsid w:val="004423BF"/>
    <w:rsid w:val="00443EE0"/>
    <w:rsid w:val="004453BC"/>
    <w:rsid w:val="0044552E"/>
    <w:rsid w:val="004534FB"/>
    <w:rsid w:val="004567C9"/>
    <w:rsid w:val="004623F1"/>
    <w:rsid w:val="0047069C"/>
    <w:rsid w:val="0047284C"/>
    <w:rsid w:val="0047358C"/>
    <w:rsid w:val="00473B3F"/>
    <w:rsid w:val="00486DE6"/>
    <w:rsid w:val="004A49C1"/>
    <w:rsid w:val="004C12D8"/>
    <w:rsid w:val="004E44FD"/>
    <w:rsid w:val="004F7A2E"/>
    <w:rsid w:val="00502FB0"/>
    <w:rsid w:val="005070F9"/>
    <w:rsid w:val="00514BD5"/>
    <w:rsid w:val="00517A38"/>
    <w:rsid w:val="0052346F"/>
    <w:rsid w:val="0053015E"/>
    <w:rsid w:val="00536FFE"/>
    <w:rsid w:val="0054423C"/>
    <w:rsid w:val="00573119"/>
    <w:rsid w:val="005917FD"/>
    <w:rsid w:val="005A0FD1"/>
    <w:rsid w:val="005B1921"/>
    <w:rsid w:val="005B1E9F"/>
    <w:rsid w:val="005B3361"/>
    <w:rsid w:val="005B383A"/>
    <w:rsid w:val="005B6D7B"/>
    <w:rsid w:val="005C4DF3"/>
    <w:rsid w:val="005D5B0A"/>
    <w:rsid w:val="005F179B"/>
    <w:rsid w:val="005F4A9B"/>
    <w:rsid w:val="00603FD4"/>
    <w:rsid w:val="00614ABC"/>
    <w:rsid w:val="0062792D"/>
    <w:rsid w:val="006309EB"/>
    <w:rsid w:val="006338DC"/>
    <w:rsid w:val="00642DFC"/>
    <w:rsid w:val="00644B4C"/>
    <w:rsid w:val="00645127"/>
    <w:rsid w:val="0066135E"/>
    <w:rsid w:val="0066376B"/>
    <w:rsid w:val="00664D47"/>
    <w:rsid w:val="00665598"/>
    <w:rsid w:val="00672084"/>
    <w:rsid w:val="006720D6"/>
    <w:rsid w:val="0068135C"/>
    <w:rsid w:val="006820A9"/>
    <w:rsid w:val="0068559E"/>
    <w:rsid w:val="00690020"/>
    <w:rsid w:val="00697166"/>
    <w:rsid w:val="006A2748"/>
    <w:rsid w:val="006A4776"/>
    <w:rsid w:val="006A5F58"/>
    <w:rsid w:val="006A6DFB"/>
    <w:rsid w:val="006B1474"/>
    <w:rsid w:val="006B2DD6"/>
    <w:rsid w:val="006B4C3D"/>
    <w:rsid w:val="006C3775"/>
    <w:rsid w:val="006C3CAB"/>
    <w:rsid w:val="006C646B"/>
    <w:rsid w:val="006D29B2"/>
    <w:rsid w:val="006D5C5E"/>
    <w:rsid w:val="006E2FF1"/>
    <w:rsid w:val="006E6665"/>
    <w:rsid w:val="006F7471"/>
    <w:rsid w:val="007368ED"/>
    <w:rsid w:val="00750F03"/>
    <w:rsid w:val="0075151B"/>
    <w:rsid w:val="00762896"/>
    <w:rsid w:val="007638B1"/>
    <w:rsid w:val="007640D7"/>
    <w:rsid w:val="00783273"/>
    <w:rsid w:val="00786666"/>
    <w:rsid w:val="00792789"/>
    <w:rsid w:val="00795D27"/>
    <w:rsid w:val="007A294C"/>
    <w:rsid w:val="007A5B22"/>
    <w:rsid w:val="007A5DCD"/>
    <w:rsid w:val="007B4094"/>
    <w:rsid w:val="007B6371"/>
    <w:rsid w:val="007C1BE2"/>
    <w:rsid w:val="007C2B95"/>
    <w:rsid w:val="007C6968"/>
    <w:rsid w:val="007D4289"/>
    <w:rsid w:val="007D55DD"/>
    <w:rsid w:val="007D585C"/>
    <w:rsid w:val="00800630"/>
    <w:rsid w:val="00800CC9"/>
    <w:rsid w:val="00817E8F"/>
    <w:rsid w:val="00820D6E"/>
    <w:rsid w:val="00831500"/>
    <w:rsid w:val="00831D42"/>
    <w:rsid w:val="00842586"/>
    <w:rsid w:val="0084795C"/>
    <w:rsid w:val="0085493B"/>
    <w:rsid w:val="0086101E"/>
    <w:rsid w:val="00864E7D"/>
    <w:rsid w:val="008825F4"/>
    <w:rsid w:val="00895F0A"/>
    <w:rsid w:val="008A44AD"/>
    <w:rsid w:val="008B0878"/>
    <w:rsid w:val="008B6EF7"/>
    <w:rsid w:val="008C0AC4"/>
    <w:rsid w:val="008C0F4B"/>
    <w:rsid w:val="008C2D24"/>
    <w:rsid w:val="008C2E12"/>
    <w:rsid w:val="008C6AAA"/>
    <w:rsid w:val="008F204B"/>
    <w:rsid w:val="008F6F32"/>
    <w:rsid w:val="00900DAB"/>
    <w:rsid w:val="00905CD7"/>
    <w:rsid w:val="009066CE"/>
    <w:rsid w:val="009069FC"/>
    <w:rsid w:val="00922139"/>
    <w:rsid w:val="00931DA1"/>
    <w:rsid w:val="0093357C"/>
    <w:rsid w:val="00952299"/>
    <w:rsid w:val="00956A52"/>
    <w:rsid w:val="009629CD"/>
    <w:rsid w:val="00981504"/>
    <w:rsid w:val="009817A7"/>
    <w:rsid w:val="00990C0A"/>
    <w:rsid w:val="00993C82"/>
    <w:rsid w:val="009B2CE8"/>
    <w:rsid w:val="009B40BE"/>
    <w:rsid w:val="009C1A48"/>
    <w:rsid w:val="009E30A5"/>
    <w:rsid w:val="00A00993"/>
    <w:rsid w:val="00A07D80"/>
    <w:rsid w:val="00A2101A"/>
    <w:rsid w:val="00A23A97"/>
    <w:rsid w:val="00A302DC"/>
    <w:rsid w:val="00A346CC"/>
    <w:rsid w:val="00A502D4"/>
    <w:rsid w:val="00A50F9C"/>
    <w:rsid w:val="00A576D3"/>
    <w:rsid w:val="00A60226"/>
    <w:rsid w:val="00A62568"/>
    <w:rsid w:val="00A66E58"/>
    <w:rsid w:val="00A768AD"/>
    <w:rsid w:val="00A77184"/>
    <w:rsid w:val="00A82CCF"/>
    <w:rsid w:val="00A96C31"/>
    <w:rsid w:val="00AA4287"/>
    <w:rsid w:val="00AC1E48"/>
    <w:rsid w:val="00AE1209"/>
    <w:rsid w:val="00AE163E"/>
    <w:rsid w:val="00AE7D23"/>
    <w:rsid w:val="00AF1CD2"/>
    <w:rsid w:val="00B0349E"/>
    <w:rsid w:val="00B0791B"/>
    <w:rsid w:val="00B36575"/>
    <w:rsid w:val="00B44814"/>
    <w:rsid w:val="00B46CAC"/>
    <w:rsid w:val="00B472E6"/>
    <w:rsid w:val="00B5178B"/>
    <w:rsid w:val="00B62B22"/>
    <w:rsid w:val="00B66B01"/>
    <w:rsid w:val="00B7406D"/>
    <w:rsid w:val="00B76823"/>
    <w:rsid w:val="00B84FE7"/>
    <w:rsid w:val="00BA0F0F"/>
    <w:rsid w:val="00BA18CC"/>
    <w:rsid w:val="00BA2ED0"/>
    <w:rsid w:val="00BB0DD8"/>
    <w:rsid w:val="00BB3C7F"/>
    <w:rsid w:val="00BB7DD0"/>
    <w:rsid w:val="00BC0358"/>
    <w:rsid w:val="00BC0BB5"/>
    <w:rsid w:val="00BC197D"/>
    <w:rsid w:val="00BC4264"/>
    <w:rsid w:val="00BC50A3"/>
    <w:rsid w:val="00BC6109"/>
    <w:rsid w:val="00BE2492"/>
    <w:rsid w:val="00BE46B0"/>
    <w:rsid w:val="00BE7B8E"/>
    <w:rsid w:val="00BF5C35"/>
    <w:rsid w:val="00BF5EA1"/>
    <w:rsid w:val="00BF6902"/>
    <w:rsid w:val="00BF6DB8"/>
    <w:rsid w:val="00C009F4"/>
    <w:rsid w:val="00C100CB"/>
    <w:rsid w:val="00C10FA4"/>
    <w:rsid w:val="00C11823"/>
    <w:rsid w:val="00C123CE"/>
    <w:rsid w:val="00C1375F"/>
    <w:rsid w:val="00C138CF"/>
    <w:rsid w:val="00C16D8D"/>
    <w:rsid w:val="00C1702F"/>
    <w:rsid w:val="00C27C77"/>
    <w:rsid w:val="00C40DE7"/>
    <w:rsid w:val="00C4172D"/>
    <w:rsid w:val="00C45E5A"/>
    <w:rsid w:val="00C571BA"/>
    <w:rsid w:val="00C648C1"/>
    <w:rsid w:val="00C76967"/>
    <w:rsid w:val="00C83735"/>
    <w:rsid w:val="00C90EC3"/>
    <w:rsid w:val="00CB3472"/>
    <w:rsid w:val="00CB5174"/>
    <w:rsid w:val="00CB67E1"/>
    <w:rsid w:val="00CC7AA2"/>
    <w:rsid w:val="00CC7E5B"/>
    <w:rsid w:val="00CD3297"/>
    <w:rsid w:val="00CE025D"/>
    <w:rsid w:val="00CE5E65"/>
    <w:rsid w:val="00CF19A5"/>
    <w:rsid w:val="00D0786C"/>
    <w:rsid w:val="00D17806"/>
    <w:rsid w:val="00D25A90"/>
    <w:rsid w:val="00D36418"/>
    <w:rsid w:val="00D4273F"/>
    <w:rsid w:val="00D42D17"/>
    <w:rsid w:val="00D4501D"/>
    <w:rsid w:val="00D45DD9"/>
    <w:rsid w:val="00D4638A"/>
    <w:rsid w:val="00D525C2"/>
    <w:rsid w:val="00D52FAB"/>
    <w:rsid w:val="00D6548F"/>
    <w:rsid w:val="00D72FF3"/>
    <w:rsid w:val="00D73D11"/>
    <w:rsid w:val="00D76F6F"/>
    <w:rsid w:val="00D870CB"/>
    <w:rsid w:val="00D91A12"/>
    <w:rsid w:val="00D91C93"/>
    <w:rsid w:val="00DA1CDF"/>
    <w:rsid w:val="00DA4E5C"/>
    <w:rsid w:val="00DC1734"/>
    <w:rsid w:val="00DD0ED4"/>
    <w:rsid w:val="00DD7FAE"/>
    <w:rsid w:val="00DE3EB2"/>
    <w:rsid w:val="00DF49E6"/>
    <w:rsid w:val="00E12304"/>
    <w:rsid w:val="00E12747"/>
    <w:rsid w:val="00E36FC3"/>
    <w:rsid w:val="00E414CB"/>
    <w:rsid w:val="00E450B7"/>
    <w:rsid w:val="00E52900"/>
    <w:rsid w:val="00E5348F"/>
    <w:rsid w:val="00E54EFC"/>
    <w:rsid w:val="00E54FF2"/>
    <w:rsid w:val="00E56E32"/>
    <w:rsid w:val="00E82B75"/>
    <w:rsid w:val="00E83184"/>
    <w:rsid w:val="00E86098"/>
    <w:rsid w:val="00E941E7"/>
    <w:rsid w:val="00EA1D44"/>
    <w:rsid w:val="00EA4283"/>
    <w:rsid w:val="00EA6FE8"/>
    <w:rsid w:val="00EB5047"/>
    <w:rsid w:val="00EC0846"/>
    <w:rsid w:val="00ED4CDF"/>
    <w:rsid w:val="00ED540E"/>
    <w:rsid w:val="00EE091F"/>
    <w:rsid w:val="00EF4069"/>
    <w:rsid w:val="00EF5B81"/>
    <w:rsid w:val="00F0524B"/>
    <w:rsid w:val="00F10973"/>
    <w:rsid w:val="00F15008"/>
    <w:rsid w:val="00F212FC"/>
    <w:rsid w:val="00F2399F"/>
    <w:rsid w:val="00F319C0"/>
    <w:rsid w:val="00F41A74"/>
    <w:rsid w:val="00F42ABD"/>
    <w:rsid w:val="00F76A60"/>
    <w:rsid w:val="00F77A8E"/>
    <w:rsid w:val="00F8247D"/>
    <w:rsid w:val="00F868F2"/>
    <w:rsid w:val="00F86A4E"/>
    <w:rsid w:val="00FA067E"/>
    <w:rsid w:val="00FA44C5"/>
    <w:rsid w:val="00FB07F9"/>
    <w:rsid w:val="00FB0983"/>
    <w:rsid w:val="00FB1A47"/>
    <w:rsid w:val="00FB6440"/>
    <w:rsid w:val="00FC5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4A92"/>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styleId="NichtaufgelsteErwhnung">
    <w:name w:val="Unresolved Mention"/>
    <w:basedOn w:val="Absatz-Standardschriftart"/>
    <w:uiPriority w:val="99"/>
    <w:semiHidden/>
    <w:unhideWhenUsed/>
    <w:rsid w:val="0030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8" ma:contentTypeDescription="Ein neues Dokument erstellen." ma:contentTypeScope="" ma:versionID="a87c5cb9149912ff9bdfe1f12616bacf">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0104eca0612415e4f62f0a9432088d30"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2.xml><?xml version="1.0" encoding="utf-8"?>
<ds:datastoreItem xmlns:ds="http://schemas.openxmlformats.org/officeDocument/2006/customXml" ds:itemID="{DD3CB40D-AA13-4FE0-8DE2-9BB74BE6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48E76-A18C-4D27-86E5-1F5046BB502E}">
  <ds:schemaRefs>
    <ds:schemaRef ds:uri="http://schemas.openxmlformats.org/officeDocument/2006/bibliography"/>
  </ds:schemaRefs>
</ds:datastoreItem>
</file>

<file path=customXml/itemProps4.xml><?xml version="1.0" encoding="utf-8"?>
<ds:datastoreItem xmlns:ds="http://schemas.openxmlformats.org/officeDocument/2006/customXml" ds:itemID="{79FC3029-5C12-4A7B-AD28-C19566E36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5</cp:revision>
  <cp:lastPrinted>2022-11-03T10:06:00Z</cp:lastPrinted>
  <dcterms:created xsi:type="dcterms:W3CDTF">2023-05-25T16:25:00Z</dcterms:created>
  <dcterms:modified xsi:type="dcterms:W3CDTF">2023-05-26T08:02:00Z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