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1337" w14:textId="70C6B9B3" w:rsidR="002D1159" w:rsidRDefault="00EC5B03" w:rsidP="00A81237">
      <w:pPr>
        <w:pStyle w:val="DachzeilePressemitteilung"/>
      </w:pPr>
      <w:r>
        <w:t>Pressemeldung</w:t>
      </w:r>
    </w:p>
    <w:p w14:paraId="1F3BF67B" w14:textId="77777777" w:rsidR="007F7921" w:rsidRDefault="007F7921" w:rsidP="00A81237">
      <w:pPr>
        <w:pStyle w:val="DachzeilePressemitteilung"/>
      </w:pPr>
    </w:p>
    <w:p w14:paraId="74FD2598" w14:textId="57DE1E4A" w:rsidR="007F7921" w:rsidRPr="000E7A69" w:rsidRDefault="0024483F" w:rsidP="0040253A">
      <w:pPr>
        <w:pStyle w:val="TitelPressemitteilung"/>
        <w:spacing w:after="120" w:line="240" w:lineRule="auto"/>
        <w:rPr>
          <w:sz w:val="40"/>
          <w:szCs w:val="48"/>
        </w:rPr>
      </w:pPr>
      <w:r>
        <w:rPr>
          <w:sz w:val="40"/>
          <w:szCs w:val="48"/>
        </w:rPr>
        <w:t xml:space="preserve">Gebäudemodernisierungsgesetz: </w:t>
      </w:r>
      <w:r w:rsidR="00B3397A" w:rsidRPr="00B3397A">
        <w:rPr>
          <w:sz w:val="40"/>
          <w:szCs w:val="48"/>
        </w:rPr>
        <w:t>VDI fordert klare Leitplanken für die Wärmewende</w:t>
      </w:r>
    </w:p>
    <w:p w14:paraId="3512B626" w14:textId="56006449" w:rsidR="00A37D86" w:rsidRDefault="00A37D86" w:rsidP="00A37D86">
      <w:pPr>
        <w:spacing w:line="240" w:lineRule="auto"/>
        <w:rPr>
          <w:b/>
          <w:bCs/>
        </w:rPr>
      </w:pPr>
      <w:r w:rsidRPr="00A37D86">
        <w:rPr>
          <w:b/>
          <w:bCs/>
        </w:rPr>
        <w:t>Düsseldorf</w:t>
      </w:r>
      <w:r w:rsidR="006C3BE6">
        <w:rPr>
          <w:b/>
          <w:bCs/>
        </w:rPr>
        <w:t>/Berlin</w:t>
      </w:r>
      <w:r w:rsidRPr="00A37D86">
        <w:rPr>
          <w:b/>
          <w:bCs/>
        </w:rPr>
        <w:t xml:space="preserve">, </w:t>
      </w:r>
      <w:r w:rsidR="009D63BA">
        <w:rPr>
          <w:b/>
          <w:bCs/>
        </w:rPr>
        <w:t>11</w:t>
      </w:r>
      <w:r w:rsidRPr="00A37D86">
        <w:rPr>
          <w:b/>
          <w:bCs/>
        </w:rPr>
        <w:t xml:space="preserve">. </w:t>
      </w:r>
      <w:r w:rsidR="006C3BE6">
        <w:rPr>
          <w:b/>
          <w:bCs/>
        </w:rPr>
        <w:t>Juni</w:t>
      </w:r>
      <w:r w:rsidR="00372AA5">
        <w:rPr>
          <w:b/>
          <w:bCs/>
        </w:rPr>
        <w:t xml:space="preserve"> </w:t>
      </w:r>
      <w:r w:rsidRPr="00A37D86">
        <w:rPr>
          <w:b/>
          <w:bCs/>
        </w:rPr>
        <w:t>2026</w:t>
      </w:r>
      <w:r w:rsidR="00550A1E">
        <w:t>:</w:t>
      </w:r>
      <w:r w:rsidRPr="00A37D86">
        <w:t xml:space="preserve"> </w:t>
      </w:r>
      <w:r w:rsidR="006C3BE6" w:rsidRPr="006C3BE6">
        <w:rPr>
          <w:b/>
          <w:bCs/>
        </w:rPr>
        <w:t>Mit der heutigen ersten Lesung des Gebäudemodernisierungsgesetzes (GModG) beginnt die parlamentarische Beratung eines zentralen Vorhabens für die Wärmewende im Gebäudesektor. Der VDI begrüßt den technologieoffenen Ansatz und die geplanten Vereinfachungen für Eigentümerinnen und Eigentümer. Gleichzeitig sieht Deutschlands größter technisch-wissenschaftlicher Verein im weiteren Gesetzgebungsverfahren Nachbesserungsbedarf bei Investitionssicherheit, Infrastrukturplanung und Gebäudeautomation.</w:t>
      </w:r>
    </w:p>
    <w:p w14:paraId="3EA10B9A" w14:textId="77777777" w:rsidR="00037234" w:rsidRDefault="00037234" w:rsidP="00A37D86">
      <w:pPr>
        <w:spacing w:line="240" w:lineRule="auto"/>
        <w:rPr>
          <w:b/>
          <w:bCs/>
        </w:rPr>
      </w:pPr>
    </w:p>
    <w:p w14:paraId="6320184D" w14:textId="4E658A0C" w:rsidR="00037234" w:rsidRDefault="00037234" w:rsidP="00A37D86">
      <w:pPr>
        <w:spacing w:line="240" w:lineRule="auto"/>
      </w:pPr>
      <w:r w:rsidRPr="00037234">
        <w:t xml:space="preserve">Mit dem </w:t>
      </w:r>
      <w:r w:rsidR="005F78E9">
        <w:t xml:space="preserve">Gesetz </w:t>
      </w:r>
      <w:r w:rsidRPr="00037234">
        <w:t xml:space="preserve">sollen unter anderem der Heizungstausch vereinfacht und neue Spielräume bei der Wahl von Heizsystemen geschaffen werden. </w:t>
      </w:r>
      <w:r w:rsidR="005F78E9">
        <w:t>Zugleich</w:t>
      </w:r>
      <w:r w:rsidRPr="00037234">
        <w:t xml:space="preserve"> ergeben sich aus Sicht des VDI neue Anforderungen an die Abstimmung von Wärmeplanung, Netzinfrastruktur und Gebäudetechnik.</w:t>
      </w:r>
    </w:p>
    <w:p w14:paraId="18C565C2" w14:textId="77777777" w:rsidR="006C3BE6" w:rsidRDefault="006C3BE6" w:rsidP="00A37D86">
      <w:pPr>
        <w:spacing w:line="240" w:lineRule="auto"/>
      </w:pPr>
    </w:p>
    <w:p w14:paraId="74959C20" w14:textId="67DD9140" w:rsidR="00F204E9" w:rsidRDefault="006C3BE6" w:rsidP="00A37D86">
      <w:pPr>
        <w:spacing w:line="240" w:lineRule="auto"/>
      </w:pPr>
      <w:r>
        <w:t>„</w:t>
      </w:r>
      <w:r w:rsidRPr="006C3BE6">
        <w:t>Mit der ersten Lesung beginnt jetzt die entscheidende Phase des Gesetzgebungsverfahrens. Der Bundestag hat die Chance, Planungssicherheit für Millionen Gebäudeeigentümer und für die investierende Wirtschaft zu schaffen. Technologieoffenheit ist richtig – sie darf aber nicht zu Orientierungslosigkeit führen. Wer heute in eine Heizungsanlage investiert, braucht Klarheit darüber, welche Energieinfrastruktur morgen tatsächlich verfügbar ist</w:t>
      </w:r>
      <w:r>
        <w:t xml:space="preserve">“, so VDI-Direktor Adrian Willig. </w:t>
      </w:r>
    </w:p>
    <w:p w14:paraId="3ACC010E" w14:textId="77777777" w:rsidR="006C3BE6" w:rsidRDefault="006C3BE6" w:rsidP="00A37D86">
      <w:pPr>
        <w:spacing w:line="240" w:lineRule="auto"/>
      </w:pPr>
    </w:p>
    <w:p w14:paraId="2F4E536F" w14:textId="532E943E" w:rsidR="006C3BE6" w:rsidRDefault="00B3397A" w:rsidP="00A37D86">
      <w:pPr>
        <w:spacing w:line="240" w:lineRule="auto"/>
      </w:pPr>
      <w:r w:rsidRPr="00B3397A">
        <w:t xml:space="preserve">Die Bundesregierung verbindet mit dem Gesetz das Ziel, mehr Akzeptanz für die Wärmewende zu schaffen und den Heizungstausch zu vereinfachen. Aus Sicht des VDI braucht es dafür jedoch mehr als zusätzliche Wahlmöglichkeiten. </w:t>
      </w:r>
      <w:r w:rsidR="006C3BE6" w:rsidRPr="006C3BE6">
        <w:t>„Akzeptanz entsteht nicht allein durch größere Wahlfreiheit. Akzeptanz entsteht vor allem durch nachvollziehbare Rahmenbedingungen, verlässliche Förderprogramme und eine langfristig planbare Infrastruktur</w:t>
      </w:r>
      <w:r w:rsidR="006C3BE6">
        <w:t>“, betont Willig.</w:t>
      </w:r>
    </w:p>
    <w:p w14:paraId="1A204614" w14:textId="77777777" w:rsidR="006C3BE6" w:rsidRDefault="006C3BE6" w:rsidP="00A37D86">
      <w:pPr>
        <w:spacing w:line="240" w:lineRule="auto"/>
      </w:pPr>
    </w:p>
    <w:p w14:paraId="163B0DF9" w14:textId="77777777" w:rsidR="00F204E9" w:rsidRPr="00F204E9" w:rsidRDefault="00F204E9" w:rsidP="00F204E9">
      <w:pPr>
        <w:spacing w:line="240" w:lineRule="auto"/>
        <w:rPr>
          <w:b/>
          <w:bCs/>
        </w:rPr>
      </w:pPr>
      <w:r w:rsidRPr="00F204E9">
        <w:rPr>
          <w:b/>
          <w:bCs/>
        </w:rPr>
        <w:t>Gasnetzproblematik und langfristige Investitionssicherheit</w:t>
      </w:r>
    </w:p>
    <w:p w14:paraId="7293C3C0" w14:textId="77777777" w:rsidR="00F204E9" w:rsidRDefault="00F204E9" w:rsidP="00F204E9">
      <w:pPr>
        <w:spacing w:line="240" w:lineRule="auto"/>
      </w:pPr>
    </w:p>
    <w:p w14:paraId="2D04AFA8" w14:textId="00133A6F" w:rsidR="00717BFA" w:rsidRDefault="005F78E9" w:rsidP="00717BFA">
      <w:pPr>
        <w:spacing w:line="240" w:lineRule="auto"/>
      </w:pPr>
      <w:r>
        <w:t>Mit dem neuen Gesetz soll der Einbau neuer Gasheizungen</w:t>
      </w:r>
      <w:r w:rsidR="00E66F8F">
        <w:t xml:space="preserve">, die mit klimafreundlichen Brennstoffanteilen betrieben werden, </w:t>
      </w:r>
      <w:r>
        <w:t>weiterhin möglich sein.</w:t>
      </w:r>
      <w:r w:rsidR="00717BFA" w:rsidRPr="00717BFA">
        <w:t xml:space="preserve"> Der VDI weist auf </w:t>
      </w:r>
      <w:r w:rsidR="00E66F8F">
        <w:t xml:space="preserve">die Gefahr langfristig </w:t>
      </w:r>
      <w:r w:rsidR="00984542">
        <w:t xml:space="preserve">daraus resultierender </w:t>
      </w:r>
      <w:r w:rsidR="00717BFA" w:rsidRPr="00717BFA">
        <w:t>Lock-in-Effekte hin</w:t>
      </w:r>
      <w:r w:rsidR="00E66F8F">
        <w:t>:</w:t>
      </w:r>
      <w:r w:rsidR="00717BFA" w:rsidRPr="00717BFA">
        <w:t xml:space="preserve"> Haushalte, die heute in Gasheizungen investieren, erwarten eine wirtschaftliche Nutzung über Jahrzehnte. </w:t>
      </w:r>
      <w:r>
        <w:t>Zeitgleich</w:t>
      </w:r>
      <w:r w:rsidR="00717BFA" w:rsidRPr="00717BFA">
        <w:t xml:space="preserve"> </w:t>
      </w:r>
      <w:r w:rsidR="00E66F8F">
        <w:t xml:space="preserve">sehen </w:t>
      </w:r>
      <w:r w:rsidR="00E66F8F">
        <w:lastRenderedPageBreak/>
        <w:t xml:space="preserve">zahlreiche kommunale Wärmepläne langfristig </w:t>
      </w:r>
      <w:r w:rsidR="00984542">
        <w:t xml:space="preserve">einen deutlichen Rückgang der Erdgasnutzung sowie teilweise </w:t>
      </w:r>
      <w:r w:rsidR="00717BFA" w:rsidRPr="00717BFA">
        <w:t>den Rückbau oder die Umwidmung von Gasnetzen</w:t>
      </w:r>
      <w:r w:rsidR="00E66F8F">
        <w:t xml:space="preserve"> vor</w:t>
      </w:r>
      <w:r w:rsidR="00717BFA" w:rsidRPr="00717BFA">
        <w:t xml:space="preserve">. </w:t>
      </w:r>
      <w:r w:rsidR="00717BFA">
        <w:t xml:space="preserve">Ohne eine abgestimmte Infrastrukturstrategie könnten steigende Netzentgelte und zusätzliche Belastungen insbesondere für jene Haushalte entstehen, die langfristig am Gasnetz verbleiben. </w:t>
      </w:r>
      <w:r w:rsidR="00717BFA" w:rsidRPr="00F204E9">
        <w:t>Der VDI fordert deshalb eine integrierte Infrastrukturstrategie, die Elektrifizierung, Fernwärmeausbau und Gasnetzentwicklung koordiniert.</w:t>
      </w:r>
    </w:p>
    <w:p w14:paraId="29C982BB" w14:textId="27D3850B" w:rsidR="00F204E9" w:rsidRDefault="00F204E9" w:rsidP="00F204E9"/>
    <w:p w14:paraId="72E535BF" w14:textId="63D44513" w:rsidR="00717BFA" w:rsidRDefault="006C3BE6" w:rsidP="00F204E9">
      <w:pPr>
        <w:spacing w:line="240" w:lineRule="auto"/>
      </w:pPr>
      <w:r>
        <w:t>„</w:t>
      </w:r>
      <w:r w:rsidRPr="006C3BE6">
        <w:t>Die Debatte darf sich nicht allein auf den Einbau neuer Heizungen konzentrieren. Entscheidend ist, welche Infrastruktur den Menschen künftig tatsächlich zur Verfügung steht. Wenn Gasnetze schrittweise zurückgebaut werden, müssen Eigentümer frühzeitig wissen, welche Konsequenzen das für ihre Investitionen hat</w:t>
      </w:r>
      <w:r>
        <w:t xml:space="preserve">“, ordnet der VDI-Direktor ein. </w:t>
      </w:r>
    </w:p>
    <w:p w14:paraId="6204B7EB" w14:textId="77777777" w:rsidR="006C3BE6" w:rsidRDefault="006C3BE6" w:rsidP="00F204E9">
      <w:pPr>
        <w:spacing w:line="240" w:lineRule="auto"/>
      </w:pPr>
    </w:p>
    <w:p w14:paraId="0CD528EC" w14:textId="185FE953" w:rsidR="00F204E9" w:rsidRPr="0054451C" w:rsidRDefault="00F204E9" w:rsidP="00F204E9">
      <w:pPr>
        <w:spacing w:line="240" w:lineRule="auto"/>
        <w:rPr>
          <w:b/>
          <w:bCs/>
        </w:rPr>
      </w:pPr>
      <w:r w:rsidRPr="0054451C">
        <w:rPr>
          <w:b/>
          <w:bCs/>
        </w:rPr>
        <w:t>Wärmepumpenförderung stabil halten</w:t>
      </w:r>
    </w:p>
    <w:p w14:paraId="688FAE7D" w14:textId="77777777" w:rsidR="00F204E9" w:rsidRDefault="00F204E9" w:rsidP="00F204E9">
      <w:pPr>
        <w:spacing w:line="240" w:lineRule="auto"/>
      </w:pPr>
    </w:p>
    <w:p w14:paraId="6EAEA605" w14:textId="0DD386CE" w:rsidR="00F204E9" w:rsidRDefault="005F7B2A" w:rsidP="00C8316C">
      <w:pPr>
        <w:spacing w:line="240" w:lineRule="auto"/>
      </w:pPr>
      <w:r>
        <w:t xml:space="preserve">Der VDI begrüßt </w:t>
      </w:r>
      <w:r w:rsidR="00E66F8F">
        <w:t>das Signal der Bunde</w:t>
      </w:r>
      <w:r w:rsidR="00FB1495">
        <w:t>s</w:t>
      </w:r>
      <w:r w:rsidR="00E66F8F">
        <w:t xml:space="preserve">regierung, die Förderung von </w:t>
      </w:r>
      <w:r w:rsidR="0054451C">
        <w:t>Wärmepumpen</w:t>
      </w:r>
      <w:r w:rsidR="00E66F8F">
        <w:t xml:space="preserve"> fortzuführen. Dies ist </w:t>
      </w:r>
      <w:r>
        <w:t>ein</w:t>
      </w:r>
      <w:r w:rsidR="00F204E9">
        <w:t xml:space="preserve"> wichtiges Signal für Planungssicherheit bei Herstellern, Handwerk sowie Verbraucherinnen und Verbrauchern.</w:t>
      </w:r>
      <w:r w:rsidR="0054451C" w:rsidRPr="0054451C">
        <w:t xml:space="preserve"> </w:t>
      </w:r>
      <w:r w:rsidR="00886231" w:rsidRPr="00886231">
        <w:t xml:space="preserve">Der Einsatz von Wärmepumpen ist derzeit vielfach noch mit höheren Anfangsinvestitionen verbunden. Diese ergeben sich unter anderem aus den hohen Effizienz- und Qualitätsanforderungen, der Einbindung in bestehende Gebäudestrukturen sowie dem erforderlichen Planungs- und Installationsaufwand. </w:t>
      </w:r>
      <w:r w:rsidR="00C8316C" w:rsidRPr="00C8316C">
        <w:t xml:space="preserve">Mit stabilen politischen Rahmenbedingungen und steigenden Stückzahlen </w:t>
      </w:r>
      <w:r w:rsidR="00C8316C">
        <w:t xml:space="preserve">sind </w:t>
      </w:r>
      <w:r w:rsidR="00C8316C" w:rsidRPr="00C8316C">
        <w:t>jedoch mittelfristig deutliche Kostensenkungen realistisch.</w:t>
      </w:r>
      <w:r w:rsidR="00C8316C">
        <w:t xml:space="preserve"> Um die Wirtschaftlichkeit von Wärmepumpen langfristig zu verbessern, s</w:t>
      </w:r>
      <w:r>
        <w:t xml:space="preserve">ind darüber hinaus die </w:t>
      </w:r>
      <w:r w:rsidRPr="005F7B2A">
        <w:t>Senkung der Stromsteuer auf das europarechtliche Minimum, die Ausweitung der Umlagenbefreiung auf Wärmepumpen ohne eigenen Zähler sowie die Reduktion des „Aufschlags für besondere Netznutzung</w:t>
      </w:r>
      <w:r>
        <w:t xml:space="preserve">“ notwendig. </w:t>
      </w:r>
    </w:p>
    <w:p w14:paraId="5B33AC4F" w14:textId="77777777" w:rsidR="005F7B2A" w:rsidRDefault="005F7B2A" w:rsidP="00C8316C">
      <w:pPr>
        <w:spacing w:line="240" w:lineRule="auto"/>
      </w:pPr>
    </w:p>
    <w:p w14:paraId="35A47AD4" w14:textId="679F4C23" w:rsidR="005F7B2A" w:rsidRPr="005F7B2A" w:rsidRDefault="005F7B2A" w:rsidP="00C8316C">
      <w:pPr>
        <w:spacing w:line="240" w:lineRule="auto"/>
        <w:rPr>
          <w:b/>
          <w:bCs/>
        </w:rPr>
      </w:pPr>
      <w:r w:rsidRPr="005F7B2A">
        <w:rPr>
          <w:b/>
          <w:bCs/>
        </w:rPr>
        <w:t xml:space="preserve">Gebäudeautomation: Kein Rückschritt beim Betrieb </w:t>
      </w:r>
    </w:p>
    <w:p w14:paraId="7E73AA48" w14:textId="77777777" w:rsidR="00846778" w:rsidRDefault="00846778" w:rsidP="00F204E9">
      <w:pPr>
        <w:spacing w:line="240" w:lineRule="auto"/>
      </w:pPr>
    </w:p>
    <w:p w14:paraId="162D6AE1" w14:textId="0E49537D" w:rsidR="00846778" w:rsidRDefault="00846778" w:rsidP="00846778">
      <w:pPr>
        <w:spacing w:line="240" w:lineRule="auto"/>
      </w:pPr>
      <w:r w:rsidRPr="00846778">
        <w:t>Für die tatsächliche Energieeffizienz von Gebäuden spielt die Gebäudeautomation eine zentrale Rolle.</w:t>
      </w:r>
      <w:r>
        <w:t xml:space="preserve"> </w:t>
      </w:r>
      <w:r w:rsidRPr="00846778">
        <w:t>Gerade in größeren Nichtwohngebäuden entstehen viele Effizienzverluste nicht durch die Heiztechnik selbst, sondern durch mangelnde Betriebsoptimierung, fehlendes Monitoring und unzureichende Steuerung komplexer gebäudetechnischer Systeme.</w:t>
      </w:r>
      <w:r>
        <w:t xml:space="preserve"> Der bisherige § 71a GEG adressierte genau diese Punkte – etwa durch Vorgaben zu digitaler Energieüberwachung, Gebäudeautomation und technischem Monitoring. Der VDI begrüßt grundsätzlich, dass diese Anforderungen im Gebäudemodernisierungsgesetz nicht vollständig entfallen, warnt jedoch vor einer materiellen Abschwächung.</w:t>
      </w:r>
    </w:p>
    <w:p w14:paraId="676A093C" w14:textId="77777777" w:rsidR="00846778" w:rsidRDefault="00846778" w:rsidP="00846778">
      <w:pPr>
        <w:spacing w:line="240" w:lineRule="auto"/>
      </w:pPr>
    </w:p>
    <w:p w14:paraId="66091B2A" w14:textId="12CD2D00" w:rsidR="00846778" w:rsidRDefault="006C3BE6" w:rsidP="00846778">
      <w:pPr>
        <w:spacing w:line="240" w:lineRule="auto"/>
      </w:pPr>
      <w:r w:rsidRPr="006C3BE6">
        <w:t xml:space="preserve">„Die günstigste Kilowattstunde bleibt diejenige, die gar nicht erst verbraucht wird. Gebäudeautomation und intelligentes Energiemanagement sind deshalb keine </w:t>
      </w:r>
      <w:r w:rsidRPr="006C3BE6">
        <w:lastRenderedPageBreak/>
        <w:t>Zusatzanforderungen, sondern zentrale Instrumente für niedrigere Energiekosten und mehr Versorgungssicherheit</w:t>
      </w:r>
      <w:r>
        <w:t xml:space="preserve">“, sagt Adrian Willig. </w:t>
      </w:r>
    </w:p>
    <w:p w14:paraId="26E316C5" w14:textId="407F6A01" w:rsidR="00B016D1" w:rsidRDefault="00587064" w:rsidP="007F7921">
      <w:pPr>
        <w:spacing w:line="240" w:lineRule="auto"/>
      </w:pPr>
      <w:r w:rsidRPr="00587064">
        <w:t>Der VDI appelliert an die Abgeordneten des Deutschen Bundestags, die nun beginnende parlamentarische Beratung für eine stärkere Verzahnung von Wärmeplanung, Energieinfrastruktur und Gebäudetechnik zu nutzen.</w:t>
      </w:r>
      <w:r>
        <w:t xml:space="preserve"> </w:t>
      </w:r>
      <w:r w:rsidRPr="00587064">
        <w:t>Nur wenn Investitionsentscheidungen, Netzausbau und technische Anforderungen zusammen gedacht werden, kann die Modernisierung des Gebäudebestands langfristig erfolgreich gestaltet werden.</w:t>
      </w:r>
    </w:p>
    <w:p w14:paraId="7BEDB780" w14:textId="77777777" w:rsidR="00587064" w:rsidRDefault="00587064" w:rsidP="007F7921">
      <w:pPr>
        <w:spacing w:line="240" w:lineRule="auto"/>
      </w:pPr>
    </w:p>
    <w:p w14:paraId="5A7BEF1A" w14:textId="5571F7E7" w:rsidR="00B016D1" w:rsidRDefault="00B016D1" w:rsidP="007F7921">
      <w:pPr>
        <w:spacing w:line="240" w:lineRule="auto"/>
        <w:rPr>
          <w:b/>
          <w:bCs/>
        </w:rPr>
      </w:pPr>
      <w:r w:rsidRPr="00B016D1">
        <w:rPr>
          <w:b/>
          <w:bCs/>
        </w:rPr>
        <w:t>Fachliche</w:t>
      </w:r>
      <w:r w:rsidR="008A61A3">
        <w:rPr>
          <w:b/>
          <w:bCs/>
        </w:rPr>
        <w:t>r</w:t>
      </w:r>
      <w:r w:rsidRPr="00B016D1">
        <w:rPr>
          <w:b/>
          <w:bCs/>
        </w:rPr>
        <w:t xml:space="preserve"> Ansprechpartner</w:t>
      </w:r>
      <w:r>
        <w:rPr>
          <w:b/>
          <w:bCs/>
        </w:rPr>
        <w:t>:</w:t>
      </w:r>
    </w:p>
    <w:p w14:paraId="1450C79B" w14:textId="77777777" w:rsidR="006A0F49" w:rsidRPr="006A0F49" w:rsidRDefault="006A0F49" w:rsidP="006A0F49">
      <w:r w:rsidRPr="006A0F49">
        <w:t>Dr. Laura Wollny</w:t>
      </w:r>
    </w:p>
    <w:p w14:paraId="7A064A9D" w14:textId="77777777" w:rsidR="006A0F49" w:rsidRPr="006A0F49" w:rsidRDefault="006A0F49" w:rsidP="006A0F49">
      <w:r w:rsidRPr="006A0F49">
        <w:t>VDI-Gesellschaft Energie und Umwelt</w:t>
      </w:r>
    </w:p>
    <w:p w14:paraId="5E6969E9" w14:textId="77777777" w:rsidR="006A0F49" w:rsidRPr="006A0F49" w:rsidRDefault="006A0F49" w:rsidP="006A0F49">
      <w:r w:rsidRPr="006A0F49">
        <w:t>Telefon: +49 211 6214-492</w:t>
      </w:r>
    </w:p>
    <w:p w14:paraId="0D10F9AC" w14:textId="77777777" w:rsidR="006A0F49" w:rsidRPr="006A0F49" w:rsidRDefault="006A0F49" w:rsidP="006A0F49">
      <w:r w:rsidRPr="006A0F49">
        <w:t xml:space="preserve">E-Mail: </w:t>
      </w:r>
      <w:hyperlink r:id="rId11" w:history="1">
        <w:r w:rsidRPr="006A0F49">
          <w:rPr>
            <w:rStyle w:val="Hyperlink"/>
          </w:rPr>
          <w:t>laura.wollny@vdi.de</w:t>
        </w:r>
      </w:hyperlink>
      <w:r w:rsidRPr="006A0F49">
        <w:t>. </w:t>
      </w:r>
    </w:p>
    <w:p w14:paraId="06973A60" w14:textId="77777777" w:rsidR="008F1849" w:rsidRDefault="008F1849" w:rsidP="00B016D1">
      <w:pPr>
        <w:rPr>
          <w:b/>
          <w:bCs/>
        </w:rPr>
      </w:pPr>
    </w:p>
    <w:p w14:paraId="608AD4B6" w14:textId="77777777" w:rsidR="002C36A9" w:rsidRPr="002D1159" w:rsidRDefault="002C36A9" w:rsidP="002C36A9">
      <w:pPr>
        <w:pStyle w:val="EinfAbs"/>
        <w:rPr>
          <w:b/>
          <w:bCs/>
          <w:sz w:val="24"/>
          <w:szCs w:val="24"/>
        </w:rPr>
      </w:pPr>
      <w:r w:rsidRPr="002D1159">
        <w:rPr>
          <w:b/>
          <w:bCs/>
          <w:sz w:val="24"/>
          <w:szCs w:val="24"/>
        </w:rPr>
        <w:t>VDI als Gestalter der Zukunft</w:t>
      </w:r>
    </w:p>
    <w:p w14:paraId="490F32A4" w14:textId="3BEF6719" w:rsidR="002C36A9" w:rsidRDefault="002C36A9" w:rsidP="002C36A9">
      <w:r w:rsidRPr="004C5C16">
        <w:t>Mit unserer Community und unseren rund 1</w:t>
      </w:r>
      <w:r>
        <w:t>2</w:t>
      </w:r>
      <w:r w:rsidR="006C3BE6">
        <w:t>0</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5DBB646" w14:textId="77777777" w:rsidR="00B016D1" w:rsidRDefault="00B016D1" w:rsidP="00B016D1"/>
    <w:p w14:paraId="48EC6CF4" w14:textId="77777777" w:rsidR="00B016D1" w:rsidRPr="00F36173" w:rsidRDefault="00B016D1" w:rsidP="00B016D1">
      <w:r w:rsidRPr="00F36173">
        <w:t xml:space="preserve">Wer ist der VDI? Und was macht der VDI? Der </w:t>
      </w:r>
      <w:hyperlink r:id="rId12" w:history="1">
        <w:r w:rsidRPr="00F36173">
          <w:rPr>
            <w:rStyle w:val="Hyperlink"/>
          </w:rPr>
          <w:t>VDI-Imagefilm</w:t>
        </w:r>
      </w:hyperlink>
      <w:r w:rsidRPr="00F36173">
        <w:t xml:space="preserve"> liefert kompakt</w:t>
      </w:r>
      <w:r>
        <w:t>e</w:t>
      </w:r>
      <w:r w:rsidRPr="00F36173">
        <w:t xml:space="preserve"> Antworten. </w:t>
      </w:r>
    </w:p>
    <w:p w14:paraId="311C9818" w14:textId="77777777" w:rsidR="00B016D1" w:rsidRPr="004C5C16" w:rsidRDefault="00B016D1" w:rsidP="00B016D1"/>
    <w:p w14:paraId="2666BCC0" w14:textId="77777777" w:rsidR="00D042B5" w:rsidRPr="004C5C16" w:rsidRDefault="00D042B5" w:rsidP="00D042B5">
      <w:r w:rsidRPr="004C5C16">
        <w:rPr>
          <w:b/>
          <w:bCs/>
        </w:rPr>
        <w:t>Hinweis an die Redaktion:</w:t>
      </w:r>
    </w:p>
    <w:p w14:paraId="77BC197A" w14:textId="6EE24C9A" w:rsidR="00F34607" w:rsidRPr="002D1159" w:rsidRDefault="00D042B5" w:rsidP="00D042B5">
      <w:r w:rsidRPr="004C5C16">
        <w:rPr>
          <w:i/>
          <w:iCs/>
        </w:rPr>
        <w:t xml:space="preserve">Ihre Ansprechpartnerin in der VDI-Pressestelle: Sarah Janczura, Telefon: +49 211 62 14- 641 × E-Mail: </w:t>
      </w:r>
      <w:hyperlink r:id="rId13" w:history="1">
        <w:r w:rsidRPr="004737D4">
          <w:rPr>
            <w:rStyle w:val="Hyperlink"/>
            <w:i/>
            <w:iCs/>
          </w:rPr>
          <w:t>presse@vdi.de</w:t>
        </w:r>
      </w:hyperlink>
    </w:p>
    <w:sectPr w:rsidR="00F34607" w:rsidRPr="002D1159" w:rsidSect="00CC3F44">
      <w:headerReference w:type="even" r:id="rId14"/>
      <w:headerReference w:type="default" r:id="rId15"/>
      <w:headerReference w:type="first" r:id="rId16"/>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754A" w14:textId="77777777" w:rsidR="00372AE1" w:rsidRDefault="00372AE1" w:rsidP="000154AE">
      <w:pPr>
        <w:spacing w:line="240" w:lineRule="auto"/>
      </w:pPr>
      <w:r>
        <w:separator/>
      </w:r>
    </w:p>
  </w:endnote>
  <w:endnote w:type="continuationSeparator" w:id="0">
    <w:p w14:paraId="526B25F5" w14:textId="77777777" w:rsidR="00372AE1" w:rsidRDefault="00372AE1"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Rajdhani Bold">
    <w:panose1 w:val="02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5CF3" w14:textId="77777777" w:rsidR="00372AE1" w:rsidRDefault="00372AE1" w:rsidP="000154AE">
      <w:pPr>
        <w:spacing w:line="240" w:lineRule="auto"/>
      </w:pPr>
      <w:r>
        <w:separator/>
      </w:r>
    </w:p>
  </w:footnote>
  <w:footnote w:type="continuationSeparator" w:id="0">
    <w:p w14:paraId="17A684F8" w14:textId="77777777" w:rsidR="00372AE1" w:rsidRDefault="00372AE1"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3DFE069" w14:textId="77777777" w:rsidR="009D6D69" w:rsidRDefault="009D6D69" w:rsidP="00460D9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7A27AF">
          <w:rPr>
            <w:rStyle w:val="Seitenzahl"/>
            <w:noProof/>
          </w:rPr>
          <w:t>1</w:t>
        </w:r>
        <w:r>
          <w:rPr>
            <w:rStyle w:val="Seitenzahl"/>
          </w:rPr>
          <w:fldChar w:fldCharType="end"/>
        </w:r>
      </w:p>
    </w:sdtContent>
  </w:sdt>
  <w:p w14:paraId="4EB10425"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2160E912"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DDA1FFF" w14:textId="77777777" w:rsidR="00C27A88" w:rsidRDefault="009D6D69" w:rsidP="009D6D69">
    <w:pPr>
      <w:pStyle w:val="Kopfzeile"/>
      <w:ind w:firstLine="360"/>
    </w:pPr>
    <w:r>
      <w:rPr>
        <w:noProof/>
      </w:rPr>
      <w:drawing>
        <wp:anchor distT="0" distB="0" distL="114300" distR="114300" simplePos="0" relativeHeight="251658242" behindDoc="1" locked="0" layoutInCell="1" allowOverlap="1" wp14:anchorId="50E04583" wp14:editId="46D786E2">
          <wp:simplePos x="0" y="0"/>
          <wp:positionH relativeFrom="column">
            <wp:posOffset>-897761</wp:posOffset>
          </wp:positionH>
          <wp:positionV relativeFrom="paragraph">
            <wp:posOffset>-2160270</wp:posOffset>
          </wp:positionV>
          <wp:extent cx="7559966" cy="106856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F867" w14:textId="77777777" w:rsidR="008B1EFE" w:rsidRDefault="003212E0" w:rsidP="006868F2">
    <w:pPr>
      <w:pStyle w:val="Kopfzeile"/>
      <w:ind w:firstLine="360"/>
    </w:pPr>
    <w:r>
      <w:rPr>
        <w:noProof/>
      </w:rPr>
      <w:drawing>
        <wp:anchor distT="0" distB="0" distL="114300" distR="114300" simplePos="0" relativeHeight="251658241" behindDoc="1" locked="0" layoutInCell="1" allowOverlap="1" wp14:anchorId="555E7334" wp14:editId="23766956">
          <wp:simplePos x="0" y="0"/>
          <wp:positionH relativeFrom="column">
            <wp:posOffset>-897890</wp:posOffset>
          </wp:positionH>
          <wp:positionV relativeFrom="paragraph">
            <wp:posOffset>-2173605</wp:posOffset>
          </wp:positionV>
          <wp:extent cx="7559040" cy="1068514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58240" behindDoc="0" locked="0" layoutInCell="1" allowOverlap="1" wp14:anchorId="10B3BABF" wp14:editId="5A0FF532">
          <wp:simplePos x="0" y="0"/>
          <wp:positionH relativeFrom="column">
            <wp:posOffset>-902970</wp:posOffset>
          </wp:positionH>
          <wp:positionV relativeFrom="paragraph">
            <wp:posOffset>8653145</wp:posOffset>
          </wp:positionV>
          <wp:extent cx="7559675" cy="10685145"/>
          <wp:effectExtent l="0" t="0" r="0" b="0"/>
          <wp:wrapNone/>
          <wp:docPr id="13" name="Grafik 13"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C6C"/>
    <w:multiLevelType w:val="multilevel"/>
    <w:tmpl w:val="0EF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40124C"/>
    <w:multiLevelType w:val="multilevel"/>
    <w:tmpl w:val="2F70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2075703">
    <w:abstractNumId w:val="4"/>
  </w:num>
  <w:num w:numId="2" w16cid:durableId="351296852">
    <w:abstractNumId w:val="2"/>
  </w:num>
  <w:num w:numId="3" w16cid:durableId="728652523">
    <w:abstractNumId w:val="1"/>
  </w:num>
  <w:num w:numId="4" w16cid:durableId="2103380092">
    <w:abstractNumId w:val="6"/>
  </w:num>
  <w:num w:numId="5" w16cid:durableId="2112040715">
    <w:abstractNumId w:val="3"/>
  </w:num>
  <w:num w:numId="6" w16cid:durableId="664632945">
    <w:abstractNumId w:val="7"/>
  </w:num>
  <w:num w:numId="7" w16cid:durableId="656883142">
    <w:abstractNumId w:val="5"/>
  </w:num>
  <w:num w:numId="8" w16cid:durableId="18483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21"/>
    <w:rsid w:val="0000758A"/>
    <w:rsid w:val="000154AE"/>
    <w:rsid w:val="00022FE2"/>
    <w:rsid w:val="00024104"/>
    <w:rsid w:val="000253D1"/>
    <w:rsid w:val="00025F7F"/>
    <w:rsid w:val="00031036"/>
    <w:rsid w:val="00032434"/>
    <w:rsid w:val="000344B9"/>
    <w:rsid w:val="00037234"/>
    <w:rsid w:val="00044EB1"/>
    <w:rsid w:val="00045F41"/>
    <w:rsid w:val="000468D5"/>
    <w:rsid w:val="000535EB"/>
    <w:rsid w:val="0005610E"/>
    <w:rsid w:val="00061025"/>
    <w:rsid w:val="000758AA"/>
    <w:rsid w:val="000771EF"/>
    <w:rsid w:val="00077C8C"/>
    <w:rsid w:val="000829CA"/>
    <w:rsid w:val="00090959"/>
    <w:rsid w:val="00094B13"/>
    <w:rsid w:val="00096409"/>
    <w:rsid w:val="000A5D4B"/>
    <w:rsid w:val="000A6475"/>
    <w:rsid w:val="000A75AC"/>
    <w:rsid w:val="000A76AD"/>
    <w:rsid w:val="000C3737"/>
    <w:rsid w:val="000C6435"/>
    <w:rsid w:val="000D3C22"/>
    <w:rsid w:val="000E12BC"/>
    <w:rsid w:val="000E2717"/>
    <w:rsid w:val="000E3C20"/>
    <w:rsid w:val="000E7A69"/>
    <w:rsid w:val="00102189"/>
    <w:rsid w:val="00102432"/>
    <w:rsid w:val="001075B8"/>
    <w:rsid w:val="001133D3"/>
    <w:rsid w:val="00115E84"/>
    <w:rsid w:val="00124ECD"/>
    <w:rsid w:val="001250E3"/>
    <w:rsid w:val="00126043"/>
    <w:rsid w:val="0012617B"/>
    <w:rsid w:val="00131AC2"/>
    <w:rsid w:val="00135F00"/>
    <w:rsid w:val="0013606E"/>
    <w:rsid w:val="00137423"/>
    <w:rsid w:val="00141C58"/>
    <w:rsid w:val="00142A3B"/>
    <w:rsid w:val="00145BAE"/>
    <w:rsid w:val="00146649"/>
    <w:rsid w:val="0015103E"/>
    <w:rsid w:val="001510D8"/>
    <w:rsid w:val="001578A8"/>
    <w:rsid w:val="001637B8"/>
    <w:rsid w:val="001642D2"/>
    <w:rsid w:val="001769D7"/>
    <w:rsid w:val="00177ABE"/>
    <w:rsid w:val="00183BB1"/>
    <w:rsid w:val="00184247"/>
    <w:rsid w:val="00185B50"/>
    <w:rsid w:val="0019329F"/>
    <w:rsid w:val="00196165"/>
    <w:rsid w:val="001A20FE"/>
    <w:rsid w:val="001A2600"/>
    <w:rsid w:val="001A2A22"/>
    <w:rsid w:val="001A2F3C"/>
    <w:rsid w:val="001A4739"/>
    <w:rsid w:val="001A61C2"/>
    <w:rsid w:val="001A7396"/>
    <w:rsid w:val="001B07C4"/>
    <w:rsid w:val="001B236A"/>
    <w:rsid w:val="001B4919"/>
    <w:rsid w:val="001B567D"/>
    <w:rsid w:val="001B7238"/>
    <w:rsid w:val="001C0101"/>
    <w:rsid w:val="001C0EB8"/>
    <w:rsid w:val="001C2732"/>
    <w:rsid w:val="001C5EEA"/>
    <w:rsid w:val="001C7EF1"/>
    <w:rsid w:val="001D4A52"/>
    <w:rsid w:val="001D7F50"/>
    <w:rsid w:val="001E4E1F"/>
    <w:rsid w:val="001E68AA"/>
    <w:rsid w:val="001F0957"/>
    <w:rsid w:val="001F52AC"/>
    <w:rsid w:val="001F6AFE"/>
    <w:rsid w:val="001F7A35"/>
    <w:rsid w:val="0020587F"/>
    <w:rsid w:val="00210DB3"/>
    <w:rsid w:val="00231FD2"/>
    <w:rsid w:val="0024483F"/>
    <w:rsid w:val="00244C8D"/>
    <w:rsid w:val="002500BD"/>
    <w:rsid w:val="0026236C"/>
    <w:rsid w:val="00266824"/>
    <w:rsid w:val="0027036C"/>
    <w:rsid w:val="002728C2"/>
    <w:rsid w:val="0027575E"/>
    <w:rsid w:val="00275908"/>
    <w:rsid w:val="00276752"/>
    <w:rsid w:val="00277786"/>
    <w:rsid w:val="00286295"/>
    <w:rsid w:val="002875BC"/>
    <w:rsid w:val="00287C8C"/>
    <w:rsid w:val="002909F5"/>
    <w:rsid w:val="00291699"/>
    <w:rsid w:val="00293451"/>
    <w:rsid w:val="002A3BA6"/>
    <w:rsid w:val="002A597C"/>
    <w:rsid w:val="002A67AF"/>
    <w:rsid w:val="002C0F57"/>
    <w:rsid w:val="002C36A9"/>
    <w:rsid w:val="002D1159"/>
    <w:rsid w:val="002D140D"/>
    <w:rsid w:val="002D75B5"/>
    <w:rsid w:val="002D7753"/>
    <w:rsid w:val="002E2C16"/>
    <w:rsid w:val="002E4651"/>
    <w:rsid w:val="002E5EAA"/>
    <w:rsid w:val="002F3869"/>
    <w:rsid w:val="002F4D22"/>
    <w:rsid w:val="002F6A87"/>
    <w:rsid w:val="003052DE"/>
    <w:rsid w:val="003124C8"/>
    <w:rsid w:val="00316090"/>
    <w:rsid w:val="00317ACD"/>
    <w:rsid w:val="003212E0"/>
    <w:rsid w:val="0032161A"/>
    <w:rsid w:val="00324BB3"/>
    <w:rsid w:val="00327DC1"/>
    <w:rsid w:val="00332FAE"/>
    <w:rsid w:val="0033319A"/>
    <w:rsid w:val="003358D5"/>
    <w:rsid w:val="00336851"/>
    <w:rsid w:val="00343E9F"/>
    <w:rsid w:val="00346E3C"/>
    <w:rsid w:val="003506D7"/>
    <w:rsid w:val="0035540B"/>
    <w:rsid w:val="0036627A"/>
    <w:rsid w:val="003722B0"/>
    <w:rsid w:val="00372AA5"/>
    <w:rsid w:val="00372AE1"/>
    <w:rsid w:val="003730B2"/>
    <w:rsid w:val="00376E3F"/>
    <w:rsid w:val="00376F2E"/>
    <w:rsid w:val="003924BB"/>
    <w:rsid w:val="00392B30"/>
    <w:rsid w:val="003941F0"/>
    <w:rsid w:val="003973BA"/>
    <w:rsid w:val="003A0596"/>
    <w:rsid w:val="003A3221"/>
    <w:rsid w:val="003A3BA7"/>
    <w:rsid w:val="003B0A27"/>
    <w:rsid w:val="003B209A"/>
    <w:rsid w:val="003B5072"/>
    <w:rsid w:val="003B6EBD"/>
    <w:rsid w:val="003B7C79"/>
    <w:rsid w:val="003C132A"/>
    <w:rsid w:val="003C36A8"/>
    <w:rsid w:val="003D2609"/>
    <w:rsid w:val="003E199C"/>
    <w:rsid w:val="003E24DC"/>
    <w:rsid w:val="003E28E2"/>
    <w:rsid w:val="003E2B7F"/>
    <w:rsid w:val="0040253A"/>
    <w:rsid w:val="004064EF"/>
    <w:rsid w:val="00406901"/>
    <w:rsid w:val="004071E5"/>
    <w:rsid w:val="00424E47"/>
    <w:rsid w:val="004254B5"/>
    <w:rsid w:val="00430FB6"/>
    <w:rsid w:val="0045679D"/>
    <w:rsid w:val="00460D91"/>
    <w:rsid w:val="00461AA4"/>
    <w:rsid w:val="00462A49"/>
    <w:rsid w:val="0046457A"/>
    <w:rsid w:val="004707BF"/>
    <w:rsid w:val="00471080"/>
    <w:rsid w:val="0047365A"/>
    <w:rsid w:val="00473B69"/>
    <w:rsid w:val="0047711E"/>
    <w:rsid w:val="00484D52"/>
    <w:rsid w:val="004865DC"/>
    <w:rsid w:val="0048685F"/>
    <w:rsid w:val="00487F00"/>
    <w:rsid w:val="00492444"/>
    <w:rsid w:val="004A06BA"/>
    <w:rsid w:val="004A68FD"/>
    <w:rsid w:val="004B1E0D"/>
    <w:rsid w:val="004B4CD2"/>
    <w:rsid w:val="004B4D52"/>
    <w:rsid w:val="004C1D8C"/>
    <w:rsid w:val="004D3CBF"/>
    <w:rsid w:val="004D737E"/>
    <w:rsid w:val="004D7499"/>
    <w:rsid w:val="004E12A8"/>
    <w:rsid w:val="004E4750"/>
    <w:rsid w:val="004F0C93"/>
    <w:rsid w:val="004F1282"/>
    <w:rsid w:val="004F19F2"/>
    <w:rsid w:val="004F412C"/>
    <w:rsid w:val="004F4507"/>
    <w:rsid w:val="00506749"/>
    <w:rsid w:val="00511663"/>
    <w:rsid w:val="0051636D"/>
    <w:rsid w:val="00516907"/>
    <w:rsid w:val="00521B87"/>
    <w:rsid w:val="00522416"/>
    <w:rsid w:val="00523F83"/>
    <w:rsid w:val="0052560A"/>
    <w:rsid w:val="00526891"/>
    <w:rsid w:val="00533596"/>
    <w:rsid w:val="005377B1"/>
    <w:rsid w:val="005413DF"/>
    <w:rsid w:val="005419FF"/>
    <w:rsid w:val="0054451C"/>
    <w:rsid w:val="00544981"/>
    <w:rsid w:val="00545E0A"/>
    <w:rsid w:val="00547500"/>
    <w:rsid w:val="005508BA"/>
    <w:rsid w:val="00550A1E"/>
    <w:rsid w:val="00560BB7"/>
    <w:rsid w:val="0056233E"/>
    <w:rsid w:val="00565A57"/>
    <w:rsid w:val="0057284E"/>
    <w:rsid w:val="005738AC"/>
    <w:rsid w:val="005753E0"/>
    <w:rsid w:val="00575A1F"/>
    <w:rsid w:val="00577875"/>
    <w:rsid w:val="005817FF"/>
    <w:rsid w:val="00587064"/>
    <w:rsid w:val="00590FC8"/>
    <w:rsid w:val="005A3257"/>
    <w:rsid w:val="005A78DD"/>
    <w:rsid w:val="005B2A7F"/>
    <w:rsid w:val="005B5DC7"/>
    <w:rsid w:val="005C162D"/>
    <w:rsid w:val="005D3462"/>
    <w:rsid w:val="005E3173"/>
    <w:rsid w:val="005E58F4"/>
    <w:rsid w:val="005E5C40"/>
    <w:rsid w:val="005E6168"/>
    <w:rsid w:val="005F78E9"/>
    <w:rsid w:val="005F7B2A"/>
    <w:rsid w:val="00600B98"/>
    <w:rsid w:val="0060177B"/>
    <w:rsid w:val="006108E3"/>
    <w:rsid w:val="006204C9"/>
    <w:rsid w:val="00621DFD"/>
    <w:rsid w:val="00626989"/>
    <w:rsid w:val="00631DF4"/>
    <w:rsid w:val="00632189"/>
    <w:rsid w:val="00633E36"/>
    <w:rsid w:val="00634845"/>
    <w:rsid w:val="006356F7"/>
    <w:rsid w:val="00640EC6"/>
    <w:rsid w:val="00640F28"/>
    <w:rsid w:val="00641888"/>
    <w:rsid w:val="006422BF"/>
    <w:rsid w:val="006429E7"/>
    <w:rsid w:val="00644147"/>
    <w:rsid w:val="00656E28"/>
    <w:rsid w:val="00661D46"/>
    <w:rsid w:val="00665362"/>
    <w:rsid w:val="00667E7C"/>
    <w:rsid w:val="00670D25"/>
    <w:rsid w:val="00681030"/>
    <w:rsid w:val="006868F2"/>
    <w:rsid w:val="0069018A"/>
    <w:rsid w:val="00690F31"/>
    <w:rsid w:val="0069490F"/>
    <w:rsid w:val="006A0F49"/>
    <w:rsid w:val="006A299C"/>
    <w:rsid w:val="006B366F"/>
    <w:rsid w:val="006B4E26"/>
    <w:rsid w:val="006C3BE6"/>
    <w:rsid w:val="006C506B"/>
    <w:rsid w:val="006C628B"/>
    <w:rsid w:val="006C780C"/>
    <w:rsid w:val="006D02A7"/>
    <w:rsid w:val="006D0B36"/>
    <w:rsid w:val="006D358A"/>
    <w:rsid w:val="006D61B0"/>
    <w:rsid w:val="006E0BD9"/>
    <w:rsid w:val="006E2B12"/>
    <w:rsid w:val="006F1A78"/>
    <w:rsid w:val="006F6DB6"/>
    <w:rsid w:val="0070206F"/>
    <w:rsid w:val="00702596"/>
    <w:rsid w:val="00717BFA"/>
    <w:rsid w:val="007219AD"/>
    <w:rsid w:val="00722289"/>
    <w:rsid w:val="00730746"/>
    <w:rsid w:val="00735BF4"/>
    <w:rsid w:val="00736FD3"/>
    <w:rsid w:val="00741733"/>
    <w:rsid w:val="00742C94"/>
    <w:rsid w:val="007438FB"/>
    <w:rsid w:val="00744F0A"/>
    <w:rsid w:val="0074631E"/>
    <w:rsid w:val="00751BBE"/>
    <w:rsid w:val="0075424D"/>
    <w:rsid w:val="00757838"/>
    <w:rsid w:val="007646BA"/>
    <w:rsid w:val="00766780"/>
    <w:rsid w:val="007719E1"/>
    <w:rsid w:val="007814B4"/>
    <w:rsid w:val="00784F3B"/>
    <w:rsid w:val="00785745"/>
    <w:rsid w:val="007929D6"/>
    <w:rsid w:val="00793B6D"/>
    <w:rsid w:val="0079426B"/>
    <w:rsid w:val="00794665"/>
    <w:rsid w:val="00795C35"/>
    <w:rsid w:val="00796FBB"/>
    <w:rsid w:val="007A27AF"/>
    <w:rsid w:val="007A7D76"/>
    <w:rsid w:val="007B2CA8"/>
    <w:rsid w:val="007C019C"/>
    <w:rsid w:val="007C0D4D"/>
    <w:rsid w:val="007C5F09"/>
    <w:rsid w:val="007D1265"/>
    <w:rsid w:val="007D18C9"/>
    <w:rsid w:val="007D5076"/>
    <w:rsid w:val="007D63F2"/>
    <w:rsid w:val="007E1A1A"/>
    <w:rsid w:val="007E4E93"/>
    <w:rsid w:val="007F13D7"/>
    <w:rsid w:val="007F7921"/>
    <w:rsid w:val="007F7FE1"/>
    <w:rsid w:val="0080293D"/>
    <w:rsid w:val="00814C43"/>
    <w:rsid w:val="008179AE"/>
    <w:rsid w:val="008268C9"/>
    <w:rsid w:val="00834D66"/>
    <w:rsid w:val="008356D5"/>
    <w:rsid w:val="00836B2E"/>
    <w:rsid w:val="00841004"/>
    <w:rsid w:val="00844A5F"/>
    <w:rsid w:val="00846778"/>
    <w:rsid w:val="00851F9C"/>
    <w:rsid w:val="008524E9"/>
    <w:rsid w:val="008605DB"/>
    <w:rsid w:val="00871029"/>
    <w:rsid w:val="008715AD"/>
    <w:rsid w:val="00874653"/>
    <w:rsid w:val="00886231"/>
    <w:rsid w:val="008875B7"/>
    <w:rsid w:val="0089068A"/>
    <w:rsid w:val="00891C22"/>
    <w:rsid w:val="00893A07"/>
    <w:rsid w:val="00895581"/>
    <w:rsid w:val="008A54D1"/>
    <w:rsid w:val="008A61A3"/>
    <w:rsid w:val="008B1EFE"/>
    <w:rsid w:val="008B4930"/>
    <w:rsid w:val="008B7920"/>
    <w:rsid w:val="008C5A89"/>
    <w:rsid w:val="008D3543"/>
    <w:rsid w:val="008D39AF"/>
    <w:rsid w:val="008D5D25"/>
    <w:rsid w:val="008E0147"/>
    <w:rsid w:val="008E18DD"/>
    <w:rsid w:val="008E3513"/>
    <w:rsid w:val="008E393A"/>
    <w:rsid w:val="008E4B99"/>
    <w:rsid w:val="008E544A"/>
    <w:rsid w:val="008F1849"/>
    <w:rsid w:val="008F2868"/>
    <w:rsid w:val="009029E9"/>
    <w:rsid w:val="0090318A"/>
    <w:rsid w:val="00904C50"/>
    <w:rsid w:val="00906F00"/>
    <w:rsid w:val="009072DA"/>
    <w:rsid w:val="009104DE"/>
    <w:rsid w:val="00915D64"/>
    <w:rsid w:val="00920E92"/>
    <w:rsid w:val="009226C1"/>
    <w:rsid w:val="0092534C"/>
    <w:rsid w:val="00927485"/>
    <w:rsid w:val="00933125"/>
    <w:rsid w:val="00946809"/>
    <w:rsid w:val="009524F3"/>
    <w:rsid w:val="00952CFA"/>
    <w:rsid w:val="00952DED"/>
    <w:rsid w:val="00954517"/>
    <w:rsid w:val="00957CB3"/>
    <w:rsid w:val="00962BBB"/>
    <w:rsid w:val="00964208"/>
    <w:rsid w:val="009655B9"/>
    <w:rsid w:val="00972C73"/>
    <w:rsid w:val="0097461D"/>
    <w:rsid w:val="00974987"/>
    <w:rsid w:val="00974D61"/>
    <w:rsid w:val="00977999"/>
    <w:rsid w:val="009830E3"/>
    <w:rsid w:val="00984394"/>
    <w:rsid w:val="00984542"/>
    <w:rsid w:val="00986622"/>
    <w:rsid w:val="00990B94"/>
    <w:rsid w:val="00993EA1"/>
    <w:rsid w:val="0099452D"/>
    <w:rsid w:val="0099617B"/>
    <w:rsid w:val="009A47C2"/>
    <w:rsid w:val="009B4BB2"/>
    <w:rsid w:val="009B5DA1"/>
    <w:rsid w:val="009C1310"/>
    <w:rsid w:val="009C25D7"/>
    <w:rsid w:val="009C72F3"/>
    <w:rsid w:val="009D63BA"/>
    <w:rsid w:val="009D6AE2"/>
    <w:rsid w:val="009D6D69"/>
    <w:rsid w:val="009E28C8"/>
    <w:rsid w:val="009E4663"/>
    <w:rsid w:val="009E7CB9"/>
    <w:rsid w:val="009F0C22"/>
    <w:rsid w:val="009F3410"/>
    <w:rsid w:val="009F680D"/>
    <w:rsid w:val="00A05120"/>
    <w:rsid w:val="00A0597C"/>
    <w:rsid w:val="00A11C5C"/>
    <w:rsid w:val="00A1539A"/>
    <w:rsid w:val="00A2279D"/>
    <w:rsid w:val="00A34E5B"/>
    <w:rsid w:val="00A37D86"/>
    <w:rsid w:val="00A43317"/>
    <w:rsid w:val="00A44DBA"/>
    <w:rsid w:val="00A46A94"/>
    <w:rsid w:val="00A50E59"/>
    <w:rsid w:val="00A57AD0"/>
    <w:rsid w:val="00A64359"/>
    <w:rsid w:val="00A81237"/>
    <w:rsid w:val="00A8425D"/>
    <w:rsid w:val="00A8633D"/>
    <w:rsid w:val="00A8711A"/>
    <w:rsid w:val="00A87D5F"/>
    <w:rsid w:val="00A933D8"/>
    <w:rsid w:val="00AA4890"/>
    <w:rsid w:val="00AA619E"/>
    <w:rsid w:val="00AB6ECA"/>
    <w:rsid w:val="00AC5AA4"/>
    <w:rsid w:val="00AD0B97"/>
    <w:rsid w:val="00AD1FF1"/>
    <w:rsid w:val="00AD200A"/>
    <w:rsid w:val="00AD4D2F"/>
    <w:rsid w:val="00AD74D8"/>
    <w:rsid w:val="00AD7A48"/>
    <w:rsid w:val="00AE42C2"/>
    <w:rsid w:val="00AF2B23"/>
    <w:rsid w:val="00AF3522"/>
    <w:rsid w:val="00AF4119"/>
    <w:rsid w:val="00AF439C"/>
    <w:rsid w:val="00AF5698"/>
    <w:rsid w:val="00B016D1"/>
    <w:rsid w:val="00B06263"/>
    <w:rsid w:val="00B06CA8"/>
    <w:rsid w:val="00B078A9"/>
    <w:rsid w:val="00B179C5"/>
    <w:rsid w:val="00B22DC6"/>
    <w:rsid w:val="00B232BD"/>
    <w:rsid w:val="00B32079"/>
    <w:rsid w:val="00B3397A"/>
    <w:rsid w:val="00B34F6F"/>
    <w:rsid w:val="00B36C2D"/>
    <w:rsid w:val="00B41DDB"/>
    <w:rsid w:val="00B47FFB"/>
    <w:rsid w:val="00B55537"/>
    <w:rsid w:val="00B558C3"/>
    <w:rsid w:val="00B6246D"/>
    <w:rsid w:val="00B715C5"/>
    <w:rsid w:val="00B75C8D"/>
    <w:rsid w:val="00B80D3F"/>
    <w:rsid w:val="00B810DE"/>
    <w:rsid w:val="00B85898"/>
    <w:rsid w:val="00B94BEC"/>
    <w:rsid w:val="00B967A6"/>
    <w:rsid w:val="00B97EA0"/>
    <w:rsid w:val="00BA06FB"/>
    <w:rsid w:val="00BA2739"/>
    <w:rsid w:val="00BA344E"/>
    <w:rsid w:val="00BB4F04"/>
    <w:rsid w:val="00BC1B7B"/>
    <w:rsid w:val="00BC1D84"/>
    <w:rsid w:val="00BC2A8A"/>
    <w:rsid w:val="00BC6679"/>
    <w:rsid w:val="00BD01F1"/>
    <w:rsid w:val="00BD23A3"/>
    <w:rsid w:val="00BD511B"/>
    <w:rsid w:val="00BE0252"/>
    <w:rsid w:val="00BE25A9"/>
    <w:rsid w:val="00BE583E"/>
    <w:rsid w:val="00BF09EF"/>
    <w:rsid w:val="00BF1314"/>
    <w:rsid w:val="00BF30E7"/>
    <w:rsid w:val="00BF43D9"/>
    <w:rsid w:val="00C05581"/>
    <w:rsid w:val="00C06656"/>
    <w:rsid w:val="00C11780"/>
    <w:rsid w:val="00C16F64"/>
    <w:rsid w:val="00C1798C"/>
    <w:rsid w:val="00C24E4D"/>
    <w:rsid w:val="00C2542B"/>
    <w:rsid w:val="00C27A88"/>
    <w:rsid w:val="00C31234"/>
    <w:rsid w:val="00C32BED"/>
    <w:rsid w:val="00C37B2F"/>
    <w:rsid w:val="00C415AE"/>
    <w:rsid w:val="00C433C8"/>
    <w:rsid w:val="00C45876"/>
    <w:rsid w:val="00C525BE"/>
    <w:rsid w:val="00C538E5"/>
    <w:rsid w:val="00C54CAD"/>
    <w:rsid w:val="00C60EAA"/>
    <w:rsid w:val="00C63F18"/>
    <w:rsid w:val="00C65DB8"/>
    <w:rsid w:val="00C7205D"/>
    <w:rsid w:val="00C73BA6"/>
    <w:rsid w:val="00C74179"/>
    <w:rsid w:val="00C74A9C"/>
    <w:rsid w:val="00C75509"/>
    <w:rsid w:val="00C7604A"/>
    <w:rsid w:val="00C8316C"/>
    <w:rsid w:val="00C8355B"/>
    <w:rsid w:val="00C8408B"/>
    <w:rsid w:val="00C91D57"/>
    <w:rsid w:val="00CA21DC"/>
    <w:rsid w:val="00CA238D"/>
    <w:rsid w:val="00CA3242"/>
    <w:rsid w:val="00CA6514"/>
    <w:rsid w:val="00CA6524"/>
    <w:rsid w:val="00CA78C0"/>
    <w:rsid w:val="00CB6824"/>
    <w:rsid w:val="00CB7007"/>
    <w:rsid w:val="00CC1B91"/>
    <w:rsid w:val="00CC1CCB"/>
    <w:rsid w:val="00CC3F44"/>
    <w:rsid w:val="00CD4F87"/>
    <w:rsid w:val="00CE4D56"/>
    <w:rsid w:val="00CE5FE2"/>
    <w:rsid w:val="00CE7778"/>
    <w:rsid w:val="00CF1FC6"/>
    <w:rsid w:val="00CF470C"/>
    <w:rsid w:val="00CF6BAA"/>
    <w:rsid w:val="00D007A0"/>
    <w:rsid w:val="00D02919"/>
    <w:rsid w:val="00D029FD"/>
    <w:rsid w:val="00D042B5"/>
    <w:rsid w:val="00D06A4F"/>
    <w:rsid w:val="00D1309E"/>
    <w:rsid w:val="00D46D6A"/>
    <w:rsid w:val="00D47C7C"/>
    <w:rsid w:val="00D63307"/>
    <w:rsid w:val="00D64D5B"/>
    <w:rsid w:val="00D67912"/>
    <w:rsid w:val="00D7171C"/>
    <w:rsid w:val="00D743AD"/>
    <w:rsid w:val="00D75FE7"/>
    <w:rsid w:val="00D8625F"/>
    <w:rsid w:val="00D866E1"/>
    <w:rsid w:val="00DA6773"/>
    <w:rsid w:val="00DB501A"/>
    <w:rsid w:val="00DC0179"/>
    <w:rsid w:val="00DC2117"/>
    <w:rsid w:val="00DC2900"/>
    <w:rsid w:val="00DC339E"/>
    <w:rsid w:val="00DD0274"/>
    <w:rsid w:val="00DD4A8C"/>
    <w:rsid w:val="00DD622D"/>
    <w:rsid w:val="00DD6ED4"/>
    <w:rsid w:val="00DE2CB3"/>
    <w:rsid w:val="00DE69E1"/>
    <w:rsid w:val="00DF0C72"/>
    <w:rsid w:val="00DF42A4"/>
    <w:rsid w:val="00DF6BC3"/>
    <w:rsid w:val="00E03CA1"/>
    <w:rsid w:val="00E047EC"/>
    <w:rsid w:val="00E10445"/>
    <w:rsid w:val="00E10BBA"/>
    <w:rsid w:val="00E13F87"/>
    <w:rsid w:val="00E15D8D"/>
    <w:rsid w:val="00E15E88"/>
    <w:rsid w:val="00E24CF7"/>
    <w:rsid w:val="00E32D58"/>
    <w:rsid w:val="00E343F8"/>
    <w:rsid w:val="00E41CB3"/>
    <w:rsid w:val="00E44163"/>
    <w:rsid w:val="00E45ACB"/>
    <w:rsid w:val="00E47EC7"/>
    <w:rsid w:val="00E5039D"/>
    <w:rsid w:val="00E54E70"/>
    <w:rsid w:val="00E569A3"/>
    <w:rsid w:val="00E64E75"/>
    <w:rsid w:val="00E66F8F"/>
    <w:rsid w:val="00E704D5"/>
    <w:rsid w:val="00E70C2D"/>
    <w:rsid w:val="00E70C4F"/>
    <w:rsid w:val="00E75B81"/>
    <w:rsid w:val="00E7744D"/>
    <w:rsid w:val="00E818C9"/>
    <w:rsid w:val="00E820FA"/>
    <w:rsid w:val="00E8325F"/>
    <w:rsid w:val="00E865C4"/>
    <w:rsid w:val="00E94685"/>
    <w:rsid w:val="00E959C8"/>
    <w:rsid w:val="00EA027D"/>
    <w:rsid w:val="00EA456D"/>
    <w:rsid w:val="00EB534E"/>
    <w:rsid w:val="00EC1757"/>
    <w:rsid w:val="00EC5B03"/>
    <w:rsid w:val="00ED12D6"/>
    <w:rsid w:val="00ED2A51"/>
    <w:rsid w:val="00ED5574"/>
    <w:rsid w:val="00ED7049"/>
    <w:rsid w:val="00EE3DA1"/>
    <w:rsid w:val="00EF3C55"/>
    <w:rsid w:val="00F00DC0"/>
    <w:rsid w:val="00F03522"/>
    <w:rsid w:val="00F03762"/>
    <w:rsid w:val="00F037A8"/>
    <w:rsid w:val="00F04CC9"/>
    <w:rsid w:val="00F06540"/>
    <w:rsid w:val="00F10A2E"/>
    <w:rsid w:val="00F17508"/>
    <w:rsid w:val="00F20096"/>
    <w:rsid w:val="00F204E9"/>
    <w:rsid w:val="00F25601"/>
    <w:rsid w:val="00F27789"/>
    <w:rsid w:val="00F34607"/>
    <w:rsid w:val="00F40ED9"/>
    <w:rsid w:val="00F452B2"/>
    <w:rsid w:val="00F4614D"/>
    <w:rsid w:val="00F537DD"/>
    <w:rsid w:val="00F56591"/>
    <w:rsid w:val="00F57FA2"/>
    <w:rsid w:val="00F67532"/>
    <w:rsid w:val="00F71678"/>
    <w:rsid w:val="00F71AAD"/>
    <w:rsid w:val="00F8066D"/>
    <w:rsid w:val="00F81F0E"/>
    <w:rsid w:val="00F86072"/>
    <w:rsid w:val="00F86A0E"/>
    <w:rsid w:val="00F921BE"/>
    <w:rsid w:val="00FA3C35"/>
    <w:rsid w:val="00FB1495"/>
    <w:rsid w:val="00FB33A3"/>
    <w:rsid w:val="00FB6271"/>
    <w:rsid w:val="00FB6DD6"/>
    <w:rsid w:val="00FB76A4"/>
    <w:rsid w:val="00FB7891"/>
    <w:rsid w:val="00FC021B"/>
    <w:rsid w:val="00FD0FC6"/>
    <w:rsid w:val="00FD1E92"/>
    <w:rsid w:val="00FD29B7"/>
    <w:rsid w:val="00FD2FA1"/>
    <w:rsid w:val="00FD65B3"/>
    <w:rsid w:val="00FD7F44"/>
    <w:rsid w:val="00FE0AF5"/>
    <w:rsid w:val="00FE19D8"/>
    <w:rsid w:val="00FE4476"/>
    <w:rsid w:val="00FE69D3"/>
    <w:rsid w:val="00FE6DA5"/>
    <w:rsid w:val="00FE7B9A"/>
    <w:rsid w:val="00FF3ABD"/>
    <w:rsid w:val="00FF4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938F"/>
  <w15:chartTrackingRefBased/>
  <w15:docId w15:val="{1E8D6C9C-8A9E-4E94-B4D0-E5AE2036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7F7921"/>
    <w:rPr>
      <w:color w:val="FE5000" w:themeColor="hyperlink"/>
      <w:u w:val="single"/>
    </w:rPr>
  </w:style>
  <w:style w:type="character" w:styleId="NichtaufgelsteErwhnung">
    <w:name w:val="Unresolved Mention"/>
    <w:basedOn w:val="Absatz-Standardschriftart"/>
    <w:uiPriority w:val="99"/>
    <w:semiHidden/>
    <w:unhideWhenUsed/>
    <w:rsid w:val="007F7921"/>
    <w:rPr>
      <w:color w:val="605E5C"/>
      <w:shd w:val="clear" w:color="auto" w:fill="E1DFDD"/>
    </w:rPr>
  </w:style>
  <w:style w:type="paragraph" w:styleId="berarbeitung">
    <w:name w:val="Revision"/>
    <w:hidden/>
    <w:uiPriority w:val="99"/>
    <w:semiHidden/>
    <w:rsid w:val="0013606E"/>
    <w:rPr>
      <w:rFonts w:ascii="Nunito Sans Light" w:hAnsi="Nunito Sans Light" w:cs="Times New Roman (Textkörper CS)"/>
      <w:color w:val="000C19" w:themeColor="text1"/>
      <w:spacing w:val="4"/>
      <w:sz w:val="20"/>
    </w:rPr>
  </w:style>
  <w:style w:type="character" w:styleId="Kommentarzeichen">
    <w:name w:val="annotation reference"/>
    <w:basedOn w:val="Absatz-Standardschriftart"/>
    <w:uiPriority w:val="99"/>
    <w:semiHidden/>
    <w:unhideWhenUsed/>
    <w:rsid w:val="001D4A52"/>
    <w:rPr>
      <w:sz w:val="16"/>
      <w:szCs w:val="16"/>
    </w:rPr>
  </w:style>
  <w:style w:type="paragraph" w:styleId="Kommentartext">
    <w:name w:val="annotation text"/>
    <w:basedOn w:val="Standard"/>
    <w:link w:val="KommentartextZchn"/>
    <w:uiPriority w:val="99"/>
    <w:unhideWhenUsed/>
    <w:rsid w:val="001D4A52"/>
    <w:pPr>
      <w:spacing w:line="240" w:lineRule="auto"/>
    </w:pPr>
    <w:rPr>
      <w:szCs w:val="20"/>
    </w:rPr>
  </w:style>
  <w:style w:type="character" w:customStyle="1" w:styleId="KommentartextZchn">
    <w:name w:val="Kommentartext Zchn"/>
    <w:basedOn w:val="Absatz-Standardschriftart"/>
    <w:link w:val="Kommentartext"/>
    <w:uiPriority w:val="99"/>
    <w:rsid w:val="001D4A52"/>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4A52"/>
    <w:rPr>
      <w:b/>
      <w:bCs/>
    </w:rPr>
  </w:style>
  <w:style w:type="character" w:customStyle="1" w:styleId="KommentarthemaZchn">
    <w:name w:val="Kommentarthema Zchn"/>
    <w:basedOn w:val="KommentartextZchn"/>
    <w:link w:val="Kommentarthema"/>
    <w:uiPriority w:val="99"/>
    <w:semiHidden/>
    <w:rsid w:val="001D4A52"/>
    <w:rPr>
      <w:rFonts w:ascii="Nunito Sans Light" w:hAnsi="Nunito Sans Light" w:cs="Times New Roman (Textkörper CS)"/>
      <w:b/>
      <w:bCs/>
      <w:color w:val="000C19" w:themeColor="text1"/>
      <w:spacing w:val="4"/>
      <w:sz w:val="20"/>
      <w:szCs w:val="20"/>
    </w:rPr>
  </w:style>
  <w:style w:type="character" w:styleId="Erwhnung">
    <w:name w:val="Mention"/>
    <w:basedOn w:val="Absatz-Standardschriftart"/>
    <w:uiPriority w:val="99"/>
    <w:unhideWhenUsed/>
    <w:rsid w:val="00E343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02567">
      <w:bodyDiv w:val="1"/>
      <w:marLeft w:val="0"/>
      <w:marRight w:val="0"/>
      <w:marTop w:val="0"/>
      <w:marBottom w:val="0"/>
      <w:divBdr>
        <w:top w:val="none" w:sz="0" w:space="0" w:color="auto"/>
        <w:left w:val="none" w:sz="0" w:space="0" w:color="auto"/>
        <w:bottom w:val="none" w:sz="0" w:space="0" w:color="auto"/>
        <w:right w:val="none" w:sz="0" w:space="0" w:color="auto"/>
      </w:divBdr>
      <w:divsChild>
        <w:div w:id="276525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228432">
      <w:bodyDiv w:val="1"/>
      <w:marLeft w:val="0"/>
      <w:marRight w:val="0"/>
      <w:marTop w:val="0"/>
      <w:marBottom w:val="0"/>
      <w:divBdr>
        <w:top w:val="none" w:sz="0" w:space="0" w:color="auto"/>
        <w:left w:val="none" w:sz="0" w:space="0" w:color="auto"/>
        <w:bottom w:val="none" w:sz="0" w:space="0" w:color="auto"/>
        <w:right w:val="none" w:sz="0" w:space="0" w:color="auto"/>
      </w:divBdr>
    </w:div>
    <w:div w:id="548108855">
      <w:bodyDiv w:val="1"/>
      <w:marLeft w:val="0"/>
      <w:marRight w:val="0"/>
      <w:marTop w:val="0"/>
      <w:marBottom w:val="0"/>
      <w:divBdr>
        <w:top w:val="none" w:sz="0" w:space="0" w:color="auto"/>
        <w:left w:val="none" w:sz="0" w:space="0" w:color="auto"/>
        <w:bottom w:val="none" w:sz="0" w:space="0" w:color="auto"/>
        <w:right w:val="none" w:sz="0" w:space="0" w:color="auto"/>
      </w:divBdr>
    </w:div>
    <w:div w:id="693574299">
      <w:bodyDiv w:val="1"/>
      <w:marLeft w:val="0"/>
      <w:marRight w:val="0"/>
      <w:marTop w:val="0"/>
      <w:marBottom w:val="0"/>
      <w:divBdr>
        <w:top w:val="none" w:sz="0" w:space="0" w:color="auto"/>
        <w:left w:val="none" w:sz="0" w:space="0" w:color="auto"/>
        <w:bottom w:val="none" w:sz="0" w:space="0" w:color="auto"/>
        <w:right w:val="none" w:sz="0" w:space="0" w:color="auto"/>
      </w:divBdr>
    </w:div>
    <w:div w:id="806892834">
      <w:bodyDiv w:val="1"/>
      <w:marLeft w:val="0"/>
      <w:marRight w:val="0"/>
      <w:marTop w:val="0"/>
      <w:marBottom w:val="0"/>
      <w:divBdr>
        <w:top w:val="none" w:sz="0" w:space="0" w:color="auto"/>
        <w:left w:val="none" w:sz="0" w:space="0" w:color="auto"/>
        <w:bottom w:val="none" w:sz="0" w:space="0" w:color="auto"/>
        <w:right w:val="none" w:sz="0" w:space="0" w:color="auto"/>
      </w:divBdr>
    </w:div>
    <w:div w:id="948858415">
      <w:bodyDiv w:val="1"/>
      <w:marLeft w:val="0"/>
      <w:marRight w:val="0"/>
      <w:marTop w:val="0"/>
      <w:marBottom w:val="0"/>
      <w:divBdr>
        <w:top w:val="none" w:sz="0" w:space="0" w:color="auto"/>
        <w:left w:val="none" w:sz="0" w:space="0" w:color="auto"/>
        <w:bottom w:val="none" w:sz="0" w:space="0" w:color="auto"/>
        <w:right w:val="none" w:sz="0" w:space="0" w:color="auto"/>
      </w:divBdr>
    </w:div>
    <w:div w:id="1165321984">
      <w:bodyDiv w:val="1"/>
      <w:marLeft w:val="0"/>
      <w:marRight w:val="0"/>
      <w:marTop w:val="0"/>
      <w:marBottom w:val="0"/>
      <w:divBdr>
        <w:top w:val="none" w:sz="0" w:space="0" w:color="auto"/>
        <w:left w:val="none" w:sz="0" w:space="0" w:color="auto"/>
        <w:bottom w:val="none" w:sz="0" w:space="0" w:color="auto"/>
        <w:right w:val="none" w:sz="0" w:space="0" w:color="auto"/>
      </w:divBdr>
    </w:div>
    <w:div w:id="1183082638">
      <w:bodyDiv w:val="1"/>
      <w:marLeft w:val="0"/>
      <w:marRight w:val="0"/>
      <w:marTop w:val="0"/>
      <w:marBottom w:val="0"/>
      <w:divBdr>
        <w:top w:val="none" w:sz="0" w:space="0" w:color="auto"/>
        <w:left w:val="none" w:sz="0" w:space="0" w:color="auto"/>
        <w:bottom w:val="none" w:sz="0" w:space="0" w:color="auto"/>
        <w:right w:val="none" w:sz="0" w:space="0" w:color="auto"/>
      </w:divBdr>
    </w:div>
    <w:div w:id="1461459976">
      <w:bodyDiv w:val="1"/>
      <w:marLeft w:val="0"/>
      <w:marRight w:val="0"/>
      <w:marTop w:val="0"/>
      <w:marBottom w:val="0"/>
      <w:divBdr>
        <w:top w:val="none" w:sz="0" w:space="0" w:color="auto"/>
        <w:left w:val="none" w:sz="0" w:space="0" w:color="auto"/>
        <w:bottom w:val="none" w:sz="0" w:space="0" w:color="auto"/>
        <w:right w:val="none" w:sz="0" w:space="0" w:color="auto"/>
      </w:divBdr>
    </w:div>
    <w:div w:id="1475830816">
      <w:bodyDiv w:val="1"/>
      <w:marLeft w:val="0"/>
      <w:marRight w:val="0"/>
      <w:marTop w:val="0"/>
      <w:marBottom w:val="0"/>
      <w:divBdr>
        <w:top w:val="none" w:sz="0" w:space="0" w:color="auto"/>
        <w:left w:val="none" w:sz="0" w:space="0" w:color="auto"/>
        <w:bottom w:val="none" w:sz="0" w:space="0" w:color="auto"/>
        <w:right w:val="none" w:sz="0" w:space="0" w:color="auto"/>
      </w:divBdr>
    </w:div>
    <w:div w:id="1529830247">
      <w:bodyDiv w:val="1"/>
      <w:marLeft w:val="0"/>
      <w:marRight w:val="0"/>
      <w:marTop w:val="0"/>
      <w:marBottom w:val="0"/>
      <w:divBdr>
        <w:top w:val="none" w:sz="0" w:space="0" w:color="auto"/>
        <w:left w:val="none" w:sz="0" w:space="0" w:color="auto"/>
        <w:bottom w:val="none" w:sz="0" w:space="0" w:color="auto"/>
        <w:right w:val="none" w:sz="0" w:space="0" w:color="auto"/>
      </w:divBdr>
      <w:divsChild>
        <w:div w:id="529954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04852">
      <w:bodyDiv w:val="1"/>
      <w:marLeft w:val="0"/>
      <w:marRight w:val="0"/>
      <w:marTop w:val="0"/>
      <w:marBottom w:val="0"/>
      <w:divBdr>
        <w:top w:val="none" w:sz="0" w:space="0" w:color="auto"/>
        <w:left w:val="none" w:sz="0" w:space="0" w:color="auto"/>
        <w:bottom w:val="none" w:sz="0" w:space="0" w:color="auto"/>
        <w:right w:val="none" w:sz="0" w:space="0" w:color="auto"/>
      </w:divBdr>
    </w:div>
    <w:div w:id="1694263156">
      <w:bodyDiv w:val="1"/>
      <w:marLeft w:val="0"/>
      <w:marRight w:val="0"/>
      <w:marTop w:val="0"/>
      <w:marBottom w:val="0"/>
      <w:divBdr>
        <w:top w:val="none" w:sz="0" w:space="0" w:color="auto"/>
        <w:left w:val="none" w:sz="0" w:space="0" w:color="auto"/>
        <w:bottom w:val="none" w:sz="0" w:space="0" w:color="auto"/>
        <w:right w:val="none" w:sz="0" w:space="0" w:color="auto"/>
      </w:divBdr>
    </w:div>
    <w:div w:id="1778671681">
      <w:bodyDiv w:val="1"/>
      <w:marLeft w:val="0"/>
      <w:marRight w:val="0"/>
      <w:marTop w:val="0"/>
      <w:marBottom w:val="0"/>
      <w:divBdr>
        <w:top w:val="none" w:sz="0" w:space="0" w:color="auto"/>
        <w:left w:val="none" w:sz="0" w:space="0" w:color="auto"/>
        <w:bottom w:val="none" w:sz="0" w:space="0" w:color="auto"/>
        <w:right w:val="none" w:sz="0" w:space="0" w:color="auto"/>
      </w:divBdr>
    </w:div>
    <w:div w:id="1918661422">
      <w:bodyDiv w:val="1"/>
      <w:marLeft w:val="0"/>
      <w:marRight w:val="0"/>
      <w:marTop w:val="0"/>
      <w:marBottom w:val="0"/>
      <w:divBdr>
        <w:top w:val="none" w:sz="0" w:space="0" w:color="auto"/>
        <w:left w:val="none" w:sz="0" w:space="0" w:color="auto"/>
        <w:bottom w:val="none" w:sz="0" w:space="0" w:color="auto"/>
        <w:right w:val="none" w:sz="0" w:space="0" w:color="auto"/>
      </w:divBdr>
    </w:div>
    <w:div w:id="21268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vd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i.de/wirsindvd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wollny@vdi.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VDI Schriften">
      <a:majorFont>
        <a:latin typeface="Rajdhani 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1C853-1671-4893-BB14-C5828A4AEFF4}">
  <ds:schemaRefs>
    <ds:schemaRef ds:uri="http://schemas.microsoft.com/sharepoint/v3/contenttype/forms"/>
  </ds:schemaRefs>
</ds:datastoreItem>
</file>

<file path=customXml/itemProps2.xml><?xml version="1.0" encoding="utf-8"?>
<ds:datastoreItem xmlns:ds="http://schemas.openxmlformats.org/officeDocument/2006/customXml" ds:itemID="{D3A95C13-23B0-458E-9463-2DB485973DA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3.xml><?xml version="1.0" encoding="utf-8"?>
<ds:datastoreItem xmlns:ds="http://schemas.openxmlformats.org/officeDocument/2006/customXml" ds:itemID="{F550DFF5-F581-42B0-B6C3-B31047FC6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docMetadata/LabelInfo.xml><?xml version="1.0" encoding="utf-8"?>
<clbl:labelList xmlns:clbl="http://schemas.microsoft.com/office/2020/mipLabelMetadata">
  <clbl:label id="{b43430ce-7d75-4158-ab7b-1f39e6fe6b3f}" enabled="0" method="" siteId="{b43430ce-7d75-4158-ab7b-1f39e6fe6b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5881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6801</CharactersWithSpaces>
  <SharedDoc>false</SharedDoc>
  <HLinks>
    <vt:vector size="18" baseType="variant">
      <vt:variant>
        <vt:i4>7012437</vt:i4>
      </vt:variant>
      <vt:variant>
        <vt:i4>6</vt:i4>
      </vt:variant>
      <vt:variant>
        <vt:i4>0</vt:i4>
      </vt:variant>
      <vt:variant>
        <vt:i4>5</vt:i4>
      </vt:variant>
      <vt:variant>
        <vt:lpwstr>mailto:presse@vdi.de</vt:lpwstr>
      </vt:variant>
      <vt:variant>
        <vt:lpwstr/>
      </vt:variant>
      <vt:variant>
        <vt:i4>720918</vt:i4>
      </vt:variant>
      <vt:variant>
        <vt:i4>3</vt:i4>
      </vt:variant>
      <vt:variant>
        <vt:i4>0</vt:i4>
      </vt:variant>
      <vt:variant>
        <vt:i4>5</vt:i4>
      </vt:variant>
      <vt:variant>
        <vt:lpwstr>https://www.vdi.de/wirsindvdi</vt:lpwstr>
      </vt:variant>
      <vt:variant>
        <vt:lpwstr/>
      </vt:variant>
      <vt:variant>
        <vt:i4>7274496</vt:i4>
      </vt:variant>
      <vt:variant>
        <vt:i4>0</vt:i4>
      </vt:variant>
      <vt:variant>
        <vt:i4>0</vt:i4>
      </vt:variant>
      <vt:variant>
        <vt:i4>5</vt:i4>
      </vt:variant>
      <vt:variant>
        <vt:lpwstr>mailto:christian.hemmers@vdi.de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Freimuth</dc:creator>
  <cp:keywords/>
  <dc:description/>
  <cp:lastModifiedBy>Sarah Janczura</cp:lastModifiedBy>
  <cp:revision>6</cp:revision>
  <cp:lastPrinted>2022-06-01T19:46:00Z</cp:lastPrinted>
  <dcterms:created xsi:type="dcterms:W3CDTF">2026-06-11T08:17:00Z</dcterms:created>
  <dcterms:modified xsi:type="dcterms:W3CDTF">2026-06-11T10:02:00Z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0x0101001B02E1EF3C402A46840F778CE2D8C4D3</vt:lpwstr>
  </property>
  <property fmtid="{D5CDD505-2E9C-101B-9397-08002B2CF9AE}" pid="3" name="MediaServiceImageTags">
    <vt:lpwstr/>
  </property>
</Properties>
</file>