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2C7EE1" w14:textId="77777777" w:rsidR="009E6BD5" w:rsidRDefault="00B74E7A" w:rsidP="009E6BD5">
      <w:pPr>
        <w:pStyle w:val="Kopfzeile"/>
        <w:spacing w:after="60"/>
        <w:ind w:right="-3402"/>
        <w:jc w:val="right"/>
        <w:rPr>
          <w:b/>
        </w:rPr>
      </w:pPr>
      <w:r>
        <w:rPr>
          <w:b/>
        </w:rPr>
        <w:t>PRESSEMITTEILUNG</w:t>
      </w:r>
    </w:p>
    <w:p w14:paraId="330C56AE" w14:textId="4658131D" w:rsidR="009E6BD5" w:rsidRPr="002A7758" w:rsidRDefault="001E2C53" w:rsidP="009E6BD5">
      <w:pPr>
        <w:pStyle w:val="Kopfzeile"/>
        <w:spacing w:after="60"/>
        <w:ind w:right="-3402"/>
        <w:jc w:val="right"/>
        <w:rPr>
          <w:b/>
        </w:rPr>
      </w:pPr>
      <w:r>
        <w:t xml:space="preserve">Schwäbisch Hall, </w:t>
      </w:r>
      <w:r w:rsidR="006C4280">
        <w:t>11.06.2021</w:t>
      </w:r>
    </w:p>
    <w:p w14:paraId="7B661BFC" w14:textId="77777777" w:rsidR="004C3045" w:rsidRDefault="004C3045" w:rsidP="004C3045">
      <w:pPr>
        <w:spacing w:after="160"/>
        <w:rPr>
          <w:rFonts w:eastAsiaTheme="minorHAnsi" w:cs="Arial"/>
          <w:b/>
          <w:bCs/>
          <w:sz w:val="28"/>
          <w:szCs w:val="28"/>
        </w:rPr>
      </w:pPr>
    </w:p>
    <w:p w14:paraId="174C9D64" w14:textId="77777777" w:rsidR="009F75DC" w:rsidRDefault="009F75DC" w:rsidP="004C3045">
      <w:pPr>
        <w:spacing w:after="160"/>
        <w:rPr>
          <w:rFonts w:eastAsiaTheme="minorHAnsi" w:cs="Arial"/>
          <w:b/>
          <w:bCs/>
          <w:sz w:val="28"/>
          <w:szCs w:val="28"/>
        </w:rPr>
      </w:pPr>
    </w:p>
    <w:p w14:paraId="713ECF21" w14:textId="77777777" w:rsidR="0045766D" w:rsidRDefault="0045766D" w:rsidP="00C5799B">
      <w:pPr>
        <w:spacing w:after="160"/>
        <w:rPr>
          <w:rFonts w:eastAsiaTheme="minorHAnsi" w:cs="Arial"/>
          <w:b/>
          <w:bCs/>
          <w:sz w:val="32"/>
          <w:szCs w:val="32"/>
        </w:rPr>
      </w:pPr>
    </w:p>
    <w:p w14:paraId="119D21F9" w14:textId="77777777" w:rsidR="00C5799B" w:rsidRPr="00E313D1" w:rsidRDefault="003D642F" w:rsidP="00C5799B">
      <w:pPr>
        <w:spacing w:after="160"/>
        <w:rPr>
          <w:rFonts w:eastAsiaTheme="minorHAnsi" w:cs="Arial"/>
          <w:b/>
          <w:bCs/>
          <w:sz w:val="32"/>
          <w:szCs w:val="32"/>
        </w:rPr>
      </w:pPr>
      <w:r>
        <w:rPr>
          <w:rFonts w:eastAsiaTheme="minorHAnsi" w:cs="Arial"/>
          <w:b/>
          <w:bCs/>
          <w:sz w:val="32"/>
          <w:szCs w:val="32"/>
        </w:rPr>
        <w:t xml:space="preserve">OPTIMA </w:t>
      </w:r>
      <w:r w:rsidR="00495AF1">
        <w:rPr>
          <w:rFonts w:eastAsiaTheme="minorHAnsi" w:cs="Arial"/>
          <w:b/>
          <w:bCs/>
          <w:sz w:val="32"/>
          <w:szCs w:val="32"/>
        </w:rPr>
        <w:t xml:space="preserve">ermöglicht Beschäftigten </w:t>
      </w:r>
      <w:r w:rsidR="00704139">
        <w:rPr>
          <w:rFonts w:eastAsiaTheme="minorHAnsi" w:cs="Arial"/>
          <w:b/>
          <w:bCs/>
          <w:sz w:val="32"/>
          <w:szCs w:val="32"/>
        </w:rPr>
        <w:t xml:space="preserve">in Schwäbisch Hall </w:t>
      </w:r>
      <w:r w:rsidR="00495AF1">
        <w:rPr>
          <w:rFonts w:eastAsiaTheme="minorHAnsi" w:cs="Arial"/>
          <w:b/>
          <w:bCs/>
          <w:sz w:val="32"/>
          <w:szCs w:val="32"/>
        </w:rPr>
        <w:t>eine Covid-19-Impfung</w:t>
      </w:r>
    </w:p>
    <w:p w14:paraId="542D0008" w14:textId="10C5FA91" w:rsidR="00C5799B" w:rsidRPr="00E313D1" w:rsidRDefault="000D17BB" w:rsidP="00C5799B">
      <w:pPr>
        <w:spacing w:after="160"/>
        <w:rPr>
          <w:rFonts w:eastAsiaTheme="minorHAnsi" w:cs="Arial"/>
          <w:bCs/>
          <w:sz w:val="28"/>
          <w:szCs w:val="28"/>
        </w:rPr>
      </w:pPr>
      <w:r>
        <w:rPr>
          <w:rFonts w:eastAsiaTheme="minorHAnsi" w:cs="Arial"/>
          <w:bCs/>
          <w:sz w:val="28"/>
          <w:szCs w:val="28"/>
        </w:rPr>
        <w:t xml:space="preserve">Betriebliches Impfzentrum am Standort von </w:t>
      </w:r>
      <w:r>
        <w:rPr>
          <w:rFonts w:eastAsiaTheme="minorHAnsi" w:cs="Arial"/>
          <w:bCs/>
          <w:sz w:val="28"/>
          <w:szCs w:val="28"/>
        </w:rPr>
        <w:br/>
        <w:t>OPTIMA consumer nimmt den Betrieb auf</w:t>
      </w:r>
    </w:p>
    <w:p w14:paraId="5D67240C" w14:textId="77777777" w:rsidR="00C5799B" w:rsidRPr="009F249F" w:rsidRDefault="00C5799B" w:rsidP="00C5799B">
      <w:pPr>
        <w:pStyle w:val="Listenabsatz"/>
        <w:spacing w:after="120" w:line="276" w:lineRule="auto"/>
        <w:ind w:left="0"/>
        <w:rPr>
          <w:rFonts w:ascii="Arial" w:hAnsi="Arial" w:cs="Arial"/>
          <w:b/>
          <w:bCs/>
        </w:rPr>
      </w:pPr>
    </w:p>
    <w:p w14:paraId="58DEC4D6" w14:textId="696FD7C3" w:rsidR="00C5799B" w:rsidRPr="0092558C" w:rsidRDefault="0092558C" w:rsidP="00C5799B">
      <w:pPr>
        <w:spacing w:after="160" w:line="360" w:lineRule="auto"/>
        <w:rPr>
          <w:rFonts w:eastAsiaTheme="minorHAnsi"/>
        </w:rPr>
      </w:pPr>
      <w:r>
        <w:rPr>
          <w:rFonts w:eastAsiaTheme="minorHAnsi" w:cs="Arial"/>
          <w:b/>
          <w:sz w:val="22"/>
        </w:rPr>
        <w:t xml:space="preserve">Die Optima Unternehmensgruppe hat </w:t>
      </w:r>
      <w:r w:rsidR="00E66608">
        <w:rPr>
          <w:rFonts w:eastAsiaTheme="minorHAnsi" w:cs="Arial"/>
          <w:b/>
          <w:sz w:val="22"/>
        </w:rPr>
        <w:t>am</w:t>
      </w:r>
      <w:r w:rsidR="00377D67">
        <w:rPr>
          <w:rFonts w:eastAsiaTheme="minorHAnsi" w:cs="Arial"/>
          <w:b/>
          <w:sz w:val="22"/>
        </w:rPr>
        <w:t xml:space="preserve"> 10</w:t>
      </w:r>
      <w:r w:rsidR="00E66608">
        <w:rPr>
          <w:rFonts w:eastAsiaTheme="minorHAnsi" w:cs="Arial"/>
          <w:b/>
          <w:sz w:val="22"/>
        </w:rPr>
        <w:t xml:space="preserve">. Juni </w:t>
      </w:r>
      <w:r>
        <w:rPr>
          <w:rFonts w:eastAsiaTheme="minorHAnsi" w:cs="Arial"/>
          <w:b/>
          <w:sz w:val="22"/>
        </w:rPr>
        <w:t>am Standort Schwäbisch Hall mit den Impfungen gegen Covid-19 begonnen</w:t>
      </w:r>
      <w:r w:rsidR="00F715C6">
        <w:rPr>
          <w:rFonts w:eastAsiaTheme="minorHAnsi" w:cs="Arial"/>
          <w:b/>
          <w:sz w:val="22"/>
        </w:rPr>
        <w:t xml:space="preserve">. Ein </w:t>
      </w:r>
      <w:r w:rsidR="00F072B4">
        <w:rPr>
          <w:rFonts w:eastAsiaTheme="minorHAnsi" w:cs="Arial"/>
          <w:b/>
          <w:sz w:val="22"/>
        </w:rPr>
        <w:t>zwölf</w:t>
      </w:r>
      <w:r w:rsidR="00590F13">
        <w:rPr>
          <w:rFonts w:eastAsiaTheme="minorHAnsi" w:cs="Arial"/>
          <w:b/>
          <w:sz w:val="22"/>
        </w:rPr>
        <w:t>köpfiges Impf</w:t>
      </w:r>
      <w:r w:rsidR="0070592A">
        <w:rPr>
          <w:rFonts w:eastAsiaTheme="minorHAnsi" w:cs="Arial"/>
          <w:b/>
          <w:sz w:val="22"/>
        </w:rPr>
        <w:t>-T</w:t>
      </w:r>
      <w:r w:rsidR="006E71CE">
        <w:rPr>
          <w:rFonts w:eastAsiaTheme="minorHAnsi" w:cs="Arial"/>
          <w:b/>
          <w:sz w:val="22"/>
        </w:rPr>
        <w:t>eam</w:t>
      </w:r>
      <w:r w:rsidR="00F715C6">
        <w:rPr>
          <w:rFonts w:eastAsiaTheme="minorHAnsi" w:cs="Arial"/>
          <w:b/>
          <w:sz w:val="22"/>
        </w:rPr>
        <w:t xml:space="preserve"> unter Leitung von Betriebsarzt Dr. Rainer Bähr führt die Impfungen am Standort von Optima Consumer in Schwäbisch Hall-Hessental durch. </w:t>
      </w:r>
    </w:p>
    <w:p w14:paraId="21B13362" w14:textId="036A91EA" w:rsidR="004A5BAC" w:rsidRDefault="004A5BAC" w:rsidP="004A5BAC">
      <w:pPr>
        <w:spacing w:after="160" w:line="360" w:lineRule="auto"/>
        <w:rPr>
          <w:rFonts w:eastAsiaTheme="minorHAnsi" w:cs="Arial"/>
          <w:sz w:val="22"/>
        </w:rPr>
      </w:pPr>
      <w:r>
        <w:rPr>
          <w:rFonts w:eastAsiaTheme="minorHAnsi" w:cs="Arial"/>
          <w:sz w:val="22"/>
        </w:rPr>
        <w:t>Seit mehreren Wochen hatte die Corona-Taskforce der Optima Unternehmensgruppe alles akribisch vorbereitet. Nun, da</w:t>
      </w:r>
      <w:r w:rsidR="008530D7">
        <w:rPr>
          <w:rFonts w:eastAsiaTheme="minorHAnsi" w:cs="Arial"/>
          <w:sz w:val="22"/>
        </w:rPr>
        <w:t xml:space="preserve"> </w:t>
      </w:r>
      <w:r>
        <w:rPr>
          <w:rFonts w:eastAsiaTheme="minorHAnsi" w:cs="Arial"/>
          <w:sz w:val="22"/>
        </w:rPr>
        <w:t xml:space="preserve">der Impfstoff da ist, konnten die Impfungen am 10. Juni starten. Damit kann das Unternehmen seine umfangreichen Maßnahmen zum Infektionsschutz der Beschäftigten um den wohl wichtigsten Baustein, die Covid-19-Schutzimpfung, ergänzen. Optima hat aus den Beständen des Bundes zunächst 120 der 800 bestellten Dosen des BioNTech/Pfizer-Impfstoffs für eine Erstimpfung erhalten und </w:t>
      </w:r>
      <w:r w:rsidR="001E16E2">
        <w:rPr>
          <w:rFonts w:eastAsiaTheme="minorHAnsi" w:cs="Arial"/>
          <w:sz w:val="22"/>
        </w:rPr>
        <w:t xml:space="preserve">wird </w:t>
      </w:r>
      <w:r>
        <w:rPr>
          <w:rFonts w:eastAsiaTheme="minorHAnsi" w:cs="Arial"/>
          <w:sz w:val="22"/>
        </w:rPr>
        <w:t xml:space="preserve">wöchentlich mehr als 100 Impfdosen bis Ende Juni verimpfen. Die zweite Dosis wird bis zum Beginn der Sommerferien verabreicht werden können.  </w:t>
      </w:r>
    </w:p>
    <w:p w14:paraId="2A6C7A1A" w14:textId="0968E972" w:rsidR="004B2C1D" w:rsidRPr="004B2C1D" w:rsidRDefault="004B2C1D" w:rsidP="004A5BAC">
      <w:pPr>
        <w:spacing w:after="160" w:line="360" w:lineRule="auto"/>
        <w:rPr>
          <w:rFonts w:eastAsiaTheme="minorHAnsi" w:cs="Arial"/>
          <w:b/>
          <w:sz w:val="22"/>
        </w:rPr>
      </w:pPr>
      <w:r w:rsidRPr="004B2C1D">
        <w:rPr>
          <w:rFonts w:eastAsiaTheme="minorHAnsi" w:cs="Arial"/>
          <w:b/>
          <w:sz w:val="22"/>
        </w:rPr>
        <w:t>Zwölfköpfiges Team führt Impfungen durch</w:t>
      </w:r>
    </w:p>
    <w:p w14:paraId="260D0D98" w14:textId="25BFF458" w:rsidR="004A5BAC" w:rsidRDefault="004A5BAC" w:rsidP="004A5BAC">
      <w:pPr>
        <w:spacing w:after="160" w:line="360" w:lineRule="auto"/>
        <w:rPr>
          <w:rFonts w:eastAsiaTheme="minorHAnsi" w:cs="Arial"/>
          <w:sz w:val="22"/>
        </w:rPr>
      </w:pPr>
      <w:r>
        <w:rPr>
          <w:rFonts w:eastAsiaTheme="minorHAnsi" w:cs="Arial"/>
          <w:sz w:val="22"/>
        </w:rPr>
        <w:t>An e</w:t>
      </w:r>
      <w:r w:rsidR="00844008">
        <w:rPr>
          <w:rFonts w:eastAsiaTheme="minorHAnsi" w:cs="Arial"/>
          <w:sz w:val="22"/>
        </w:rPr>
        <w:t>inem Tag pro Woche führt das zwölf</w:t>
      </w:r>
      <w:bookmarkStart w:id="0" w:name="_GoBack"/>
      <w:bookmarkEnd w:id="0"/>
      <w:r>
        <w:rPr>
          <w:rFonts w:eastAsiaTheme="minorHAnsi" w:cs="Arial"/>
          <w:sz w:val="22"/>
        </w:rPr>
        <w:t>köpfige Impf-Team, bestehend aus drei Ärzten, vier medizinischen Fachangestellten und betrieblichen Ersthelfern</w:t>
      </w:r>
      <w:r w:rsidR="001145D7">
        <w:rPr>
          <w:rFonts w:eastAsiaTheme="minorHAnsi" w:cs="Arial"/>
          <w:sz w:val="22"/>
        </w:rPr>
        <w:t>,</w:t>
      </w:r>
      <w:r>
        <w:rPr>
          <w:rFonts w:eastAsiaTheme="minorHAnsi" w:cs="Arial"/>
          <w:sz w:val="22"/>
        </w:rPr>
        <w:t xml:space="preserve"> die Impfungen durch. Geleitet wird das </w:t>
      </w:r>
      <w:r>
        <w:rPr>
          <w:rFonts w:eastAsiaTheme="minorHAnsi" w:cs="Arial"/>
          <w:sz w:val="22"/>
        </w:rPr>
        <w:lastRenderedPageBreak/>
        <w:t xml:space="preserve">Team vom Betriebsarzt Dr. Rainer Bähr. 500 Mitarbeiterinnen und Mitarbeiter, die Interesse an einer Impfung haben, könnten wöchentlich geimpft werden, wenn genügend Impfstoff verfügbar wäre. Mit einer Terminbuchungssoftware können sich die Mitarbeiter schnell und einfach für einen Termin anmelden. Lokale Haus- und Fachärzte unterstützen Optima darüber hinaus mit einem umfangreichen Angebot </w:t>
      </w:r>
      <w:r w:rsidR="00FC0C6B">
        <w:rPr>
          <w:rFonts w:eastAsiaTheme="minorHAnsi" w:cs="Arial"/>
          <w:sz w:val="22"/>
        </w:rPr>
        <w:t>des</w:t>
      </w:r>
      <w:r>
        <w:rPr>
          <w:rFonts w:eastAsiaTheme="minorHAnsi" w:cs="Arial"/>
          <w:sz w:val="22"/>
        </w:rPr>
        <w:t xml:space="preserve"> As</w:t>
      </w:r>
      <w:r w:rsidR="00391B66">
        <w:rPr>
          <w:rFonts w:eastAsiaTheme="minorHAnsi" w:cs="Arial"/>
          <w:sz w:val="22"/>
        </w:rPr>
        <w:t>traZeneca-</w:t>
      </w:r>
      <w:r>
        <w:rPr>
          <w:rFonts w:eastAsiaTheme="minorHAnsi" w:cs="Arial"/>
          <w:sz w:val="22"/>
        </w:rPr>
        <w:t>Impfstoff</w:t>
      </w:r>
      <w:r w:rsidR="00FC0C6B">
        <w:rPr>
          <w:rFonts w:eastAsiaTheme="minorHAnsi" w:cs="Arial"/>
          <w:sz w:val="22"/>
        </w:rPr>
        <w:t>s</w:t>
      </w:r>
      <w:r>
        <w:rPr>
          <w:rFonts w:eastAsiaTheme="minorHAnsi" w:cs="Arial"/>
          <w:sz w:val="22"/>
        </w:rPr>
        <w:t>.</w:t>
      </w:r>
    </w:p>
    <w:p w14:paraId="5DCF55A3" w14:textId="77777777" w:rsidR="004A5BAC" w:rsidRPr="00D83B53" w:rsidRDefault="004A5BAC" w:rsidP="004A5BAC">
      <w:pPr>
        <w:spacing w:after="160" w:line="360" w:lineRule="auto"/>
        <w:rPr>
          <w:rFonts w:eastAsiaTheme="minorHAnsi" w:cs="Arial"/>
          <w:b/>
          <w:sz w:val="22"/>
        </w:rPr>
      </w:pPr>
      <w:r>
        <w:rPr>
          <w:rFonts w:eastAsiaTheme="minorHAnsi" w:cs="Arial"/>
          <w:b/>
          <w:sz w:val="22"/>
        </w:rPr>
        <w:t>Große Resonanz in der Belegschaft</w:t>
      </w:r>
    </w:p>
    <w:p w14:paraId="4D7DF30A" w14:textId="7E7B633A" w:rsidR="00AA2A2B" w:rsidRDefault="004A5BAC" w:rsidP="004A5BAC">
      <w:pPr>
        <w:spacing w:after="160" w:line="360" w:lineRule="auto"/>
        <w:rPr>
          <w:rFonts w:eastAsiaTheme="minorHAnsi" w:cs="Arial"/>
          <w:sz w:val="22"/>
        </w:rPr>
      </w:pPr>
      <w:r>
        <w:rPr>
          <w:rFonts w:eastAsiaTheme="minorHAnsi" w:cs="Arial"/>
          <w:sz w:val="22"/>
        </w:rPr>
        <w:t xml:space="preserve">Die Resonanz </w:t>
      </w:r>
      <w:r w:rsidRPr="004A5BAC">
        <w:rPr>
          <w:rFonts w:eastAsiaTheme="minorHAnsi" w:cs="Arial"/>
          <w:sz w:val="22"/>
        </w:rPr>
        <w:t>der Belegschaft ist groß. Bereits kurz nach der Freischaltung waren alle Termine vergeben. „Wir freuen</w:t>
      </w:r>
      <w:r>
        <w:rPr>
          <w:rFonts w:eastAsiaTheme="minorHAnsi" w:cs="Arial"/>
          <w:sz w:val="22"/>
        </w:rPr>
        <w:t xml:space="preserve"> uns über die große Impfnachfrage unserer Beschäftigten“, so Sebastian Henke, Personalleiter und Leiter der </w:t>
      </w:r>
      <w:r w:rsidR="006A2CAE">
        <w:rPr>
          <w:rFonts w:eastAsiaTheme="minorHAnsi" w:cs="Arial"/>
          <w:sz w:val="22"/>
        </w:rPr>
        <w:t>Corona-Taskforce</w:t>
      </w:r>
      <w:r>
        <w:rPr>
          <w:rFonts w:eastAsiaTheme="minorHAnsi" w:cs="Arial"/>
          <w:sz w:val="22"/>
        </w:rPr>
        <w:t>. Da die Impfstoffmenge weiterhin begrenzt ist, gilt das Impfangebot derzeit für alle Beschäftigten am Standort Schwäbisch Hall und für Zeitarbeitnehmer, die dauerhaft für Optima tätig sind. Mit dem niedrigschwelligen Angebot leistet Optima einen wichtigen Beitrag, die Mitarbeiter vor schweren Verläufen zu schützen und entlastet zudem die Hausarztpraxen in der Region.</w:t>
      </w:r>
    </w:p>
    <w:p w14:paraId="23E02716" w14:textId="452308B1" w:rsidR="006544A8" w:rsidRDefault="006544A8" w:rsidP="003D0E98">
      <w:pPr>
        <w:pStyle w:val="Listenabsatz"/>
        <w:spacing w:after="0" w:line="240" w:lineRule="auto"/>
        <w:ind w:left="0"/>
        <w:rPr>
          <w:rFonts w:ascii="Arial" w:hAnsi="Arial" w:cs="Arial"/>
          <w:b/>
          <w:noProof/>
          <w:color w:val="FF0000"/>
          <w:sz w:val="20"/>
          <w:szCs w:val="20"/>
          <w:lang w:eastAsia="de-DE"/>
        </w:rPr>
      </w:pPr>
    </w:p>
    <w:p w14:paraId="15E771D7" w14:textId="3116E1B9" w:rsidR="00574AE3" w:rsidRDefault="00915325" w:rsidP="003D0E98">
      <w:pPr>
        <w:pStyle w:val="Listenabsatz"/>
        <w:spacing w:after="0" w:line="240" w:lineRule="auto"/>
        <w:ind w:left="0"/>
        <w:rPr>
          <w:rFonts w:ascii="Arial" w:hAnsi="Arial" w:cs="Arial"/>
          <w:sz w:val="20"/>
          <w:szCs w:val="20"/>
        </w:rPr>
      </w:pPr>
      <w:r>
        <w:rPr>
          <w:noProof/>
          <w:lang w:eastAsia="de-DE"/>
        </w:rPr>
        <w:drawing>
          <wp:inline distT="0" distB="0" distL="0" distR="0" wp14:anchorId="55DE3D03" wp14:editId="40F2CCEC">
            <wp:extent cx="4207510" cy="2343150"/>
            <wp:effectExtent l="0" t="0" r="254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07510" cy="2343150"/>
                    </a:xfrm>
                    <a:prstGeom prst="rect">
                      <a:avLst/>
                    </a:prstGeom>
                  </pic:spPr>
                </pic:pic>
              </a:graphicData>
            </a:graphic>
          </wp:inline>
        </w:drawing>
      </w:r>
    </w:p>
    <w:p w14:paraId="6B06F728" w14:textId="77777777" w:rsidR="00C5799B" w:rsidRPr="002B41DE" w:rsidRDefault="007B784C" w:rsidP="002B41DE">
      <w:pPr>
        <w:pStyle w:val="Listenabsatz"/>
        <w:spacing w:after="0" w:line="240" w:lineRule="auto"/>
        <w:ind w:left="0"/>
        <w:rPr>
          <w:rFonts w:ascii="Arial" w:hAnsi="Arial" w:cs="Arial"/>
          <w:sz w:val="20"/>
          <w:szCs w:val="20"/>
        </w:rPr>
      </w:pPr>
      <w:r w:rsidRPr="002B41DE">
        <w:rPr>
          <w:rFonts w:ascii="Arial" w:hAnsi="Arial" w:cs="Arial"/>
          <w:sz w:val="20"/>
          <w:szCs w:val="20"/>
        </w:rPr>
        <w:t>Die innerbetriebliche Impfkampagne bei Optima ist gestartet.</w:t>
      </w:r>
      <w:r w:rsidR="008C2233" w:rsidRPr="002B41DE">
        <w:rPr>
          <w:rFonts w:ascii="Arial" w:hAnsi="Arial" w:cs="Arial"/>
          <w:sz w:val="20"/>
          <w:szCs w:val="20"/>
        </w:rPr>
        <w:t xml:space="preserve"> </w:t>
      </w:r>
      <w:r w:rsidRPr="002B41DE">
        <w:rPr>
          <w:rFonts w:ascii="Arial" w:hAnsi="Arial" w:cs="Arial"/>
          <w:sz w:val="20"/>
          <w:szCs w:val="20"/>
        </w:rPr>
        <w:t xml:space="preserve">Mit dem Impfangebot leistet das Unternehmen einen wichtigen Beitrag zum Infektionsschutz seiner Mitarbeiter und zur Eindämmung der Pandemie. </w:t>
      </w:r>
      <w:r w:rsidR="007D39E1" w:rsidRPr="002B41DE">
        <w:rPr>
          <w:rFonts w:ascii="Arial" w:hAnsi="Arial" w:cs="Arial"/>
          <w:sz w:val="20"/>
          <w:szCs w:val="20"/>
        </w:rPr>
        <w:t>(</w:t>
      </w:r>
      <w:r w:rsidR="008C2233" w:rsidRPr="002B41DE">
        <w:rPr>
          <w:rFonts w:ascii="Arial" w:hAnsi="Arial" w:cs="Arial"/>
          <w:sz w:val="20"/>
          <w:szCs w:val="20"/>
        </w:rPr>
        <w:t>Quelle: Optima</w:t>
      </w:r>
      <w:r w:rsidR="007D39E1" w:rsidRPr="002B41DE">
        <w:rPr>
          <w:rFonts w:ascii="Arial" w:hAnsi="Arial" w:cs="Arial"/>
          <w:sz w:val="20"/>
          <w:szCs w:val="20"/>
        </w:rPr>
        <w:t>)</w:t>
      </w:r>
      <w:r w:rsidR="008C2233" w:rsidRPr="002B41DE">
        <w:rPr>
          <w:rFonts w:ascii="Arial" w:hAnsi="Arial" w:cs="Arial"/>
          <w:sz w:val="20"/>
          <w:szCs w:val="20"/>
        </w:rPr>
        <w:t xml:space="preserve"> </w:t>
      </w:r>
    </w:p>
    <w:p w14:paraId="0544A043" w14:textId="105B2640" w:rsidR="004C3045" w:rsidRPr="002B41DE" w:rsidRDefault="004C3045" w:rsidP="002B41DE">
      <w:pPr>
        <w:pStyle w:val="Listenabsatz"/>
        <w:spacing w:after="0" w:line="240" w:lineRule="auto"/>
        <w:ind w:left="0"/>
        <w:rPr>
          <w:rFonts w:ascii="Arial" w:hAnsi="Arial" w:cs="Arial"/>
          <w:sz w:val="20"/>
          <w:szCs w:val="20"/>
        </w:rPr>
      </w:pPr>
    </w:p>
    <w:p w14:paraId="13D7271D" w14:textId="77777777" w:rsidR="00B14461" w:rsidRPr="002B41DE" w:rsidRDefault="00B14461" w:rsidP="002B41DE">
      <w:pPr>
        <w:pStyle w:val="Listenabsatz"/>
        <w:spacing w:after="0" w:line="240" w:lineRule="auto"/>
        <w:ind w:left="0"/>
        <w:rPr>
          <w:rFonts w:ascii="Arial" w:hAnsi="Arial" w:cs="Arial"/>
          <w:sz w:val="20"/>
          <w:szCs w:val="20"/>
        </w:rPr>
      </w:pPr>
    </w:p>
    <w:p w14:paraId="34C4DF04" w14:textId="40045069" w:rsidR="00C9037C" w:rsidRPr="002B41DE" w:rsidRDefault="00B14461" w:rsidP="002B41DE">
      <w:pPr>
        <w:pStyle w:val="Listenabsatz"/>
        <w:spacing w:after="0" w:line="240" w:lineRule="auto"/>
        <w:ind w:left="0"/>
        <w:rPr>
          <w:rFonts w:ascii="Arial" w:hAnsi="Arial" w:cs="Arial"/>
          <w:sz w:val="20"/>
          <w:szCs w:val="20"/>
        </w:rPr>
      </w:pPr>
      <w:r w:rsidRPr="002B41DE">
        <w:rPr>
          <w:noProof/>
          <w:sz w:val="20"/>
          <w:szCs w:val="20"/>
          <w:lang w:eastAsia="de-DE"/>
        </w:rPr>
        <w:drawing>
          <wp:inline distT="0" distB="0" distL="0" distR="0" wp14:anchorId="1C372722" wp14:editId="70733F95">
            <wp:extent cx="4207510" cy="2341880"/>
            <wp:effectExtent l="0" t="0" r="2540"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07510" cy="2341880"/>
                    </a:xfrm>
                    <a:prstGeom prst="rect">
                      <a:avLst/>
                    </a:prstGeom>
                  </pic:spPr>
                </pic:pic>
              </a:graphicData>
            </a:graphic>
          </wp:inline>
        </w:drawing>
      </w:r>
    </w:p>
    <w:p w14:paraId="008DB3ED" w14:textId="6C9531F0" w:rsidR="00B14461" w:rsidRPr="002B41DE" w:rsidRDefault="00BE287A" w:rsidP="002B41DE">
      <w:pPr>
        <w:pStyle w:val="Listenabsatz"/>
        <w:spacing w:after="0" w:line="240" w:lineRule="auto"/>
        <w:ind w:left="0"/>
        <w:rPr>
          <w:rFonts w:ascii="Arial" w:hAnsi="Arial" w:cs="Arial"/>
          <w:sz w:val="20"/>
          <w:szCs w:val="20"/>
        </w:rPr>
      </w:pPr>
      <w:r w:rsidRPr="002B41DE">
        <w:rPr>
          <w:rFonts w:ascii="Arial" w:hAnsi="Arial" w:cs="Arial"/>
          <w:sz w:val="20"/>
          <w:szCs w:val="20"/>
        </w:rPr>
        <w:t xml:space="preserve">Nach der Anmeldung </w:t>
      </w:r>
      <w:r w:rsidR="00563EDE" w:rsidRPr="002B41DE">
        <w:rPr>
          <w:rFonts w:ascii="Arial" w:hAnsi="Arial" w:cs="Arial"/>
          <w:sz w:val="20"/>
          <w:szCs w:val="20"/>
        </w:rPr>
        <w:t xml:space="preserve">im Eingangsbereich von Optima Consumer </w:t>
      </w:r>
      <w:r w:rsidRPr="002B41DE">
        <w:rPr>
          <w:rFonts w:ascii="Arial" w:hAnsi="Arial" w:cs="Arial"/>
          <w:sz w:val="20"/>
          <w:szCs w:val="20"/>
        </w:rPr>
        <w:t>geht es weiter zum Wartebereich. (Quelle: Optima)</w:t>
      </w:r>
    </w:p>
    <w:p w14:paraId="18C47E82" w14:textId="7CBA0804" w:rsidR="00BE287A" w:rsidRPr="002B41DE" w:rsidRDefault="00BE287A" w:rsidP="002B41DE">
      <w:pPr>
        <w:pStyle w:val="Listenabsatz"/>
        <w:spacing w:after="0" w:line="240" w:lineRule="auto"/>
        <w:ind w:left="0"/>
        <w:rPr>
          <w:rFonts w:ascii="Arial" w:hAnsi="Arial" w:cs="Arial"/>
          <w:sz w:val="20"/>
          <w:szCs w:val="20"/>
        </w:rPr>
      </w:pPr>
    </w:p>
    <w:p w14:paraId="07D281CF" w14:textId="31CA9B85" w:rsidR="00CC3B37" w:rsidRPr="002B41DE" w:rsidRDefault="00CC3B37" w:rsidP="002B41DE">
      <w:pPr>
        <w:pStyle w:val="Listenabsatz"/>
        <w:spacing w:after="0" w:line="240" w:lineRule="auto"/>
        <w:ind w:left="0"/>
        <w:rPr>
          <w:rFonts w:ascii="Arial" w:hAnsi="Arial" w:cs="Arial"/>
          <w:sz w:val="20"/>
          <w:szCs w:val="20"/>
        </w:rPr>
      </w:pPr>
    </w:p>
    <w:p w14:paraId="44BD156F" w14:textId="57B91F8E" w:rsidR="00CC3B37" w:rsidRPr="002B41DE" w:rsidRDefault="00CC3B37" w:rsidP="002B41DE">
      <w:pPr>
        <w:pStyle w:val="Listenabsatz"/>
        <w:spacing w:after="0" w:line="240" w:lineRule="auto"/>
        <w:ind w:left="0"/>
        <w:rPr>
          <w:rFonts w:ascii="Arial" w:hAnsi="Arial" w:cs="Arial"/>
          <w:sz w:val="20"/>
          <w:szCs w:val="20"/>
        </w:rPr>
      </w:pPr>
      <w:r w:rsidRPr="002B41DE">
        <w:rPr>
          <w:noProof/>
          <w:sz w:val="20"/>
          <w:szCs w:val="20"/>
          <w:lang w:eastAsia="de-DE"/>
        </w:rPr>
        <w:drawing>
          <wp:inline distT="0" distB="0" distL="0" distR="0" wp14:anchorId="63F09A78" wp14:editId="3243379C">
            <wp:extent cx="4207510" cy="2336800"/>
            <wp:effectExtent l="0" t="0" r="2540"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07510" cy="2336800"/>
                    </a:xfrm>
                    <a:prstGeom prst="rect">
                      <a:avLst/>
                    </a:prstGeom>
                  </pic:spPr>
                </pic:pic>
              </a:graphicData>
            </a:graphic>
          </wp:inline>
        </w:drawing>
      </w:r>
    </w:p>
    <w:p w14:paraId="73FC7A27" w14:textId="49AEDC0B" w:rsidR="00CC3B37" w:rsidRPr="002B41DE" w:rsidRDefault="00CC3B37" w:rsidP="002B41DE">
      <w:pPr>
        <w:pStyle w:val="Listenabsatz"/>
        <w:spacing w:after="0" w:line="240" w:lineRule="auto"/>
        <w:ind w:left="0"/>
        <w:rPr>
          <w:rFonts w:ascii="Arial" w:hAnsi="Arial" w:cs="Arial"/>
          <w:sz w:val="20"/>
          <w:szCs w:val="20"/>
        </w:rPr>
      </w:pPr>
      <w:r w:rsidRPr="002B41DE">
        <w:rPr>
          <w:rFonts w:ascii="Arial" w:hAnsi="Arial" w:cs="Arial"/>
          <w:sz w:val="20"/>
          <w:szCs w:val="20"/>
        </w:rPr>
        <w:t>Aufklärungsgespräch vor der Impfung (Quelle: Optima)</w:t>
      </w:r>
    </w:p>
    <w:p w14:paraId="543C707B" w14:textId="2DB3FA66" w:rsidR="00CC3B37" w:rsidRPr="002B41DE" w:rsidRDefault="00CC3B37" w:rsidP="002B41DE">
      <w:pPr>
        <w:pStyle w:val="Listenabsatz"/>
        <w:spacing w:after="0" w:line="240" w:lineRule="auto"/>
        <w:ind w:left="0"/>
        <w:rPr>
          <w:rFonts w:ascii="Arial" w:hAnsi="Arial" w:cs="Arial"/>
          <w:sz w:val="20"/>
          <w:szCs w:val="20"/>
        </w:rPr>
      </w:pPr>
    </w:p>
    <w:p w14:paraId="6C99DB1E" w14:textId="6577F359" w:rsidR="00CC3B37" w:rsidRPr="002B41DE" w:rsidRDefault="00CC3B37" w:rsidP="002B41DE">
      <w:pPr>
        <w:pStyle w:val="Listenabsatz"/>
        <w:spacing w:after="0" w:line="240" w:lineRule="auto"/>
        <w:ind w:left="0"/>
        <w:rPr>
          <w:rFonts w:ascii="Arial" w:hAnsi="Arial" w:cs="Arial"/>
          <w:sz w:val="20"/>
          <w:szCs w:val="20"/>
        </w:rPr>
      </w:pPr>
    </w:p>
    <w:p w14:paraId="45BF9B70" w14:textId="1D02432B" w:rsidR="00CC3B37" w:rsidRPr="002B41DE" w:rsidRDefault="00CC3B37" w:rsidP="002B41DE">
      <w:pPr>
        <w:pStyle w:val="Listenabsatz"/>
        <w:spacing w:after="0" w:line="240" w:lineRule="auto"/>
        <w:ind w:left="0"/>
        <w:rPr>
          <w:rFonts w:ascii="Arial" w:hAnsi="Arial" w:cs="Arial"/>
          <w:sz w:val="20"/>
          <w:szCs w:val="20"/>
        </w:rPr>
      </w:pPr>
      <w:r w:rsidRPr="002B41DE">
        <w:rPr>
          <w:noProof/>
          <w:sz w:val="20"/>
          <w:szCs w:val="20"/>
          <w:lang w:eastAsia="de-DE"/>
        </w:rPr>
        <w:lastRenderedPageBreak/>
        <w:drawing>
          <wp:inline distT="0" distB="0" distL="0" distR="0" wp14:anchorId="097E36DC" wp14:editId="67D6D304">
            <wp:extent cx="4207510" cy="2336165"/>
            <wp:effectExtent l="0" t="0" r="2540" b="698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07510" cy="2336165"/>
                    </a:xfrm>
                    <a:prstGeom prst="rect">
                      <a:avLst/>
                    </a:prstGeom>
                  </pic:spPr>
                </pic:pic>
              </a:graphicData>
            </a:graphic>
          </wp:inline>
        </w:drawing>
      </w:r>
    </w:p>
    <w:p w14:paraId="7AD78CA7" w14:textId="0E14AB05" w:rsidR="00CC3B37" w:rsidRPr="002B41DE" w:rsidRDefault="00CC3B37" w:rsidP="002B41DE">
      <w:pPr>
        <w:pStyle w:val="Listenabsatz"/>
        <w:spacing w:after="0" w:line="240" w:lineRule="auto"/>
        <w:ind w:left="0"/>
        <w:rPr>
          <w:rFonts w:ascii="Arial" w:eastAsiaTheme="minorHAnsi" w:hAnsi="Arial" w:cs="Arial"/>
          <w:sz w:val="20"/>
          <w:szCs w:val="20"/>
        </w:rPr>
      </w:pPr>
      <w:r w:rsidRPr="002B41DE">
        <w:rPr>
          <w:rFonts w:ascii="Arial" w:eastAsiaTheme="minorHAnsi" w:hAnsi="Arial" w:cs="Arial"/>
          <w:sz w:val="20"/>
          <w:szCs w:val="20"/>
        </w:rPr>
        <w:t>Seit mehreren Wochen</w:t>
      </w:r>
      <w:r w:rsidR="009E2203" w:rsidRPr="002B41DE">
        <w:rPr>
          <w:rFonts w:ascii="Arial" w:eastAsiaTheme="minorHAnsi" w:hAnsi="Arial" w:cs="Arial"/>
          <w:sz w:val="20"/>
          <w:szCs w:val="20"/>
        </w:rPr>
        <w:t xml:space="preserve"> hat</w:t>
      </w:r>
      <w:r w:rsidRPr="002B41DE">
        <w:rPr>
          <w:rFonts w:ascii="Arial" w:eastAsiaTheme="minorHAnsi" w:hAnsi="Arial" w:cs="Arial"/>
          <w:sz w:val="20"/>
          <w:szCs w:val="20"/>
        </w:rPr>
        <w:t xml:space="preserve"> die Corona-Taskforce der Optima Unternehmensgruppe die Durchführung der Impfungen akribisch vorbereitet. Stünde mehr Impfstoff zur Verfügung, könnten pro Woche 500 Beschäftigte geimpft werden. (Quelle: Optima)</w:t>
      </w:r>
    </w:p>
    <w:p w14:paraId="49F1A027" w14:textId="13CBB208" w:rsidR="00C73B1D" w:rsidRPr="002B41DE" w:rsidRDefault="00C73B1D" w:rsidP="002B41DE">
      <w:pPr>
        <w:pStyle w:val="Listenabsatz"/>
        <w:spacing w:after="0" w:line="240" w:lineRule="auto"/>
        <w:ind w:left="0"/>
        <w:rPr>
          <w:rFonts w:ascii="Arial" w:eastAsiaTheme="minorHAnsi" w:hAnsi="Arial" w:cs="Arial"/>
          <w:sz w:val="20"/>
          <w:szCs w:val="20"/>
        </w:rPr>
      </w:pPr>
    </w:p>
    <w:p w14:paraId="0879A43E" w14:textId="77777777" w:rsidR="00CD49EC" w:rsidRPr="002B41DE" w:rsidRDefault="00CD49EC" w:rsidP="002B41DE">
      <w:pPr>
        <w:pStyle w:val="Listenabsatz"/>
        <w:spacing w:after="0" w:line="240" w:lineRule="auto"/>
        <w:ind w:left="0"/>
        <w:rPr>
          <w:rFonts w:ascii="Arial" w:eastAsiaTheme="minorHAnsi" w:hAnsi="Arial" w:cs="Arial"/>
          <w:sz w:val="20"/>
          <w:szCs w:val="20"/>
        </w:rPr>
      </w:pPr>
    </w:p>
    <w:p w14:paraId="2FA9CA7D" w14:textId="3E9D79E8" w:rsidR="00CD49EC" w:rsidRPr="002B41DE" w:rsidRDefault="00CD49EC" w:rsidP="002B41DE">
      <w:pPr>
        <w:pStyle w:val="Listenabsatz"/>
        <w:spacing w:after="0" w:line="240" w:lineRule="auto"/>
        <w:ind w:left="0"/>
        <w:rPr>
          <w:rFonts w:ascii="Arial" w:eastAsiaTheme="minorHAnsi" w:hAnsi="Arial" w:cs="Arial"/>
          <w:sz w:val="20"/>
          <w:szCs w:val="20"/>
        </w:rPr>
      </w:pPr>
      <w:r w:rsidRPr="002B41DE">
        <w:rPr>
          <w:noProof/>
          <w:sz w:val="20"/>
          <w:szCs w:val="20"/>
          <w:lang w:eastAsia="de-DE"/>
        </w:rPr>
        <w:drawing>
          <wp:inline distT="0" distB="0" distL="0" distR="0" wp14:anchorId="3A5A996A" wp14:editId="698350F9">
            <wp:extent cx="1998587" cy="3596640"/>
            <wp:effectExtent l="0" t="0" r="1905"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01934" cy="3602664"/>
                    </a:xfrm>
                    <a:prstGeom prst="rect">
                      <a:avLst/>
                    </a:prstGeom>
                  </pic:spPr>
                </pic:pic>
              </a:graphicData>
            </a:graphic>
          </wp:inline>
        </w:drawing>
      </w:r>
    </w:p>
    <w:p w14:paraId="337D7647" w14:textId="7FBD7B46" w:rsidR="001569C1" w:rsidRPr="002B41DE" w:rsidRDefault="00CD49EC" w:rsidP="002B41DE">
      <w:pPr>
        <w:pStyle w:val="Listenabsatz"/>
        <w:spacing w:after="0" w:line="240" w:lineRule="auto"/>
        <w:ind w:left="0"/>
        <w:rPr>
          <w:rFonts w:ascii="Arial" w:eastAsiaTheme="minorHAnsi" w:hAnsi="Arial" w:cs="Arial"/>
          <w:sz w:val="20"/>
          <w:szCs w:val="20"/>
        </w:rPr>
      </w:pPr>
      <w:r w:rsidRPr="002B41DE">
        <w:rPr>
          <w:rFonts w:ascii="Arial" w:eastAsiaTheme="minorHAnsi" w:hAnsi="Arial" w:cs="Arial"/>
          <w:sz w:val="20"/>
          <w:szCs w:val="20"/>
        </w:rPr>
        <w:t xml:space="preserve">Verabreicht wird zunächst der </w:t>
      </w:r>
      <w:r w:rsidR="00F71513" w:rsidRPr="002B41DE">
        <w:rPr>
          <w:rFonts w:ascii="Arial" w:eastAsiaTheme="minorHAnsi" w:hAnsi="Arial" w:cs="Arial"/>
          <w:sz w:val="20"/>
          <w:szCs w:val="20"/>
        </w:rPr>
        <w:t>Covid-19-</w:t>
      </w:r>
      <w:r w:rsidRPr="002B41DE">
        <w:rPr>
          <w:rFonts w:ascii="Arial" w:eastAsiaTheme="minorHAnsi" w:hAnsi="Arial" w:cs="Arial"/>
          <w:sz w:val="20"/>
          <w:szCs w:val="20"/>
        </w:rPr>
        <w:t>Impfstoff Comirnaty</w:t>
      </w:r>
      <w:r w:rsidR="00F71513" w:rsidRPr="002B41DE">
        <w:rPr>
          <w:rFonts w:ascii="Arial" w:hAnsi="Arial" w:cs="Arial"/>
          <w:color w:val="4D5156"/>
          <w:sz w:val="20"/>
          <w:szCs w:val="20"/>
          <w:shd w:val="clear" w:color="auto" w:fill="FFFFFF"/>
          <w:vertAlign w:val="superscript"/>
        </w:rPr>
        <w:t>®</w:t>
      </w:r>
      <w:r w:rsidRPr="002B41DE">
        <w:rPr>
          <w:rFonts w:ascii="Arial" w:eastAsiaTheme="minorHAnsi" w:hAnsi="Arial" w:cs="Arial"/>
          <w:sz w:val="20"/>
          <w:szCs w:val="20"/>
        </w:rPr>
        <w:t xml:space="preserve"> von BioNTech/Pfizer. (Quelle: Optima). </w:t>
      </w:r>
    </w:p>
    <w:p w14:paraId="07EF1B1D" w14:textId="7AEFCEB8" w:rsidR="001569C1" w:rsidRDefault="001569C1" w:rsidP="00C73B1D">
      <w:pPr>
        <w:pStyle w:val="Listenabsatz"/>
        <w:spacing w:after="120" w:line="240" w:lineRule="auto"/>
        <w:ind w:left="0"/>
        <w:rPr>
          <w:rFonts w:ascii="Arial" w:eastAsiaTheme="minorHAnsi" w:hAnsi="Arial" w:cs="Arial"/>
          <w:sz w:val="20"/>
          <w:szCs w:val="20"/>
        </w:rPr>
      </w:pPr>
    </w:p>
    <w:p w14:paraId="7FD25AA2" w14:textId="6C114823" w:rsidR="00CC3B37" w:rsidRDefault="00CC3B37" w:rsidP="009509BC">
      <w:pPr>
        <w:pStyle w:val="Listenabsatz"/>
        <w:spacing w:after="120" w:line="276" w:lineRule="auto"/>
        <w:ind w:left="0"/>
        <w:rPr>
          <w:rFonts w:ascii="Arial" w:hAnsi="Arial" w:cs="Arial"/>
          <w:sz w:val="20"/>
          <w:szCs w:val="20"/>
        </w:rPr>
      </w:pPr>
    </w:p>
    <w:p w14:paraId="6E095EBF" w14:textId="7884C549" w:rsidR="00153A92" w:rsidRDefault="00153A92" w:rsidP="009509BC">
      <w:pPr>
        <w:pStyle w:val="Listenabsatz"/>
        <w:spacing w:after="120" w:line="276" w:lineRule="auto"/>
        <w:ind w:left="0"/>
        <w:rPr>
          <w:rFonts w:ascii="Arial" w:hAnsi="Arial" w:cs="Arial"/>
          <w:sz w:val="20"/>
          <w:szCs w:val="20"/>
        </w:rPr>
      </w:pPr>
    </w:p>
    <w:p w14:paraId="1891841F" w14:textId="77777777" w:rsidR="00153A92" w:rsidRPr="00BE287A" w:rsidRDefault="00153A92" w:rsidP="009509BC">
      <w:pPr>
        <w:pStyle w:val="Listenabsatz"/>
        <w:spacing w:after="120" w:line="276" w:lineRule="auto"/>
        <w:ind w:left="0"/>
        <w:rPr>
          <w:rFonts w:ascii="Arial" w:hAnsi="Arial" w:cs="Arial"/>
          <w:sz w:val="20"/>
          <w:szCs w:val="20"/>
        </w:rPr>
      </w:pPr>
    </w:p>
    <w:p w14:paraId="147FA13A" w14:textId="0F95B28F" w:rsidR="009509BC" w:rsidRPr="00F37E30" w:rsidRDefault="009509BC" w:rsidP="009509BC">
      <w:pPr>
        <w:spacing w:line="360" w:lineRule="auto"/>
        <w:ind w:right="-2"/>
        <w:jc w:val="both"/>
        <w:rPr>
          <w:rFonts w:cs="Arial"/>
          <w:sz w:val="16"/>
          <w:szCs w:val="16"/>
        </w:rPr>
      </w:pPr>
      <w:r w:rsidRPr="00F37E30">
        <w:rPr>
          <w:rFonts w:cs="Arial"/>
          <w:sz w:val="16"/>
          <w:szCs w:val="16"/>
        </w:rPr>
        <w:lastRenderedPageBreak/>
        <w:t>Zeichen (inkl. Leerzeichen):</w:t>
      </w:r>
      <w:r w:rsidR="00B50526">
        <w:rPr>
          <w:rFonts w:cs="Arial"/>
          <w:sz w:val="16"/>
          <w:szCs w:val="16"/>
        </w:rPr>
        <w:t xml:space="preserve"> </w:t>
      </w:r>
      <w:r w:rsidR="00B47535">
        <w:rPr>
          <w:rFonts w:cs="Arial"/>
          <w:sz w:val="16"/>
          <w:szCs w:val="16"/>
        </w:rPr>
        <w:t>2.365</w:t>
      </w:r>
    </w:p>
    <w:p w14:paraId="7F58DBFF" w14:textId="77777777" w:rsidR="004C3045" w:rsidRDefault="004C3045" w:rsidP="009509BC">
      <w:pPr>
        <w:spacing w:line="360" w:lineRule="auto"/>
        <w:ind w:right="-142"/>
        <w:jc w:val="both"/>
        <w:rPr>
          <w:sz w:val="16"/>
        </w:rPr>
      </w:pPr>
    </w:p>
    <w:p w14:paraId="0EFCD31B" w14:textId="77777777" w:rsidR="009509BC" w:rsidRPr="00FC5C07" w:rsidRDefault="0084578A" w:rsidP="009509BC">
      <w:pPr>
        <w:spacing w:line="360" w:lineRule="auto"/>
        <w:ind w:right="-142"/>
        <w:jc w:val="both"/>
        <w:rPr>
          <w:sz w:val="16"/>
        </w:rPr>
      </w:pPr>
      <w:r>
        <w:rPr>
          <w:sz w:val="16"/>
        </w:rPr>
        <w:t>Pressek</w:t>
      </w:r>
      <w:r w:rsidR="009509BC" w:rsidRPr="00FC5C07">
        <w:rPr>
          <w:sz w:val="16"/>
        </w:rPr>
        <w:t>ontakt:</w:t>
      </w:r>
    </w:p>
    <w:p w14:paraId="143B63E4" w14:textId="77777777" w:rsidR="009509BC" w:rsidRPr="00593671" w:rsidRDefault="009509BC" w:rsidP="009509BC">
      <w:pPr>
        <w:ind w:right="-142"/>
        <w:jc w:val="both"/>
        <w:rPr>
          <w:sz w:val="16"/>
        </w:rPr>
      </w:pPr>
      <w:r w:rsidRPr="00593671">
        <w:rPr>
          <w:sz w:val="16"/>
        </w:rPr>
        <w:t>OPTIMA packaging group GmbH</w:t>
      </w:r>
      <w:r w:rsidRPr="00593671">
        <w:rPr>
          <w:sz w:val="16"/>
        </w:rPr>
        <w:tab/>
      </w:r>
      <w:r w:rsidRPr="00593671">
        <w:rPr>
          <w:sz w:val="16"/>
        </w:rPr>
        <w:tab/>
      </w:r>
    </w:p>
    <w:p w14:paraId="4573D454" w14:textId="77777777" w:rsidR="009509BC" w:rsidRPr="002E4718" w:rsidRDefault="008007D8" w:rsidP="009509BC">
      <w:pPr>
        <w:ind w:right="-141"/>
        <w:jc w:val="both"/>
        <w:rPr>
          <w:sz w:val="16"/>
          <w:lang w:val="en-US"/>
        </w:rPr>
      </w:pPr>
      <w:r w:rsidRPr="00706255">
        <w:rPr>
          <w:sz w:val="16"/>
          <w:lang w:val="en-US"/>
        </w:rPr>
        <w:t xml:space="preserve">Jan </w:t>
      </w:r>
      <w:r w:rsidRPr="002E4718">
        <w:rPr>
          <w:sz w:val="16"/>
          <w:lang w:val="en-US"/>
        </w:rPr>
        <w:t>Deininger</w:t>
      </w:r>
      <w:r w:rsidR="009509BC" w:rsidRPr="002E4718">
        <w:rPr>
          <w:sz w:val="16"/>
          <w:lang w:val="en-US"/>
        </w:rPr>
        <w:tab/>
      </w:r>
      <w:r w:rsidR="009509BC" w:rsidRPr="002E4718">
        <w:rPr>
          <w:sz w:val="16"/>
          <w:lang w:val="en-US"/>
        </w:rPr>
        <w:tab/>
      </w:r>
      <w:r w:rsidR="009509BC" w:rsidRPr="002E4718">
        <w:rPr>
          <w:sz w:val="16"/>
          <w:lang w:val="en-US"/>
        </w:rPr>
        <w:tab/>
      </w:r>
    </w:p>
    <w:p w14:paraId="07A584B1" w14:textId="77777777" w:rsidR="0088008F" w:rsidRPr="002E4718" w:rsidRDefault="00F15420" w:rsidP="009509BC">
      <w:pPr>
        <w:ind w:right="-141"/>
        <w:jc w:val="both"/>
        <w:rPr>
          <w:sz w:val="16"/>
          <w:lang w:val="en-US"/>
        </w:rPr>
      </w:pPr>
      <w:r w:rsidRPr="002E4718">
        <w:rPr>
          <w:sz w:val="16"/>
          <w:lang w:val="en-US"/>
        </w:rPr>
        <w:t>Group Communications Manager</w:t>
      </w:r>
    </w:p>
    <w:p w14:paraId="73E03C89" w14:textId="77777777" w:rsidR="009509BC" w:rsidRPr="002E4718" w:rsidRDefault="0088008F" w:rsidP="009509BC">
      <w:pPr>
        <w:ind w:right="-141"/>
        <w:jc w:val="both"/>
        <w:rPr>
          <w:sz w:val="16"/>
          <w:lang w:val="en-US"/>
        </w:rPr>
      </w:pPr>
      <w:r w:rsidRPr="002E4718">
        <w:rPr>
          <w:sz w:val="16"/>
          <w:lang w:val="en-US"/>
        </w:rPr>
        <w:t>+49 (0)791 / 506-1472</w:t>
      </w:r>
      <w:r w:rsidRPr="002E4718">
        <w:rPr>
          <w:sz w:val="16"/>
          <w:lang w:val="en-US"/>
        </w:rPr>
        <w:tab/>
      </w:r>
      <w:r w:rsidR="009509BC" w:rsidRPr="002E4718">
        <w:rPr>
          <w:sz w:val="16"/>
          <w:lang w:val="en-US"/>
        </w:rPr>
        <w:tab/>
      </w:r>
      <w:r w:rsidR="009509BC" w:rsidRPr="002E4718">
        <w:rPr>
          <w:sz w:val="16"/>
          <w:lang w:val="en-US"/>
        </w:rPr>
        <w:tab/>
      </w:r>
      <w:r w:rsidR="009509BC" w:rsidRPr="002E4718">
        <w:rPr>
          <w:sz w:val="16"/>
          <w:lang w:val="en-US"/>
        </w:rPr>
        <w:tab/>
      </w:r>
      <w:r w:rsidR="009509BC" w:rsidRPr="002E4718">
        <w:rPr>
          <w:sz w:val="16"/>
          <w:lang w:val="en-US"/>
        </w:rPr>
        <w:tab/>
      </w:r>
    </w:p>
    <w:p w14:paraId="7C7F437C" w14:textId="77777777" w:rsidR="009509BC" w:rsidRPr="002E4718" w:rsidRDefault="00C72372" w:rsidP="009509BC">
      <w:pPr>
        <w:spacing w:line="360" w:lineRule="auto"/>
        <w:jc w:val="both"/>
        <w:rPr>
          <w:rFonts w:cs="Arial"/>
          <w:color w:val="000000"/>
          <w:sz w:val="24"/>
          <w:lang w:val="en-US"/>
        </w:rPr>
      </w:pPr>
      <w:r w:rsidRPr="002E4718">
        <w:rPr>
          <w:sz w:val="16"/>
          <w:lang w:val="en-US"/>
        </w:rPr>
        <w:t>jan.deininger</w:t>
      </w:r>
      <w:r w:rsidR="00D06F19" w:rsidRPr="002E4718">
        <w:rPr>
          <w:sz w:val="16"/>
          <w:lang w:val="en-US"/>
        </w:rPr>
        <w:t>@optima-packaging.com</w:t>
      </w:r>
      <w:r w:rsidR="009509BC" w:rsidRPr="002E4718">
        <w:rPr>
          <w:sz w:val="16"/>
          <w:lang w:val="en-US"/>
        </w:rPr>
        <w:tab/>
      </w:r>
      <w:r w:rsidR="009509BC" w:rsidRPr="002E4718">
        <w:rPr>
          <w:sz w:val="16"/>
          <w:lang w:val="en-US"/>
        </w:rPr>
        <w:tab/>
      </w:r>
    </w:p>
    <w:p w14:paraId="394CE5A8" w14:textId="77777777" w:rsidR="009509BC" w:rsidRPr="00E67292" w:rsidRDefault="009509BC" w:rsidP="009509BC">
      <w:pPr>
        <w:spacing w:line="360" w:lineRule="auto"/>
        <w:rPr>
          <w:sz w:val="16"/>
          <w:szCs w:val="16"/>
        </w:rPr>
      </w:pPr>
      <w:r w:rsidRPr="00E67292">
        <w:rPr>
          <w:sz w:val="16"/>
          <w:szCs w:val="16"/>
        </w:rPr>
        <w:t>w</w:t>
      </w:r>
      <w:r w:rsidR="00D06F19" w:rsidRPr="00E67292">
        <w:rPr>
          <w:sz w:val="16"/>
          <w:szCs w:val="16"/>
        </w:rPr>
        <w:t>ww.optima-packaging.com</w:t>
      </w:r>
    </w:p>
    <w:p w14:paraId="56133060" w14:textId="77777777" w:rsidR="00375105" w:rsidRPr="00E67292" w:rsidRDefault="00375105" w:rsidP="0017165F">
      <w:pPr>
        <w:spacing w:line="280" w:lineRule="exact"/>
        <w:rPr>
          <w:szCs w:val="20"/>
          <w:lang w:eastAsia="zh-CN"/>
        </w:rPr>
      </w:pPr>
    </w:p>
    <w:p w14:paraId="3933C49E" w14:textId="77777777" w:rsidR="00375105" w:rsidRDefault="00375105" w:rsidP="00375105">
      <w:pPr>
        <w:pStyle w:val="Listenabsatz"/>
        <w:spacing w:after="120" w:line="276" w:lineRule="auto"/>
        <w:ind w:left="0"/>
        <w:rPr>
          <w:rFonts w:ascii="Arial" w:hAnsi="Arial" w:cs="Arial"/>
          <w:b/>
          <w:sz w:val="16"/>
          <w:szCs w:val="16"/>
        </w:rPr>
      </w:pPr>
      <w:r w:rsidRPr="00593671">
        <w:rPr>
          <w:rFonts w:ascii="Arial" w:hAnsi="Arial" w:cs="Arial"/>
          <w:b/>
          <w:sz w:val="16"/>
          <w:szCs w:val="16"/>
        </w:rPr>
        <w:t>Über OPTIMA</w:t>
      </w:r>
    </w:p>
    <w:p w14:paraId="120AB0E7" w14:textId="77777777" w:rsidR="00375105" w:rsidRPr="00375105" w:rsidRDefault="00953495" w:rsidP="00A06B71">
      <w:pPr>
        <w:rPr>
          <w:szCs w:val="20"/>
          <w:lang w:eastAsia="zh-CN"/>
        </w:rPr>
      </w:pPr>
      <w:r w:rsidRPr="00953495">
        <w:rPr>
          <w:rFonts w:eastAsia="Calibri" w:cs="Arial"/>
          <w:sz w:val="16"/>
          <w:szCs w:val="16"/>
          <w:lang w:eastAsia="en-US"/>
        </w:rPr>
        <w:t xml:space="preserve">Mit flexiblen und kundenspezifischen Abfüll- und Verpackungsmaschinen für die Marktsegmente Pharmazeutika, Konsumgüter, Papierhygiene und Medizinprodukte unterstützt Optima Unternehmen weltweit. Als Lösungs- und Systemanbieter begleitet Optima diese von der Produktidee bis zur erfolgreichen Produktion und während des gesamten Maschinenlebenszyklus. </w:t>
      </w:r>
      <w:r w:rsidR="00D00457">
        <w:rPr>
          <w:rFonts w:eastAsia="Calibri" w:cs="Arial"/>
          <w:sz w:val="16"/>
          <w:szCs w:val="16"/>
          <w:lang w:eastAsia="en-US"/>
        </w:rPr>
        <w:t>Über 2.650</w:t>
      </w:r>
      <w:r w:rsidRPr="00953495">
        <w:rPr>
          <w:rFonts w:eastAsia="Calibri" w:cs="Arial"/>
          <w:sz w:val="16"/>
          <w:szCs w:val="16"/>
          <w:lang w:eastAsia="en-US"/>
        </w:rPr>
        <w:t xml:space="preserve"> Experten rund um den Globus tragen zum Erfolg von Optima bei. 19 Standorte im In- und Ausland sichern die weltweite Verf</w:t>
      </w:r>
      <w:r w:rsidR="004F6D0E">
        <w:rPr>
          <w:rFonts w:eastAsia="Calibri" w:cs="Arial"/>
          <w:sz w:val="16"/>
          <w:szCs w:val="16"/>
          <w:lang w:eastAsia="en-US"/>
        </w:rPr>
        <w:t>ügbarkeit von Serviceleistungen</w:t>
      </w:r>
      <w:r w:rsidR="006724D3" w:rsidRPr="006724D3">
        <w:rPr>
          <w:rFonts w:eastAsia="Calibri" w:cs="Arial"/>
          <w:sz w:val="16"/>
          <w:szCs w:val="16"/>
          <w:lang w:eastAsia="en-US"/>
        </w:rPr>
        <w:t>.</w:t>
      </w:r>
    </w:p>
    <w:p w14:paraId="3F3136AE" w14:textId="77777777" w:rsidR="003C5DA2" w:rsidRPr="00D00457" w:rsidRDefault="0017165F" w:rsidP="0017165F">
      <w:pPr>
        <w:spacing w:line="280" w:lineRule="exact"/>
        <w:rPr>
          <w:szCs w:val="20"/>
          <w:lang w:eastAsia="zh-CN"/>
        </w:rPr>
      </w:pPr>
      <w:r w:rsidRPr="0017165F">
        <w:rPr>
          <w:noProof/>
          <w:szCs w:val="20"/>
        </w:rPr>
        <mc:AlternateContent>
          <mc:Choice Requires="wps">
            <w:drawing>
              <wp:anchor distT="45720" distB="45720" distL="114300" distR="114300" simplePos="0" relativeHeight="251659264" behindDoc="0" locked="0" layoutInCell="1" allowOverlap="1" wp14:anchorId="5E0B83DB" wp14:editId="7ACE4FCE">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14:paraId="2BFCDD23" w14:textId="77777777"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14:paraId="1EBC6275" w14:textId="77777777" w:rsidR="0017165F" w:rsidRDefault="0017165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rsidR="0017165F" w:rsidRDefault="0017165F"/>
                  </w:txbxContent>
                </v:textbox>
              </v:shape>
            </w:pict>
          </mc:Fallback>
        </mc:AlternateContent>
      </w:r>
    </w:p>
    <w:sectPr w:rsidR="003C5DA2" w:rsidRPr="00D00457" w:rsidSect="005741B3">
      <w:headerReference w:type="even" r:id="rId12"/>
      <w:headerReference w:type="default" r:id="rId13"/>
      <w:footerReference w:type="even" r:id="rId14"/>
      <w:footerReference w:type="default" r:id="rId15"/>
      <w:headerReference w:type="first" r:id="rId16"/>
      <w:footerReference w:type="first" r:id="rId17"/>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0B007D" w14:textId="77777777" w:rsidR="000B76D4" w:rsidRDefault="000B76D4">
      <w:r>
        <w:separator/>
      </w:r>
    </w:p>
  </w:endnote>
  <w:endnote w:type="continuationSeparator" w:id="0">
    <w:p w14:paraId="65A92375" w14:textId="77777777" w:rsidR="000B76D4" w:rsidRDefault="000B7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C5F6C" w14:textId="77777777" w:rsidR="002E4718" w:rsidRDefault="002E471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255C8" w14:textId="77777777" w:rsidR="00935A6A" w:rsidRPr="000D29BF" w:rsidRDefault="00935A6A" w:rsidP="00DB2073">
    <w:pPr>
      <w:pStyle w:val="Fuzeile"/>
      <w:spacing w:line="140" w:lineRule="exact"/>
      <w:rPr>
        <w:sz w:val="13"/>
        <w:szCs w:val="13"/>
        <w:lang w:val="en-US"/>
      </w:rPr>
    </w:pPr>
  </w:p>
  <w:p w14:paraId="6C0194B3" w14:textId="77777777" w:rsidR="00935A6A" w:rsidRPr="000D29BF" w:rsidRDefault="00935A6A" w:rsidP="00DB2073">
    <w:pPr>
      <w:pStyle w:val="Fuzeile"/>
      <w:spacing w:line="140" w:lineRule="exact"/>
      <w:rPr>
        <w:sz w:val="13"/>
        <w:szCs w:val="13"/>
        <w:lang w:val="en-US"/>
      </w:rPr>
    </w:pPr>
  </w:p>
  <w:p w14:paraId="13B275F7" w14:textId="77777777" w:rsidR="00935A6A" w:rsidRPr="000D29BF" w:rsidRDefault="00935A6A" w:rsidP="00DB2073">
    <w:pPr>
      <w:pStyle w:val="Fuzeile"/>
      <w:spacing w:line="140" w:lineRule="exact"/>
      <w:rPr>
        <w:sz w:val="13"/>
        <w:szCs w:val="13"/>
        <w:lang w:val="en-US"/>
      </w:rPr>
    </w:pPr>
  </w:p>
  <w:p w14:paraId="40643D9A" w14:textId="77777777" w:rsidR="00935A6A" w:rsidRPr="000D29BF" w:rsidRDefault="00935A6A" w:rsidP="00DB2073">
    <w:pPr>
      <w:pStyle w:val="Fuzeile"/>
      <w:spacing w:line="140" w:lineRule="exact"/>
      <w:rPr>
        <w:szCs w:val="13"/>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14:paraId="436F86F5" w14:textId="77777777" w:rsidTr="00366DD9">
      <w:trPr>
        <w:trHeight w:val="227"/>
      </w:trPr>
      <w:tc>
        <w:tcPr>
          <w:tcW w:w="8388" w:type="dxa"/>
          <w:gridSpan w:val="4"/>
          <w:shd w:val="clear" w:color="auto" w:fill="auto"/>
        </w:tcPr>
        <w:p w14:paraId="7B201788" w14:textId="77777777"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14:paraId="1933BB56" w14:textId="77777777" w:rsidR="00935A6A" w:rsidRPr="00366DD9" w:rsidRDefault="00935A6A" w:rsidP="001C1B1F">
          <w:pPr>
            <w:rPr>
              <w:sz w:val="19"/>
              <w:szCs w:val="19"/>
            </w:rPr>
          </w:pPr>
        </w:p>
        <w:p w14:paraId="70A6A0B1" w14:textId="77777777" w:rsidR="00935A6A" w:rsidRPr="005B111C" w:rsidRDefault="00935A6A" w:rsidP="001C1B1F">
          <w:r w:rsidRPr="00366DD9">
            <w:rPr>
              <w:sz w:val="12"/>
              <w:szCs w:val="12"/>
            </w:rPr>
            <w:t>Member of</w:t>
          </w:r>
        </w:p>
      </w:tc>
    </w:tr>
    <w:tr w:rsidR="00935A6A" w:rsidRPr="00366DD9" w14:paraId="6DB49FA1" w14:textId="77777777" w:rsidTr="00366DD9">
      <w:trPr>
        <w:trHeight w:val="170"/>
      </w:trPr>
      <w:tc>
        <w:tcPr>
          <w:tcW w:w="2088" w:type="dxa"/>
          <w:shd w:val="clear" w:color="auto" w:fill="auto"/>
          <w:vAlign w:val="center"/>
        </w:tcPr>
        <w:p w14:paraId="28994B22" w14:textId="77777777"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14:paraId="1BE420EF" w14:textId="77777777"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14:paraId="19D0328A" w14:textId="77777777" w:rsidR="00935A6A" w:rsidRPr="00366DD9" w:rsidRDefault="00337813" w:rsidP="00366DD9">
          <w:pPr>
            <w:pStyle w:val="Fuzeile"/>
            <w:tabs>
              <w:tab w:val="clear" w:pos="9072"/>
              <w:tab w:val="right" w:pos="10260"/>
            </w:tabs>
            <w:spacing w:line="140" w:lineRule="exact"/>
            <w:ind w:right="-1304"/>
            <w:rPr>
              <w:sz w:val="12"/>
              <w:szCs w:val="12"/>
            </w:rPr>
          </w:pPr>
          <w:r w:rsidRPr="00366DD9">
            <w:rPr>
              <w:sz w:val="12"/>
              <w:szCs w:val="12"/>
            </w:rPr>
            <w:t>Geschäftsführer</w:t>
          </w:r>
        </w:p>
      </w:tc>
      <w:tc>
        <w:tcPr>
          <w:tcW w:w="2880" w:type="dxa"/>
          <w:shd w:val="clear" w:color="auto" w:fill="auto"/>
          <w:vAlign w:val="center"/>
        </w:tcPr>
        <w:p w14:paraId="632F9712" w14:textId="77777777" w:rsidR="00935A6A" w:rsidRPr="00366DD9" w:rsidRDefault="00337813" w:rsidP="00366DD9">
          <w:pPr>
            <w:pStyle w:val="Fuzeile"/>
            <w:tabs>
              <w:tab w:val="clear" w:pos="9072"/>
              <w:tab w:val="left" w:pos="1152"/>
              <w:tab w:val="right" w:pos="10260"/>
            </w:tabs>
            <w:spacing w:line="140" w:lineRule="exact"/>
            <w:ind w:right="-1304"/>
            <w:rPr>
              <w:sz w:val="12"/>
              <w:szCs w:val="12"/>
              <w:lang w:val="en-GB"/>
            </w:rPr>
          </w:pPr>
          <w:r w:rsidRPr="00366DD9">
            <w:rPr>
              <w:sz w:val="12"/>
              <w:szCs w:val="12"/>
            </w:rPr>
            <w:t>Handelsregister</w:t>
          </w:r>
        </w:p>
      </w:tc>
      <w:tc>
        <w:tcPr>
          <w:tcW w:w="2160" w:type="dxa"/>
          <w:vMerge/>
          <w:shd w:val="clear" w:color="auto" w:fill="auto"/>
          <w:vAlign w:val="center"/>
        </w:tcPr>
        <w:p w14:paraId="33C37D8F"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14:paraId="701F5FF8" w14:textId="77777777" w:rsidTr="00366DD9">
      <w:trPr>
        <w:trHeight w:val="170"/>
      </w:trPr>
      <w:tc>
        <w:tcPr>
          <w:tcW w:w="2088" w:type="dxa"/>
          <w:shd w:val="clear" w:color="auto" w:fill="auto"/>
          <w:vAlign w:val="center"/>
        </w:tcPr>
        <w:p w14:paraId="455CC4AC" w14:textId="77777777"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74523 Schw</w:t>
          </w:r>
          <w:r w:rsidR="00337813" w:rsidRPr="00366DD9">
            <w:rPr>
              <w:sz w:val="12"/>
              <w:szCs w:val="12"/>
            </w:rPr>
            <w:t>ä</w:t>
          </w:r>
          <w:r w:rsidRPr="00366DD9">
            <w:rPr>
              <w:sz w:val="12"/>
              <w:szCs w:val="12"/>
            </w:rPr>
            <w:t>bisch Hall</w:t>
          </w:r>
        </w:p>
      </w:tc>
      <w:tc>
        <w:tcPr>
          <w:tcW w:w="1980" w:type="dxa"/>
          <w:shd w:val="clear" w:color="auto" w:fill="auto"/>
          <w:vAlign w:val="center"/>
        </w:tcPr>
        <w:p w14:paraId="12F1C497" w14:textId="77777777"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14:paraId="600FA0FB" w14:textId="77777777" w:rsidR="00935A6A" w:rsidRPr="00366DD9" w:rsidRDefault="002E4718" w:rsidP="00366DD9">
          <w:pPr>
            <w:pStyle w:val="Fuzeile"/>
            <w:tabs>
              <w:tab w:val="clear" w:pos="9072"/>
              <w:tab w:val="right" w:pos="10260"/>
            </w:tabs>
            <w:spacing w:line="140" w:lineRule="exact"/>
            <w:ind w:right="-1304"/>
            <w:rPr>
              <w:sz w:val="12"/>
              <w:szCs w:val="12"/>
              <w:lang w:val="en-GB"/>
            </w:rPr>
          </w:pPr>
          <w:r>
            <w:rPr>
              <w:sz w:val="12"/>
              <w:szCs w:val="12"/>
            </w:rPr>
            <w:t>Hans Bühler</w:t>
          </w:r>
          <w:r w:rsidR="007F2627">
            <w:rPr>
              <w:sz w:val="12"/>
              <w:szCs w:val="12"/>
            </w:rPr>
            <w:t>,</w:t>
          </w:r>
        </w:p>
      </w:tc>
      <w:tc>
        <w:tcPr>
          <w:tcW w:w="2880" w:type="dxa"/>
          <w:shd w:val="clear" w:color="auto" w:fill="auto"/>
          <w:vAlign w:val="center"/>
        </w:tcPr>
        <w:p w14:paraId="529FAC00" w14:textId="77777777"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14:paraId="52966EA4"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14:paraId="5E19E0AF" w14:textId="77777777" w:rsidTr="00366DD9">
      <w:trPr>
        <w:trHeight w:val="170"/>
      </w:trPr>
      <w:tc>
        <w:tcPr>
          <w:tcW w:w="2088" w:type="dxa"/>
          <w:shd w:val="clear" w:color="auto" w:fill="auto"/>
          <w:vAlign w:val="center"/>
        </w:tcPr>
        <w:p w14:paraId="7EB1977D" w14:textId="77777777"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14:paraId="7E0D93E9" w14:textId="77777777"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14:paraId="69F05B6F" w14:textId="77777777" w:rsidR="00935A6A" w:rsidRPr="00F31E3B" w:rsidRDefault="00D00457" w:rsidP="00366DD9">
          <w:pPr>
            <w:pStyle w:val="Fuzeile"/>
            <w:tabs>
              <w:tab w:val="clear" w:pos="9072"/>
              <w:tab w:val="right" w:pos="10260"/>
            </w:tabs>
            <w:spacing w:line="140" w:lineRule="exact"/>
            <w:ind w:right="-1304"/>
            <w:rPr>
              <w:sz w:val="12"/>
              <w:szCs w:val="12"/>
            </w:rPr>
          </w:pPr>
          <w:r>
            <w:rPr>
              <w:sz w:val="12"/>
              <w:szCs w:val="12"/>
            </w:rPr>
            <w:t>Gerhard Breu</w:t>
          </w:r>
        </w:p>
      </w:tc>
      <w:tc>
        <w:tcPr>
          <w:tcW w:w="2880" w:type="dxa"/>
          <w:shd w:val="clear" w:color="auto" w:fill="auto"/>
          <w:vAlign w:val="center"/>
        </w:tcPr>
        <w:p w14:paraId="44F0B306" w14:textId="77777777"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USt.-Id-Nr. </w:t>
          </w:r>
          <w:r w:rsidR="00945D60" w:rsidRPr="00F31E3B">
            <w:rPr>
              <w:sz w:val="12"/>
            </w:rPr>
            <w:t>DE145209170</w:t>
          </w:r>
        </w:p>
      </w:tc>
      <w:tc>
        <w:tcPr>
          <w:tcW w:w="2160" w:type="dxa"/>
          <w:vMerge/>
          <w:shd w:val="clear" w:color="auto" w:fill="auto"/>
          <w:vAlign w:val="center"/>
        </w:tcPr>
        <w:p w14:paraId="6110D720"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57654648" w14:textId="77777777" w:rsidTr="00366DD9">
      <w:trPr>
        <w:trHeight w:val="170"/>
      </w:trPr>
      <w:tc>
        <w:tcPr>
          <w:tcW w:w="2088" w:type="dxa"/>
          <w:shd w:val="clear" w:color="auto" w:fill="auto"/>
          <w:vAlign w:val="center"/>
        </w:tcPr>
        <w:p w14:paraId="21CD6F4B"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14:paraId="6133624A" w14:textId="77777777"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szCs w:val="12"/>
            </w:rPr>
            <w:t>www.optima-</w:t>
          </w:r>
          <w:r w:rsidR="001E1D8D">
            <w:rPr>
              <w:sz w:val="12"/>
              <w:szCs w:val="12"/>
            </w:rPr>
            <w:t>packaging</w:t>
          </w:r>
          <w:r w:rsidRPr="00366DD9">
            <w:rPr>
              <w:sz w:val="12"/>
              <w:szCs w:val="12"/>
            </w:rPr>
            <w:t>.com</w:t>
          </w:r>
        </w:p>
      </w:tc>
      <w:tc>
        <w:tcPr>
          <w:tcW w:w="1440" w:type="dxa"/>
          <w:shd w:val="clear" w:color="auto" w:fill="auto"/>
          <w:vAlign w:val="center"/>
        </w:tcPr>
        <w:p w14:paraId="0B4EAD1E" w14:textId="77777777" w:rsidR="00935A6A" w:rsidRPr="00F31E3B" w:rsidRDefault="00D00457" w:rsidP="00366DD9">
          <w:pPr>
            <w:pStyle w:val="Fuzeile"/>
            <w:tabs>
              <w:tab w:val="clear" w:pos="9072"/>
              <w:tab w:val="right" w:pos="10260"/>
            </w:tabs>
            <w:spacing w:line="140" w:lineRule="exact"/>
            <w:ind w:right="-1304"/>
            <w:rPr>
              <w:sz w:val="12"/>
              <w:szCs w:val="12"/>
            </w:rPr>
          </w:pPr>
          <w:r>
            <w:rPr>
              <w:sz w:val="12"/>
              <w:szCs w:val="12"/>
            </w:rPr>
            <w:t>Dr. Stefan König</w:t>
          </w:r>
        </w:p>
      </w:tc>
      <w:tc>
        <w:tcPr>
          <w:tcW w:w="2880" w:type="dxa"/>
          <w:shd w:val="clear" w:color="auto" w:fill="auto"/>
          <w:vAlign w:val="center"/>
        </w:tcPr>
        <w:p w14:paraId="64541184" w14:textId="77777777"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Steuer-Nr. </w:t>
          </w:r>
          <w:r w:rsidR="00945D60" w:rsidRPr="00F31E3B">
            <w:rPr>
              <w:sz w:val="12"/>
            </w:rPr>
            <w:t>84060/09756</w:t>
          </w:r>
        </w:p>
      </w:tc>
      <w:tc>
        <w:tcPr>
          <w:tcW w:w="2160" w:type="dxa"/>
          <w:vMerge/>
          <w:shd w:val="clear" w:color="auto" w:fill="auto"/>
          <w:vAlign w:val="center"/>
        </w:tcPr>
        <w:p w14:paraId="0830E8F2"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52A08738" w14:textId="77777777" w:rsidTr="00366DD9">
      <w:trPr>
        <w:trHeight w:val="170"/>
      </w:trPr>
      <w:tc>
        <w:tcPr>
          <w:tcW w:w="2088" w:type="dxa"/>
          <w:shd w:val="clear" w:color="auto" w:fill="auto"/>
          <w:vAlign w:val="center"/>
        </w:tcPr>
        <w:p w14:paraId="6346251A"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14:paraId="150A3455" w14:textId="77777777"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shd w:val="clear" w:color="auto" w:fill="auto"/>
          <w:vAlign w:val="center"/>
        </w:tcPr>
        <w:p w14:paraId="43866B35" w14:textId="77777777" w:rsidR="00935A6A" w:rsidRPr="00F31E3B" w:rsidRDefault="00D00457" w:rsidP="00366DD9">
          <w:pPr>
            <w:pStyle w:val="Fuzeile"/>
            <w:tabs>
              <w:tab w:val="clear" w:pos="9072"/>
              <w:tab w:val="right" w:pos="10260"/>
            </w:tabs>
            <w:spacing w:line="140" w:lineRule="exact"/>
            <w:ind w:right="-1304"/>
            <w:rPr>
              <w:sz w:val="12"/>
              <w:szCs w:val="12"/>
            </w:rPr>
          </w:pPr>
          <w:r>
            <w:rPr>
              <w:sz w:val="12"/>
              <w:szCs w:val="12"/>
            </w:rPr>
            <w:t>Jan Glass</w:t>
          </w:r>
        </w:p>
      </w:tc>
      <w:tc>
        <w:tcPr>
          <w:tcW w:w="2880" w:type="dxa"/>
          <w:shd w:val="clear" w:color="auto" w:fill="auto"/>
          <w:vAlign w:val="center"/>
        </w:tcPr>
        <w:p w14:paraId="16CBB14A" w14:textId="77777777"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shd w:val="clear" w:color="auto" w:fill="auto"/>
          <w:vAlign w:val="center"/>
        </w:tcPr>
        <w:p w14:paraId="1F5D1FFA" w14:textId="77777777" w:rsidR="00935A6A" w:rsidRPr="00F31E3B" w:rsidRDefault="00935A6A" w:rsidP="00366DD9">
          <w:pPr>
            <w:pStyle w:val="Fuzeile"/>
            <w:tabs>
              <w:tab w:val="clear" w:pos="9072"/>
              <w:tab w:val="right" w:pos="10260"/>
            </w:tabs>
            <w:spacing w:line="140" w:lineRule="exact"/>
            <w:ind w:right="-1304"/>
            <w:rPr>
              <w:sz w:val="12"/>
              <w:szCs w:val="12"/>
            </w:rPr>
          </w:pPr>
        </w:p>
      </w:tc>
    </w:tr>
  </w:tbl>
  <w:p w14:paraId="73706188" w14:textId="77777777" w:rsidR="00935A6A" w:rsidRPr="00F31E3B" w:rsidRDefault="00935A6A" w:rsidP="008E3DC3">
    <w:pPr>
      <w:pStyle w:val="Fuzeile"/>
      <w:tabs>
        <w:tab w:val="clear" w:pos="4536"/>
        <w:tab w:val="clear" w:pos="9072"/>
        <w:tab w:val="left" w:pos="405"/>
      </w:tabs>
      <w:rPr>
        <w:sz w:val="8"/>
        <w:szCs w:val="8"/>
      </w:rPr>
    </w:pPr>
  </w:p>
  <w:p w14:paraId="395A97B7" w14:textId="77777777"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14:anchorId="07CAFBCD" wp14:editId="112AA4B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7B2451" w14:textId="77777777"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4477D5" w14:textId="77777777" w:rsidR="000B76D4" w:rsidRDefault="000B76D4">
      <w:r>
        <w:separator/>
      </w:r>
    </w:p>
  </w:footnote>
  <w:footnote w:type="continuationSeparator" w:id="0">
    <w:p w14:paraId="1C6CB36E" w14:textId="77777777" w:rsidR="000B76D4" w:rsidRDefault="000B76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591DE" w14:textId="77777777" w:rsidR="002E4718" w:rsidRDefault="002E471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9892F" w14:textId="77777777" w:rsidR="00FC1F39" w:rsidRDefault="00015645">
    <w:pPr>
      <w:pStyle w:val="Kopfzeile"/>
    </w:pPr>
    <w:r>
      <w:rPr>
        <w:noProof/>
      </w:rPr>
      <w:drawing>
        <wp:anchor distT="0" distB="0" distL="114300" distR="114300" simplePos="0" relativeHeight="251657728" behindDoc="1" locked="0" layoutInCell="1" allowOverlap="1" wp14:anchorId="4C1F7A50" wp14:editId="6EA42767">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C979D" w14:textId="77777777" w:rsidR="00935A6A" w:rsidRDefault="00015645" w:rsidP="008041B0">
    <w:pPr>
      <w:pStyle w:val="Kopfzeile"/>
      <w:ind w:right="1693"/>
    </w:pPr>
    <w:r>
      <w:rPr>
        <w:noProof/>
      </w:rPr>
      <w:drawing>
        <wp:anchor distT="0" distB="0" distL="114300" distR="114300" simplePos="0" relativeHeight="251656704" behindDoc="1" locked="0" layoutInCell="1" allowOverlap="1" wp14:anchorId="2A887A2E" wp14:editId="50C3EF95">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18B2"/>
    <w:rsid w:val="00005917"/>
    <w:rsid w:val="00006B67"/>
    <w:rsid w:val="00010004"/>
    <w:rsid w:val="00013BEC"/>
    <w:rsid w:val="00015645"/>
    <w:rsid w:val="000313CD"/>
    <w:rsid w:val="0003693C"/>
    <w:rsid w:val="00037156"/>
    <w:rsid w:val="0004056C"/>
    <w:rsid w:val="00052B99"/>
    <w:rsid w:val="00056186"/>
    <w:rsid w:val="00056C5C"/>
    <w:rsid w:val="00057345"/>
    <w:rsid w:val="000639A8"/>
    <w:rsid w:val="00063B43"/>
    <w:rsid w:val="00066CA5"/>
    <w:rsid w:val="00080D50"/>
    <w:rsid w:val="00083505"/>
    <w:rsid w:val="00083567"/>
    <w:rsid w:val="00083BFD"/>
    <w:rsid w:val="000938F8"/>
    <w:rsid w:val="00095642"/>
    <w:rsid w:val="000A27DE"/>
    <w:rsid w:val="000A6607"/>
    <w:rsid w:val="000B1F13"/>
    <w:rsid w:val="000B76D4"/>
    <w:rsid w:val="000B7792"/>
    <w:rsid w:val="000C79A9"/>
    <w:rsid w:val="000D17BB"/>
    <w:rsid w:val="000D20F1"/>
    <w:rsid w:val="000D29BF"/>
    <w:rsid w:val="000D2EA0"/>
    <w:rsid w:val="000D3C99"/>
    <w:rsid w:val="000D6F40"/>
    <w:rsid w:val="000F116C"/>
    <w:rsid w:val="001013EF"/>
    <w:rsid w:val="00102F71"/>
    <w:rsid w:val="00110210"/>
    <w:rsid w:val="001145D7"/>
    <w:rsid w:val="00121649"/>
    <w:rsid w:val="00124ECF"/>
    <w:rsid w:val="00125F38"/>
    <w:rsid w:val="00140FF2"/>
    <w:rsid w:val="00143403"/>
    <w:rsid w:val="00153A92"/>
    <w:rsid w:val="001569C1"/>
    <w:rsid w:val="00164EBC"/>
    <w:rsid w:val="001655FB"/>
    <w:rsid w:val="001663F6"/>
    <w:rsid w:val="00166A3C"/>
    <w:rsid w:val="001704D5"/>
    <w:rsid w:val="00170754"/>
    <w:rsid w:val="001707A4"/>
    <w:rsid w:val="00170B77"/>
    <w:rsid w:val="00170F3D"/>
    <w:rsid w:val="0017165F"/>
    <w:rsid w:val="00176183"/>
    <w:rsid w:val="001856B7"/>
    <w:rsid w:val="00191657"/>
    <w:rsid w:val="00193E6E"/>
    <w:rsid w:val="001945DE"/>
    <w:rsid w:val="001A3F99"/>
    <w:rsid w:val="001A5551"/>
    <w:rsid w:val="001A6539"/>
    <w:rsid w:val="001C1B1F"/>
    <w:rsid w:val="001C2847"/>
    <w:rsid w:val="001C4EEB"/>
    <w:rsid w:val="001C52A1"/>
    <w:rsid w:val="001C60D6"/>
    <w:rsid w:val="001C6B4D"/>
    <w:rsid w:val="001D1874"/>
    <w:rsid w:val="001E16E2"/>
    <w:rsid w:val="001E1D8D"/>
    <w:rsid w:val="001E2C53"/>
    <w:rsid w:val="001F30EA"/>
    <w:rsid w:val="00207CEB"/>
    <w:rsid w:val="00214195"/>
    <w:rsid w:val="002161FB"/>
    <w:rsid w:val="00217AC3"/>
    <w:rsid w:val="00220039"/>
    <w:rsid w:val="00220130"/>
    <w:rsid w:val="002209DD"/>
    <w:rsid w:val="00221E70"/>
    <w:rsid w:val="002322CA"/>
    <w:rsid w:val="0023300A"/>
    <w:rsid w:val="0023752B"/>
    <w:rsid w:val="00240829"/>
    <w:rsid w:val="00243C3D"/>
    <w:rsid w:val="00246B1A"/>
    <w:rsid w:val="00252CDD"/>
    <w:rsid w:val="002613C9"/>
    <w:rsid w:val="002613CA"/>
    <w:rsid w:val="002654DB"/>
    <w:rsid w:val="0026596D"/>
    <w:rsid w:val="0027135E"/>
    <w:rsid w:val="00284AA4"/>
    <w:rsid w:val="00287B65"/>
    <w:rsid w:val="00291CDF"/>
    <w:rsid w:val="00293378"/>
    <w:rsid w:val="00295F7A"/>
    <w:rsid w:val="0029602D"/>
    <w:rsid w:val="0029620D"/>
    <w:rsid w:val="00297EDE"/>
    <w:rsid w:val="002A198D"/>
    <w:rsid w:val="002A4AF9"/>
    <w:rsid w:val="002A506E"/>
    <w:rsid w:val="002A69BE"/>
    <w:rsid w:val="002A69E2"/>
    <w:rsid w:val="002B41DE"/>
    <w:rsid w:val="002B4BD1"/>
    <w:rsid w:val="002C16C3"/>
    <w:rsid w:val="002C36CC"/>
    <w:rsid w:val="002C4C0D"/>
    <w:rsid w:val="002C5CAB"/>
    <w:rsid w:val="002D0BC8"/>
    <w:rsid w:val="002D36EA"/>
    <w:rsid w:val="002D465E"/>
    <w:rsid w:val="002D5A92"/>
    <w:rsid w:val="002D61EF"/>
    <w:rsid w:val="002E4718"/>
    <w:rsid w:val="002E5F93"/>
    <w:rsid w:val="002E7D8E"/>
    <w:rsid w:val="002F2065"/>
    <w:rsid w:val="003147C8"/>
    <w:rsid w:val="003147F2"/>
    <w:rsid w:val="003148C5"/>
    <w:rsid w:val="00315C8F"/>
    <w:rsid w:val="003171A6"/>
    <w:rsid w:val="0031761D"/>
    <w:rsid w:val="003220F0"/>
    <w:rsid w:val="00324167"/>
    <w:rsid w:val="003265CC"/>
    <w:rsid w:val="00327D7A"/>
    <w:rsid w:val="0033063F"/>
    <w:rsid w:val="00331D2C"/>
    <w:rsid w:val="00332F35"/>
    <w:rsid w:val="00333395"/>
    <w:rsid w:val="00335E32"/>
    <w:rsid w:val="00337813"/>
    <w:rsid w:val="003401F1"/>
    <w:rsid w:val="00341D62"/>
    <w:rsid w:val="003504B4"/>
    <w:rsid w:val="00352D30"/>
    <w:rsid w:val="00354711"/>
    <w:rsid w:val="00355D0F"/>
    <w:rsid w:val="00360DCD"/>
    <w:rsid w:val="0036111C"/>
    <w:rsid w:val="00363483"/>
    <w:rsid w:val="00365457"/>
    <w:rsid w:val="00365BB3"/>
    <w:rsid w:val="00366DD9"/>
    <w:rsid w:val="00373B7A"/>
    <w:rsid w:val="00375105"/>
    <w:rsid w:val="00376809"/>
    <w:rsid w:val="0037715C"/>
    <w:rsid w:val="003772AE"/>
    <w:rsid w:val="00377D67"/>
    <w:rsid w:val="00384A7B"/>
    <w:rsid w:val="00386B17"/>
    <w:rsid w:val="00386E40"/>
    <w:rsid w:val="00391B66"/>
    <w:rsid w:val="003A0D12"/>
    <w:rsid w:val="003A528E"/>
    <w:rsid w:val="003B12CD"/>
    <w:rsid w:val="003B35F6"/>
    <w:rsid w:val="003B6C9C"/>
    <w:rsid w:val="003C0867"/>
    <w:rsid w:val="003C1574"/>
    <w:rsid w:val="003C3384"/>
    <w:rsid w:val="003C42C5"/>
    <w:rsid w:val="003C5DA2"/>
    <w:rsid w:val="003C6474"/>
    <w:rsid w:val="003D07A6"/>
    <w:rsid w:val="003D081B"/>
    <w:rsid w:val="003D0E98"/>
    <w:rsid w:val="003D4DA9"/>
    <w:rsid w:val="003D58CB"/>
    <w:rsid w:val="003D60A3"/>
    <w:rsid w:val="003D642F"/>
    <w:rsid w:val="003E5C26"/>
    <w:rsid w:val="003E6189"/>
    <w:rsid w:val="003F0AE7"/>
    <w:rsid w:val="003F1537"/>
    <w:rsid w:val="003F1E60"/>
    <w:rsid w:val="003F3164"/>
    <w:rsid w:val="003F488E"/>
    <w:rsid w:val="003F6E96"/>
    <w:rsid w:val="0040172C"/>
    <w:rsid w:val="00404DCD"/>
    <w:rsid w:val="004144BF"/>
    <w:rsid w:val="00424461"/>
    <w:rsid w:val="00430E71"/>
    <w:rsid w:val="0043363F"/>
    <w:rsid w:val="00443251"/>
    <w:rsid w:val="00444463"/>
    <w:rsid w:val="004503E8"/>
    <w:rsid w:val="004570FE"/>
    <w:rsid w:val="0045766D"/>
    <w:rsid w:val="00462380"/>
    <w:rsid w:val="00467C18"/>
    <w:rsid w:val="0047128F"/>
    <w:rsid w:val="004737A9"/>
    <w:rsid w:val="00473872"/>
    <w:rsid w:val="00482396"/>
    <w:rsid w:val="00485B7C"/>
    <w:rsid w:val="004863CF"/>
    <w:rsid w:val="0049591E"/>
    <w:rsid w:val="00495926"/>
    <w:rsid w:val="00495AF1"/>
    <w:rsid w:val="004A53FA"/>
    <w:rsid w:val="004A5BAC"/>
    <w:rsid w:val="004B2C1D"/>
    <w:rsid w:val="004B3E4D"/>
    <w:rsid w:val="004C0D2E"/>
    <w:rsid w:val="004C191C"/>
    <w:rsid w:val="004C2794"/>
    <w:rsid w:val="004C3045"/>
    <w:rsid w:val="004C3DA6"/>
    <w:rsid w:val="004D0B50"/>
    <w:rsid w:val="004D2CE0"/>
    <w:rsid w:val="004D5480"/>
    <w:rsid w:val="004D7DF5"/>
    <w:rsid w:val="004E0D87"/>
    <w:rsid w:val="004E1286"/>
    <w:rsid w:val="004E66B1"/>
    <w:rsid w:val="004F68FA"/>
    <w:rsid w:val="004F6D0E"/>
    <w:rsid w:val="0050187E"/>
    <w:rsid w:val="00504CAC"/>
    <w:rsid w:val="00507072"/>
    <w:rsid w:val="00515ABF"/>
    <w:rsid w:val="00525FBE"/>
    <w:rsid w:val="00533C30"/>
    <w:rsid w:val="0054026F"/>
    <w:rsid w:val="00543A99"/>
    <w:rsid w:val="0054606E"/>
    <w:rsid w:val="00546CFD"/>
    <w:rsid w:val="00547957"/>
    <w:rsid w:val="00556DCD"/>
    <w:rsid w:val="00560B89"/>
    <w:rsid w:val="00561806"/>
    <w:rsid w:val="005620FD"/>
    <w:rsid w:val="00563EDE"/>
    <w:rsid w:val="00571267"/>
    <w:rsid w:val="005741B3"/>
    <w:rsid w:val="00574AE3"/>
    <w:rsid w:val="005815F0"/>
    <w:rsid w:val="005846FC"/>
    <w:rsid w:val="00590F13"/>
    <w:rsid w:val="00593671"/>
    <w:rsid w:val="00595649"/>
    <w:rsid w:val="00595BC9"/>
    <w:rsid w:val="00596488"/>
    <w:rsid w:val="005A1B57"/>
    <w:rsid w:val="005A2881"/>
    <w:rsid w:val="005A32A3"/>
    <w:rsid w:val="005A45B3"/>
    <w:rsid w:val="005A71D4"/>
    <w:rsid w:val="005B1EB0"/>
    <w:rsid w:val="005B350C"/>
    <w:rsid w:val="005C1736"/>
    <w:rsid w:val="005C1AD4"/>
    <w:rsid w:val="005C6BC9"/>
    <w:rsid w:val="005D3B37"/>
    <w:rsid w:val="005E6640"/>
    <w:rsid w:val="005F0E5B"/>
    <w:rsid w:val="005F430C"/>
    <w:rsid w:val="005F7A47"/>
    <w:rsid w:val="005F7CBD"/>
    <w:rsid w:val="006016A9"/>
    <w:rsid w:val="006046A2"/>
    <w:rsid w:val="00606E38"/>
    <w:rsid w:val="00610043"/>
    <w:rsid w:val="00616A12"/>
    <w:rsid w:val="006224C7"/>
    <w:rsid w:val="0062402A"/>
    <w:rsid w:val="00624E72"/>
    <w:rsid w:val="0062550F"/>
    <w:rsid w:val="0062566D"/>
    <w:rsid w:val="0062697D"/>
    <w:rsid w:val="00630D05"/>
    <w:rsid w:val="006438AD"/>
    <w:rsid w:val="00643D86"/>
    <w:rsid w:val="00653BA5"/>
    <w:rsid w:val="006544A8"/>
    <w:rsid w:val="00660CD2"/>
    <w:rsid w:val="00671428"/>
    <w:rsid w:val="00671EC1"/>
    <w:rsid w:val="006724D3"/>
    <w:rsid w:val="00686DFB"/>
    <w:rsid w:val="00691373"/>
    <w:rsid w:val="006928D6"/>
    <w:rsid w:val="00693056"/>
    <w:rsid w:val="006A2CAE"/>
    <w:rsid w:val="006A665E"/>
    <w:rsid w:val="006B0736"/>
    <w:rsid w:val="006B1563"/>
    <w:rsid w:val="006B1D0A"/>
    <w:rsid w:val="006C2B28"/>
    <w:rsid w:val="006C4280"/>
    <w:rsid w:val="006C617C"/>
    <w:rsid w:val="006C665E"/>
    <w:rsid w:val="006C7BCA"/>
    <w:rsid w:val="006D185D"/>
    <w:rsid w:val="006D20AC"/>
    <w:rsid w:val="006D223B"/>
    <w:rsid w:val="006D720A"/>
    <w:rsid w:val="006E4867"/>
    <w:rsid w:val="006E71CE"/>
    <w:rsid w:val="006F1C3A"/>
    <w:rsid w:val="006F3826"/>
    <w:rsid w:val="006F7481"/>
    <w:rsid w:val="00704139"/>
    <w:rsid w:val="0070592A"/>
    <w:rsid w:val="00706255"/>
    <w:rsid w:val="00711DA0"/>
    <w:rsid w:val="00721805"/>
    <w:rsid w:val="007229D9"/>
    <w:rsid w:val="00732C39"/>
    <w:rsid w:val="007336EA"/>
    <w:rsid w:val="007356AE"/>
    <w:rsid w:val="00735F88"/>
    <w:rsid w:val="00736FB4"/>
    <w:rsid w:val="00743C23"/>
    <w:rsid w:val="007470DD"/>
    <w:rsid w:val="00752AD2"/>
    <w:rsid w:val="00754DAC"/>
    <w:rsid w:val="00755083"/>
    <w:rsid w:val="0077272B"/>
    <w:rsid w:val="007732E6"/>
    <w:rsid w:val="00776D27"/>
    <w:rsid w:val="00792441"/>
    <w:rsid w:val="00793EAB"/>
    <w:rsid w:val="00797BF4"/>
    <w:rsid w:val="007A03EA"/>
    <w:rsid w:val="007B01D1"/>
    <w:rsid w:val="007B1330"/>
    <w:rsid w:val="007B3F5B"/>
    <w:rsid w:val="007B4789"/>
    <w:rsid w:val="007B784C"/>
    <w:rsid w:val="007C2328"/>
    <w:rsid w:val="007D1798"/>
    <w:rsid w:val="007D39E1"/>
    <w:rsid w:val="007E5EF3"/>
    <w:rsid w:val="007F2627"/>
    <w:rsid w:val="008007D8"/>
    <w:rsid w:val="00800B8F"/>
    <w:rsid w:val="008041B0"/>
    <w:rsid w:val="0080547F"/>
    <w:rsid w:val="00824E00"/>
    <w:rsid w:val="0082539F"/>
    <w:rsid w:val="008259AA"/>
    <w:rsid w:val="00826A14"/>
    <w:rsid w:val="00832B4F"/>
    <w:rsid w:val="008344C9"/>
    <w:rsid w:val="00834DE4"/>
    <w:rsid w:val="0083508B"/>
    <w:rsid w:val="00836BBB"/>
    <w:rsid w:val="00840887"/>
    <w:rsid w:val="008425F7"/>
    <w:rsid w:val="00844008"/>
    <w:rsid w:val="0084578A"/>
    <w:rsid w:val="00847D83"/>
    <w:rsid w:val="00850CFB"/>
    <w:rsid w:val="008530D7"/>
    <w:rsid w:val="008559C8"/>
    <w:rsid w:val="0085744D"/>
    <w:rsid w:val="00857C73"/>
    <w:rsid w:val="00861685"/>
    <w:rsid w:val="00864300"/>
    <w:rsid w:val="0086506B"/>
    <w:rsid w:val="008774C9"/>
    <w:rsid w:val="0088008F"/>
    <w:rsid w:val="008808B8"/>
    <w:rsid w:val="00886996"/>
    <w:rsid w:val="008879A0"/>
    <w:rsid w:val="0089378A"/>
    <w:rsid w:val="0089656C"/>
    <w:rsid w:val="00897A27"/>
    <w:rsid w:val="008A0FEE"/>
    <w:rsid w:val="008A1A9A"/>
    <w:rsid w:val="008A528E"/>
    <w:rsid w:val="008A752B"/>
    <w:rsid w:val="008C00BE"/>
    <w:rsid w:val="008C1DAE"/>
    <w:rsid w:val="008C2233"/>
    <w:rsid w:val="008C50F0"/>
    <w:rsid w:val="008C5873"/>
    <w:rsid w:val="008C7562"/>
    <w:rsid w:val="008D0552"/>
    <w:rsid w:val="008D35D6"/>
    <w:rsid w:val="008E04DC"/>
    <w:rsid w:val="008E0695"/>
    <w:rsid w:val="008E0F08"/>
    <w:rsid w:val="008E3CF7"/>
    <w:rsid w:val="008E3DC3"/>
    <w:rsid w:val="008F6CAC"/>
    <w:rsid w:val="00906B21"/>
    <w:rsid w:val="00911F42"/>
    <w:rsid w:val="00915325"/>
    <w:rsid w:val="00922612"/>
    <w:rsid w:val="009245D0"/>
    <w:rsid w:val="009253E4"/>
    <w:rsid w:val="0092558C"/>
    <w:rsid w:val="009263C2"/>
    <w:rsid w:val="00931F75"/>
    <w:rsid w:val="00935A6A"/>
    <w:rsid w:val="00936A2A"/>
    <w:rsid w:val="009402D7"/>
    <w:rsid w:val="00943DCF"/>
    <w:rsid w:val="009450EC"/>
    <w:rsid w:val="00945D60"/>
    <w:rsid w:val="0094728E"/>
    <w:rsid w:val="009509BC"/>
    <w:rsid w:val="00952306"/>
    <w:rsid w:val="00953495"/>
    <w:rsid w:val="00954F84"/>
    <w:rsid w:val="00960B34"/>
    <w:rsid w:val="0096768D"/>
    <w:rsid w:val="009734FE"/>
    <w:rsid w:val="0097727D"/>
    <w:rsid w:val="00977302"/>
    <w:rsid w:val="00977694"/>
    <w:rsid w:val="00980541"/>
    <w:rsid w:val="00980BD5"/>
    <w:rsid w:val="009872A9"/>
    <w:rsid w:val="009A50E1"/>
    <w:rsid w:val="009A5CD7"/>
    <w:rsid w:val="009B7A61"/>
    <w:rsid w:val="009B7FE2"/>
    <w:rsid w:val="009C42AA"/>
    <w:rsid w:val="009C7047"/>
    <w:rsid w:val="009D0D77"/>
    <w:rsid w:val="009D18CE"/>
    <w:rsid w:val="009D3003"/>
    <w:rsid w:val="009D4F1F"/>
    <w:rsid w:val="009D6F99"/>
    <w:rsid w:val="009E0F09"/>
    <w:rsid w:val="009E2203"/>
    <w:rsid w:val="009E467F"/>
    <w:rsid w:val="009E6BD5"/>
    <w:rsid w:val="009F249F"/>
    <w:rsid w:val="009F3AC6"/>
    <w:rsid w:val="009F75DC"/>
    <w:rsid w:val="00A047F8"/>
    <w:rsid w:val="00A05941"/>
    <w:rsid w:val="00A067E5"/>
    <w:rsid w:val="00A06B71"/>
    <w:rsid w:val="00A10770"/>
    <w:rsid w:val="00A1289A"/>
    <w:rsid w:val="00A151A3"/>
    <w:rsid w:val="00A1582E"/>
    <w:rsid w:val="00A17AF8"/>
    <w:rsid w:val="00A2431F"/>
    <w:rsid w:val="00A26D30"/>
    <w:rsid w:val="00A27AC9"/>
    <w:rsid w:val="00A34310"/>
    <w:rsid w:val="00A52887"/>
    <w:rsid w:val="00A5701E"/>
    <w:rsid w:val="00A60FE2"/>
    <w:rsid w:val="00A716AA"/>
    <w:rsid w:val="00A74D59"/>
    <w:rsid w:val="00A812DB"/>
    <w:rsid w:val="00A81952"/>
    <w:rsid w:val="00A82D2D"/>
    <w:rsid w:val="00A85887"/>
    <w:rsid w:val="00A858BC"/>
    <w:rsid w:val="00A86423"/>
    <w:rsid w:val="00A86729"/>
    <w:rsid w:val="00A87170"/>
    <w:rsid w:val="00A8771B"/>
    <w:rsid w:val="00A94A8F"/>
    <w:rsid w:val="00AA0BB8"/>
    <w:rsid w:val="00AA1B23"/>
    <w:rsid w:val="00AA2A2B"/>
    <w:rsid w:val="00AA337E"/>
    <w:rsid w:val="00AA33F8"/>
    <w:rsid w:val="00AA7985"/>
    <w:rsid w:val="00AB3A34"/>
    <w:rsid w:val="00AC16CF"/>
    <w:rsid w:val="00AC5CEB"/>
    <w:rsid w:val="00AD45CE"/>
    <w:rsid w:val="00AD5FA8"/>
    <w:rsid w:val="00AE18D6"/>
    <w:rsid w:val="00AE271A"/>
    <w:rsid w:val="00AE5C8A"/>
    <w:rsid w:val="00AF03BA"/>
    <w:rsid w:val="00AF4DEF"/>
    <w:rsid w:val="00AF7355"/>
    <w:rsid w:val="00B025C7"/>
    <w:rsid w:val="00B116F7"/>
    <w:rsid w:val="00B12385"/>
    <w:rsid w:val="00B14297"/>
    <w:rsid w:val="00B14461"/>
    <w:rsid w:val="00B205CD"/>
    <w:rsid w:val="00B24362"/>
    <w:rsid w:val="00B30D27"/>
    <w:rsid w:val="00B332D7"/>
    <w:rsid w:val="00B34E38"/>
    <w:rsid w:val="00B374A2"/>
    <w:rsid w:val="00B443F8"/>
    <w:rsid w:val="00B47535"/>
    <w:rsid w:val="00B50526"/>
    <w:rsid w:val="00B530DF"/>
    <w:rsid w:val="00B6251A"/>
    <w:rsid w:val="00B6638F"/>
    <w:rsid w:val="00B715F4"/>
    <w:rsid w:val="00B7466F"/>
    <w:rsid w:val="00B74E7A"/>
    <w:rsid w:val="00B74EEA"/>
    <w:rsid w:val="00B753D5"/>
    <w:rsid w:val="00B82A02"/>
    <w:rsid w:val="00B91454"/>
    <w:rsid w:val="00B936E8"/>
    <w:rsid w:val="00B9600F"/>
    <w:rsid w:val="00BA15EB"/>
    <w:rsid w:val="00BB22D1"/>
    <w:rsid w:val="00BB302E"/>
    <w:rsid w:val="00BB4686"/>
    <w:rsid w:val="00BB6AD9"/>
    <w:rsid w:val="00BC3262"/>
    <w:rsid w:val="00BC344F"/>
    <w:rsid w:val="00BC384B"/>
    <w:rsid w:val="00BC6AE6"/>
    <w:rsid w:val="00BE02D4"/>
    <w:rsid w:val="00BE287A"/>
    <w:rsid w:val="00BE5883"/>
    <w:rsid w:val="00BF03B3"/>
    <w:rsid w:val="00BF6E9D"/>
    <w:rsid w:val="00C13831"/>
    <w:rsid w:val="00C13865"/>
    <w:rsid w:val="00C14551"/>
    <w:rsid w:val="00C152E5"/>
    <w:rsid w:val="00C16F69"/>
    <w:rsid w:val="00C22850"/>
    <w:rsid w:val="00C23946"/>
    <w:rsid w:val="00C26E50"/>
    <w:rsid w:val="00C272A4"/>
    <w:rsid w:val="00C33B2C"/>
    <w:rsid w:val="00C349B2"/>
    <w:rsid w:val="00C36053"/>
    <w:rsid w:val="00C37620"/>
    <w:rsid w:val="00C37BF9"/>
    <w:rsid w:val="00C41D09"/>
    <w:rsid w:val="00C46451"/>
    <w:rsid w:val="00C50217"/>
    <w:rsid w:val="00C50CD5"/>
    <w:rsid w:val="00C5799B"/>
    <w:rsid w:val="00C57BC4"/>
    <w:rsid w:val="00C651EF"/>
    <w:rsid w:val="00C70D46"/>
    <w:rsid w:val="00C72372"/>
    <w:rsid w:val="00C7278D"/>
    <w:rsid w:val="00C73B1D"/>
    <w:rsid w:val="00C74173"/>
    <w:rsid w:val="00C74F2F"/>
    <w:rsid w:val="00C81134"/>
    <w:rsid w:val="00C83A98"/>
    <w:rsid w:val="00C9037C"/>
    <w:rsid w:val="00C9091D"/>
    <w:rsid w:val="00C9233E"/>
    <w:rsid w:val="00C94CD6"/>
    <w:rsid w:val="00CA020E"/>
    <w:rsid w:val="00CA74E9"/>
    <w:rsid w:val="00CB4768"/>
    <w:rsid w:val="00CB6ACE"/>
    <w:rsid w:val="00CC0F7E"/>
    <w:rsid w:val="00CC3B37"/>
    <w:rsid w:val="00CC5B30"/>
    <w:rsid w:val="00CC7450"/>
    <w:rsid w:val="00CD0E98"/>
    <w:rsid w:val="00CD1DDB"/>
    <w:rsid w:val="00CD49EC"/>
    <w:rsid w:val="00CD6E62"/>
    <w:rsid w:val="00CE2AC8"/>
    <w:rsid w:val="00CE47A6"/>
    <w:rsid w:val="00CE6907"/>
    <w:rsid w:val="00CF7854"/>
    <w:rsid w:val="00D00457"/>
    <w:rsid w:val="00D00A5B"/>
    <w:rsid w:val="00D026D3"/>
    <w:rsid w:val="00D02F69"/>
    <w:rsid w:val="00D04D1A"/>
    <w:rsid w:val="00D06F19"/>
    <w:rsid w:val="00D12B25"/>
    <w:rsid w:val="00D20157"/>
    <w:rsid w:val="00D21EEA"/>
    <w:rsid w:val="00D224CB"/>
    <w:rsid w:val="00D24B38"/>
    <w:rsid w:val="00D25976"/>
    <w:rsid w:val="00D26DE0"/>
    <w:rsid w:val="00D272B6"/>
    <w:rsid w:val="00D30094"/>
    <w:rsid w:val="00D31893"/>
    <w:rsid w:val="00D35B59"/>
    <w:rsid w:val="00D371CD"/>
    <w:rsid w:val="00D37B60"/>
    <w:rsid w:val="00D4685B"/>
    <w:rsid w:val="00D50453"/>
    <w:rsid w:val="00D6291E"/>
    <w:rsid w:val="00D70C38"/>
    <w:rsid w:val="00D7273E"/>
    <w:rsid w:val="00D777CF"/>
    <w:rsid w:val="00D810FF"/>
    <w:rsid w:val="00D81622"/>
    <w:rsid w:val="00D8387E"/>
    <w:rsid w:val="00D839F8"/>
    <w:rsid w:val="00D83B53"/>
    <w:rsid w:val="00D86727"/>
    <w:rsid w:val="00D919CB"/>
    <w:rsid w:val="00D9497F"/>
    <w:rsid w:val="00DA5065"/>
    <w:rsid w:val="00DB2073"/>
    <w:rsid w:val="00DB26A5"/>
    <w:rsid w:val="00DB28F9"/>
    <w:rsid w:val="00DB372A"/>
    <w:rsid w:val="00DB57E7"/>
    <w:rsid w:val="00DC5EA7"/>
    <w:rsid w:val="00DD324F"/>
    <w:rsid w:val="00DD3F9F"/>
    <w:rsid w:val="00DD7C78"/>
    <w:rsid w:val="00DD7F28"/>
    <w:rsid w:val="00DE48F1"/>
    <w:rsid w:val="00DE716A"/>
    <w:rsid w:val="00DF1502"/>
    <w:rsid w:val="00DF3B24"/>
    <w:rsid w:val="00DF46D6"/>
    <w:rsid w:val="00DF6E3C"/>
    <w:rsid w:val="00E0519F"/>
    <w:rsid w:val="00E1173A"/>
    <w:rsid w:val="00E12AD2"/>
    <w:rsid w:val="00E17992"/>
    <w:rsid w:val="00E21AAC"/>
    <w:rsid w:val="00E23A5F"/>
    <w:rsid w:val="00E313D1"/>
    <w:rsid w:val="00E3268A"/>
    <w:rsid w:val="00E33E8B"/>
    <w:rsid w:val="00E3544F"/>
    <w:rsid w:val="00E36ED1"/>
    <w:rsid w:val="00E3754F"/>
    <w:rsid w:val="00E37D32"/>
    <w:rsid w:val="00E41BCE"/>
    <w:rsid w:val="00E504CE"/>
    <w:rsid w:val="00E51238"/>
    <w:rsid w:val="00E51A61"/>
    <w:rsid w:val="00E544AD"/>
    <w:rsid w:val="00E60020"/>
    <w:rsid w:val="00E606FD"/>
    <w:rsid w:val="00E63933"/>
    <w:rsid w:val="00E65740"/>
    <w:rsid w:val="00E66608"/>
    <w:rsid w:val="00E67292"/>
    <w:rsid w:val="00E735E6"/>
    <w:rsid w:val="00E73658"/>
    <w:rsid w:val="00E73CE6"/>
    <w:rsid w:val="00E81E77"/>
    <w:rsid w:val="00E822D1"/>
    <w:rsid w:val="00E84A8D"/>
    <w:rsid w:val="00E927E5"/>
    <w:rsid w:val="00E938E5"/>
    <w:rsid w:val="00E93C61"/>
    <w:rsid w:val="00E94299"/>
    <w:rsid w:val="00E974A9"/>
    <w:rsid w:val="00E97B14"/>
    <w:rsid w:val="00EA0E1B"/>
    <w:rsid w:val="00EA2B7B"/>
    <w:rsid w:val="00EA35FB"/>
    <w:rsid w:val="00EA3FA0"/>
    <w:rsid w:val="00EB6FFC"/>
    <w:rsid w:val="00EC16C6"/>
    <w:rsid w:val="00EC513D"/>
    <w:rsid w:val="00ED23CC"/>
    <w:rsid w:val="00ED67A3"/>
    <w:rsid w:val="00ED7982"/>
    <w:rsid w:val="00EE17C4"/>
    <w:rsid w:val="00EE5035"/>
    <w:rsid w:val="00EF0B7A"/>
    <w:rsid w:val="00EF14F6"/>
    <w:rsid w:val="00EF1C1A"/>
    <w:rsid w:val="00EF3110"/>
    <w:rsid w:val="00EF6DFF"/>
    <w:rsid w:val="00F02C15"/>
    <w:rsid w:val="00F05AB4"/>
    <w:rsid w:val="00F06680"/>
    <w:rsid w:val="00F06894"/>
    <w:rsid w:val="00F072B4"/>
    <w:rsid w:val="00F11BE0"/>
    <w:rsid w:val="00F14F8F"/>
    <w:rsid w:val="00F15420"/>
    <w:rsid w:val="00F16EA6"/>
    <w:rsid w:val="00F312AC"/>
    <w:rsid w:val="00F31E3B"/>
    <w:rsid w:val="00F351A9"/>
    <w:rsid w:val="00F433A3"/>
    <w:rsid w:val="00F46336"/>
    <w:rsid w:val="00F47049"/>
    <w:rsid w:val="00F5161F"/>
    <w:rsid w:val="00F55406"/>
    <w:rsid w:val="00F6464E"/>
    <w:rsid w:val="00F64B5F"/>
    <w:rsid w:val="00F71513"/>
    <w:rsid w:val="00F715C6"/>
    <w:rsid w:val="00F80EEF"/>
    <w:rsid w:val="00F81A80"/>
    <w:rsid w:val="00F833EC"/>
    <w:rsid w:val="00F83F4E"/>
    <w:rsid w:val="00F846F1"/>
    <w:rsid w:val="00F86F53"/>
    <w:rsid w:val="00F87105"/>
    <w:rsid w:val="00F87C35"/>
    <w:rsid w:val="00F923CF"/>
    <w:rsid w:val="00F949FD"/>
    <w:rsid w:val="00FA5822"/>
    <w:rsid w:val="00FA6D2A"/>
    <w:rsid w:val="00FB060F"/>
    <w:rsid w:val="00FB45F7"/>
    <w:rsid w:val="00FB4953"/>
    <w:rsid w:val="00FB5FA0"/>
    <w:rsid w:val="00FC0C6B"/>
    <w:rsid w:val="00FC1F39"/>
    <w:rsid w:val="00FC4EC2"/>
    <w:rsid w:val="00FC50C5"/>
    <w:rsid w:val="00FC5C07"/>
    <w:rsid w:val="00FE1948"/>
    <w:rsid w:val="00FE4285"/>
    <w:rsid w:val="00FE4E6C"/>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AA2E0F"/>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rsid w:val="003B35F6"/>
    <w:rPr>
      <w:sz w:val="16"/>
      <w:szCs w:val="16"/>
    </w:rPr>
  </w:style>
  <w:style w:type="paragraph" w:styleId="Kommentartext">
    <w:name w:val="annotation text"/>
    <w:basedOn w:val="Standard"/>
    <w:link w:val="KommentartextZchn"/>
    <w:rsid w:val="003B35F6"/>
    <w:rPr>
      <w:szCs w:val="20"/>
    </w:rPr>
  </w:style>
  <w:style w:type="character" w:customStyle="1" w:styleId="KommentartextZchn">
    <w:name w:val="Kommentartext Zchn"/>
    <w:basedOn w:val="Absatz-Standardschriftart"/>
    <w:link w:val="Kommentartext"/>
    <w:rsid w:val="003B35F6"/>
    <w:rPr>
      <w:rFonts w:ascii="Arial" w:hAnsi="Arial"/>
    </w:rPr>
  </w:style>
  <w:style w:type="paragraph" w:styleId="Kommentarthema">
    <w:name w:val="annotation subject"/>
    <w:basedOn w:val="Kommentartext"/>
    <w:next w:val="Kommentartext"/>
    <w:link w:val="KommentarthemaZchn"/>
    <w:rsid w:val="003B35F6"/>
    <w:rPr>
      <w:b/>
      <w:bCs/>
    </w:rPr>
  </w:style>
  <w:style w:type="character" w:customStyle="1" w:styleId="KommentarthemaZchn">
    <w:name w:val="Kommentarthema Zchn"/>
    <w:basedOn w:val="KommentartextZchn"/>
    <w:link w:val="Kommentarthema"/>
    <w:rsid w:val="003B35F6"/>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B611E1-3B88-438A-8E84-5C553D6A5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534</Words>
  <Characters>3370</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3897</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209</cp:revision>
  <cp:lastPrinted>2018-04-12T14:03:00Z</cp:lastPrinted>
  <dcterms:created xsi:type="dcterms:W3CDTF">2021-06-10T12:07:00Z</dcterms:created>
  <dcterms:modified xsi:type="dcterms:W3CDTF">2021-06-10T12:25:00Z</dcterms:modified>
</cp:coreProperties>
</file>