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1761" w14:textId="77777777" w:rsidR="00256CE0" w:rsidRPr="00D4638A" w:rsidRDefault="0063667F" w:rsidP="0063667F">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40A35206" wp14:editId="2F3E1307">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3477EF88" w14:textId="77777777" w:rsidR="00F90E1F" w:rsidRDefault="00F90E1F" w:rsidP="0063667F">
      <w:pPr>
        <w:pStyle w:val="Normal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782D01A7" w14:textId="77777777" w:rsidR="0007782E" w:rsidRDefault="00256CE0" w:rsidP="0063667F">
      <w:pPr>
        <w:pStyle w:val="NormalWeb"/>
        <w:tabs>
          <w:tab w:val="left" w:pos="2948"/>
        </w:tabs>
        <w:spacing w:before="0" w:beforeAutospacing="0" w:after="0" w:afterAutospacing="0" w:line="360" w:lineRule="auto"/>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7FB1BCA3" w14:textId="161B2B04" w:rsidR="0082008C" w:rsidRDefault="0082008C" w:rsidP="0082008C">
      <w:pPr>
        <w:pStyle w:val="NormalWeb"/>
        <w:tabs>
          <w:tab w:val="left" w:pos="2948"/>
        </w:tabs>
        <w:spacing w:before="0" w:beforeAutospacing="0" w:after="0" w:afterAutospacing="0" w:line="276" w:lineRule="auto"/>
        <w:textAlignment w:val="baseline"/>
        <w:rPr>
          <w:rFonts w:ascii="Arial" w:eastAsia="Arial" w:hAnsi="Arial" w:cs="Arial"/>
          <w:b/>
          <w:sz w:val="32"/>
          <w:szCs w:val="32"/>
        </w:rPr>
      </w:pPr>
      <w:bookmarkStart w:id="3" w:name="_Hlk148517292"/>
      <w:r>
        <w:rPr>
          <w:rFonts w:ascii="Arial" w:eastAsia="Arial" w:hAnsi="Arial" w:cs="Arial"/>
          <w:b/>
          <w:sz w:val="32"/>
          <w:szCs w:val="32"/>
        </w:rPr>
        <w:t xml:space="preserve">ZIA zum </w:t>
      </w:r>
      <w:bookmarkEnd w:id="3"/>
      <w:r w:rsidRPr="0082008C">
        <w:rPr>
          <w:rFonts w:ascii="Arial" w:eastAsia="Arial" w:hAnsi="Arial" w:cs="Arial"/>
          <w:b/>
          <w:sz w:val="32"/>
          <w:szCs w:val="32"/>
        </w:rPr>
        <w:t>Wärmeplanungsgesetz</w:t>
      </w:r>
      <w:r w:rsidR="00191218">
        <w:rPr>
          <w:rFonts w:ascii="Arial" w:eastAsia="Arial" w:hAnsi="Arial" w:cs="Arial"/>
          <w:b/>
          <w:sz w:val="32"/>
          <w:szCs w:val="32"/>
        </w:rPr>
        <w:t xml:space="preserve">: </w:t>
      </w:r>
      <w:r w:rsidR="00651307">
        <w:rPr>
          <w:rFonts w:ascii="Arial" w:eastAsia="Arial" w:hAnsi="Arial" w:cs="Arial"/>
          <w:b/>
          <w:sz w:val="32"/>
          <w:szCs w:val="32"/>
        </w:rPr>
        <w:t>„</w:t>
      </w:r>
      <w:r w:rsidR="00E13493">
        <w:rPr>
          <w:rFonts w:ascii="Arial" w:eastAsia="Arial" w:hAnsi="Arial" w:cs="Arial"/>
          <w:b/>
          <w:sz w:val="32"/>
          <w:szCs w:val="32"/>
        </w:rPr>
        <w:t>Startschuss für die Wärmeplanung erfolgt – Umsetzungsgeschwindigkeit nun entscheidend</w:t>
      </w:r>
      <w:r w:rsidR="00651307">
        <w:rPr>
          <w:rFonts w:ascii="Arial" w:eastAsia="Arial" w:hAnsi="Arial" w:cs="Arial"/>
          <w:b/>
          <w:sz w:val="32"/>
          <w:szCs w:val="32"/>
        </w:rPr>
        <w:t>“</w:t>
      </w:r>
    </w:p>
    <w:p w14:paraId="6050DE10" w14:textId="095A170C" w:rsidR="00D41310" w:rsidRDefault="00D41310" w:rsidP="0082008C">
      <w:pPr>
        <w:pStyle w:val="NormalWeb"/>
        <w:tabs>
          <w:tab w:val="left" w:pos="2948"/>
        </w:tabs>
        <w:spacing w:before="0" w:beforeAutospacing="0" w:after="0" w:afterAutospacing="0" w:line="276" w:lineRule="auto"/>
        <w:textAlignment w:val="baseline"/>
        <w:rPr>
          <w:rFonts w:ascii="Arial" w:eastAsia="Arial" w:hAnsi="Arial" w:cs="Arial"/>
          <w:b/>
          <w:sz w:val="32"/>
          <w:szCs w:val="32"/>
        </w:rPr>
      </w:pPr>
    </w:p>
    <w:p w14:paraId="57BDEB48" w14:textId="4E684D0B" w:rsidR="00910162" w:rsidRDefault="00DB44FC" w:rsidP="006657D8">
      <w:pPr>
        <w:pStyle w:val="NormalWeb"/>
        <w:tabs>
          <w:tab w:val="left" w:pos="2948"/>
        </w:tabs>
        <w:spacing w:before="0" w:beforeAutospacing="0" w:after="0" w:afterAutospacing="0" w:line="276" w:lineRule="auto"/>
        <w:jc w:val="both"/>
        <w:textAlignment w:val="baseline"/>
        <w:rPr>
          <w:rFonts w:ascii="Arial" w:eastAsia="Arial" w:hAnsi="Arial" w:cs="Arial"/>
          <w:bCs/>
          <w:sz w:val="22"/>
          <w:szCs w:val="22"/>
        </w:rPr>
      </w:pPr>
      <w:r w:rsidRPr="00974A38">
        <w:rPr>
          <w:rFonts w:ascii="Arial" w:eastAsia="Arial" w:hAnsi="Arial" w:cs="Arial"/>
          <w:b/>
          <w:sz w:val="22"/>
          <w:szCs w:val="22"/>
        </w:rPr>
        <w:t>Berlin</w:t>
      </w:r>
      <w:r w:rsidRPr="00D340AB">
        <w:rPr>
          <w:rFonts w:ascii="Arial" w:eastAsia="Arial" w:hAnsi="Arial" w:cs="Arial"/>
          <w:b/>
          <w:sz w:val="22"/>
          <w:szCs w:val="22"/>
        </w:rPr>
        <w:t>,</w:t>
      </w:r>
      <w:r w:rsidR="003C5C6C" w:rsidRPr="00D340AB">
        <w:rPr>
          <w:rFonts w:ascii="Arial" w:eastAsia="Arial" w:hAnsi="Arial" w:cs="Arial"/>
          <w:b/>
          <w:sz w:val="22"/>
          <w:szCs w:val="22"/>
        </w:rPr>
        <w:t xml:space="preserve"> </w:t>
      </w:r>
      <w:r w:rsidR="00910162" w:rsidRPr="0060452B">
        <w:rPr>
          <w:rFonts w:ascii="Arial" w:eastAsia="Arial" w:hAnsi="Arial" w:cs="Arial"/>
          <w:b/>
          <w:sz w:val="22"/>
          <w:szCs w:val="22"/>
        </w:rPr>
        <w:t>1</w:t>
      </w:r>
      <w:r w:rsidR="0082008C">
        <w:rPr>
          <w:rFonts w:ascii="Arial" w:eastAsia="Arial" w:hAnsi="Arial" w:cs="Arial"/>
          <w:b/>
          <w:sz w:val="22"/>
          <w:szCs w:val="22"/>
        </w:rPr>
        <w:t>7</w:t>
      </w:r>
      <w:r w:rsidRPr="0060452B">
        <w:rPr>
          <w:rFonts w:ascii="Arial" w:eastAsia="Arial" w:hAnsi="Arial" w:cs="Arial"/>
          <w:b/>
          <w:sz w:val="22"/>
          <w:szCs w:val="22"/>
        </w:rPr>
        <w:t>.</w:t>
      </w:r>
      <w:r w:rsidR="004C51C3" w:rsidRPr="0060452B">
        <w:rPr>
          <w:rFonts w:ascii="Arial" w:eastAsia="Arial" w:hAnsi="Arial" w:cs="Arial"/>
          <w:b/>
          <w:sz w:val="22"/>
          <w:szCs w:val="22"/>
        </w:rPr>
        <w:t>1</w:t>
      </w:r>
      <w:r w:rsidR="00206958" w:rsidRPr="0060452B">
        <w:rPr>
          <w:rFonts w:ascii="Arial" w:eastAsia="Arial" w:hAnsi="Arial" w:cs="Arial"/>
          <w:b/>
          <w:sz w:val="22"/>
          <w:szCs w:val="22"/>
        </w:rPr>
        <w:t>1</w:t>
      </w:r>
      <w:r w:rsidRPr="0060452B">
        <w:rPr>
          <w:rFonts w:ascii="Arial" w:eastAsia="Arial" w:hAnsi="Arial" w:cs="Arial"/>
          <w:b/>
          <w:sz w:val="22"/>
          <w:szCs w:val="22"/>
        </w:rPr>
        <w:t>.2023</w:t>
      </w:r>
      <w:r w:rsidRPr="0060452B">
        <w:rPr>
          <w:rFonts w:ascii="Arial" w:eastAsia="Arial" w:hAnsi="Arial" w:cs="Arial"/>
          <w:bCs/>
          <w:sz w:val="22"/>
          <w:szCs w:val="22"/>
        </w:rPr>
        <w:t xml:space="preserve"> –</w:t>
      </w:r>
      <w:r w:rsidR="00974A38" w:rsidRPr="0060452B">
        <w:rPr>
          <w:rFonts w:ascii="Arial" w:eastAsia="Arial" w:hAnsi="Arial" w:cs="Arial"/>
          <w:bCs/>
          <w:sz w:val="22"/>
          <w:szCs w:val="22"/>
        </w:rPr>
        <w:t xml:space="preserve"> </w:t>
      </w:r>
      <w:r w:rsidR="006657D8">
        <w:rPr>
          <w:rFonts w:ascii="Arial" w:eastAsia="Arial" w:hAnsi="Arial" w:cs="Arial"/>
          <w:bCs/>
          <w:sz w:val="22"/>
          <w:szCs w:val="22"/>
        </w:rPr>
        <w:t xml:space="preserve">Das heute verabschiedete Wärmeplanungsgesetz ist aus Sicht der Immobilienwirtschaft ein wichtiger Baustein, </w:t>
      </w:r>
      <w:r w:rsidR="00651307">
        <w:rPr>
          <w:rFonts w:ascii="Arial" w:eastAsia="Arial" w:hAnsi="Arial" w:cs="Arial"/>
          <w:bCs/>
          <w:sz w:val="22"/>
          <w:szCs w:val="22"/>
        </w:rPr>
        <w:t xml:space="preserve">damit </w:t>
      </w:r>
      <w:r w:rsidR="006657D8">
        <w:rPr>
          <w:rFonts w:ascii="Arial" w:eastAsia="Arial" w:hAnsi="Arial" w:cs="Arial"/>
          <w:bCs/>
          <w:sz w:val="22"/>
          <w:szCs w:val="22"/>
        </w:rPr>
        <w:t xml:space="preserve">die Wärmewende </w:t>
      </w:r>
      <w:r w:rsidR="00651307">
        <w:rPr>
          <w:rFonts w:ascii="Arial" w:eastAsia="Arial" w:hAnsi="Arial" w:cs="Arial"/>
          <w:bCs/>
          <w:sz w:val="22"/>
          <w:szCs w:val="22"/>
        </w:rPr>
        <w:t>tatsächlich gelingt</w:t>
      </w:r>
      <w:r w:rsidR="006657D8">
        <w:rPr>
          <w:rFonts w:ascii="Arial" w:eastAsia="Arial" w:hAnsi="Arial" w:cs="Arial"/>
          <w:bCs/>
          <w:sz w:val="22"/>
          <w:szCs w:val="22"/>
        </w:rPr>
        <w:t>. Die vom Z</w:t>
      </w:r>
      <w:r w:rsidR="00DD1329">
        <w:rPr>
          <w:rFonts w:ascii="Arial" w:eastAsia="Arial" w:hAnsi="Arial" w:cs="Arial"/>
          <w:bCs/>
          <w:sz w:val="22"/>
          <w:szCs w:val="22"/>
        </w:rPr>
        <w:t>entralen Immobilien Ausschuss (Z</w:t>
      </w:r>
      <w:r w:rsidR="006657D8">
        <w:rPr>
          <w:rFonts w:ascii="Arial" w:eastAsia="Arial" w:hAnsi="Arial" w:cs="Arial"/>
          <w:bCs/>
          <w:sz w:val="22"/>
          <w:szCs w:val="22"/>
        </w:rPr>
        <w:t>IA</w:t>
      </w:r>
      <w:r w:rsidR="00DD1329">
        <w:rPr>
          <w:rFonts w:ascii="Arial" w:eastAsia="Arial" w:hAnsi="Arial" w:cs="Arial"/>
          <w:bCs/>
          <w:sz w:val="22"/>
          <w:szCs w:val="22"/>
        </w:rPr>
        <w:t>)</w:t>
      </w:r>
      <w:r w:rsidR="006657D8">
        <w:rPr>
          <w:rFonts w:ascii="Arial" w:eastAsia="Arial" w:hAnsi="Arial" w:cs="Arial"/>
          <w:bCs/>
          <w:sz w:val="22"/>
          <w:szCs w:val="22"/>
        </w:rPr>
        <w:t xml:space="preserve"> geforderte Verpflichtung der Kommunen, eine kommunale Wärmeplanung vorzulegen,</w:t>
      </w:r>
      <w:r w:rsidR="00DD1329">
        <w:rPr>
          <w:rFonts w:ascii="Arial" w:eastAsia="Arial" w:hAnsi="Arial" w:cs="Arial"/>
          <w:bCs/>
          <w:sz w:val="22"/>
          <w:szCs w:val="22"/>
        </w:rPr>
        <w:t xml:space="preserve"> kommt</w:t>
      </w:r>
      <w:r w:rsidR="00E13493">
        <w:rPr>
          <w:rFonts w:ascii="Arial" w:eastAsia="Arial" w:hAnsi="Arial" w:cs="Arial"/>
          <w:bCs/>
          <w:sz w:val="22"/>
          <w:szCs w:val="22"/>
        </w:rPr>
        <w:t xml:space="preserve"> als wichtige Ergänzung der Vorgaben des G</w:t>
      </w:r>
      <w:r w:rsidR="00336E89">
        <w:rPr>
          <w:rFonts w:ascii="Arial" w:eastAsia="Arial" w:hAnsi="Arial" w:cs="Arial"/>
          <w:bCs/>
          <w:sz w:val="22"/>
          <w:szCs w:val="22"/>
        </w:rPr>
        <w:t>e</w:t>
      </w:r>
      <w:r w:rsidR="00E13493">
        <w:rPr>
          <w:rFonts w:ascii="Arial" w:eastAsia="Arial" w:hAnsi="Arial" w:cs="Arial"/>
          <w:bCs/>
          <w:sz w:val="22"/>
          <w:szCs w:val="22"/>
        </w:rPr>
        <w:t>bäudeenergiegesetzes</w:t>
      </w:r>
      <w:r w:rsidR="00DD1329">
        <w:rPr>
          <w:rFonts w:ascii="Arial" w:eastAsia="Arial" w:hAnsi="Arial" w:cs="Arial"/>
          <w:bCs/>
          <w:sz w:val="22"/>
          <w:szCs w:val="22"/>
        </w:rPr>
        <w:t>.</w:t>
      </w:r>
      <w:r w:rsidR="006657D8">
        <w:rPr>
          <w:rFonts w:ascii="Arial" w:eastAsia="Arial" w:hAnsi="Arial" w:cs="Arial"/>
          <w:bCs/>
          <w:sz w:val="22"/>
          <w:szCs w:val="22"/>
        </w:rPr>
        <w:t xml:space="preserve"> Die Einstufung von Wärmenetzen als „überragendes öffentliches Interesse“ ist eine wichtige Voraussetzung für den zügigen Ausbau. </w:t>
      </w:r>
    </w:p>
    <w:p w14:paraId="3FB5DC2E" w14:textId="77777777" w:rsidR="006657D8" w:rsidRDefault="006657D8" w:rsidP="006657D8">
      <w:pPr>
        <w:pStyle w:val="NormalWeb"/>
        <w:tabs>
          <w:tab w:val="left" w:pos="2948"/>
        </w:tabs>
        <w:spacing w:before="0" w:beforeAutospacing="0" w:after="0" w:afterAutospacing="0" w:line="276" w:lineRule="auto"/>
        <w:jc w:val="both"/>
        <w:textAlignment w:val="baseline"/>
        <w:rPr>
          <w:rFonts w:ascii="Arial" w:eastAsia="Arial" w:hAnsi="Arial" w:cs="Arial"/>
          <w:bCs/>
          <w:sz w:val="22"/>
          <w:szCs w:val="22"/>
        </w:rPr>
      </w:pPr>
    </w:p>
    <w:p w14:paraId="4E6CA13D" w14:textId="54A7EC72" w:rsidR="006657D8" w:rsidRDefault="00DD1329" w:rsidP="006657D8">
      <w:pPr>
        <w:pStyle w:val="NormalWeb"/>
        <w:tabs>
          <w:tab w:val="left" w:pos="2948"/>
        </w:tabs>
        <w:spacing w:before="0" w:beforeAutospacing="0" w:after="0" w:afterAutospacing="0" w:line="276" w:lineRule="auto"/>
        <w:jc w:val="both"/>
        <w:textAlignment w:val="baseline"/>
        <w:rPr>
          <w:rFonts w:ascii="Arial" w:eastAsia="Arial" w:hAnsi="Arial" w:cs="Arial"/>
          <w:bCs/>
          <w:sz w:val="22"/>
          <w:szCs w:val="22"/>
        </w:rPr>
      </w:pPr>
      <w:r w:rsidRPr="00DD1329">
        <w:rPr>
          <w:rFonts w:ascii="Arial" w:eastAsia="Arial" w:hAnsi="Arial" w:cs="Arial"/>
          <w:bCs/>
          <w:sz w:val="22"/>
          <w:szCs w:val="22"/>
        </w:rPr>
        <w:t>„Der ZIA hat sich von Anfang an dafür stark gemacht, dass die kommunale Wärmeplanung Voraussetzung für</w:t>
      </w:r>
      <w:r w:rsidR="00E13493">
        <w:rPr>
          <w:rFonts w:ascii="Arial" w:eastAsia="Arial" w:hAnsi="Arial" w:cs="Arial"/>
          <w:bCs/>
          <w:sz w:val="22"/>
          <w:szCs w:val="22"/>
        </w:rPr>
        <w:t xml:space="preserve"> eine sinnvolle Wirkung </w:t>
      </w:r>
      <w:r w:rsidRPr="00DD1329">
        <w:rPr>
          <w:rFonts w:ascii="Arial" w:eastAsia="Arial" w:hAnsi="Arial" w:cs="Arial"/>
          <w:bCs/>
          <w:sz w:val="22"/>
          <w:szCs w:val="22"/>
        </w:rPr>
        <w:t xml:space="preserve">der Heizungsvorgaben des Gebäudeenergiegesetzes </w:t>
      </w:r>
      <w:r w:rsidR="00E13493">
        <w:rPr>
          <w:rFonts w:ascii="Arial" w:eastAsia="Arial" w:hAnsi="Arial" w:cs="Arial"/>
          <w:bCs/>
          <w:sz w:val="22"/>
          <w:szCs w:val="22"/>
        </w:rPr>
        <w:t>ist</w:t>
      </w:r>
      <w:r w:rsidRPr="00DD1329">
        <w:rPr>
          <w:rFonts w:ascii="Arial" w:eastAsia="Arial" w:hAnsi="Arial" w:cs="Arial"/>
          <w:bCs/>
          <w:sz w:val="22"/>
          <w:szCs w:val="22"/>
        </w:rPr>
        <w:t xml:space="preserve">“, betont Dr. Andreas Mattner, Präsident des ZIA. Nur so </w:t>
      </w:r>
      <w:r w:rsidR="00651307">
        <w:rPr>
          <w:rFonts w:ascii="Arial" w:eastAsia="Arial" w:hAnsi="Arial" w:cs="Arial"/>
          <w:bCs/>
          <w:sz w:val="22"/>
          <w:szCs w:val="22"/>
        </w:rPr>
        <w:t xml:space="preserve">seien </w:t>
      </w:r>
      <w:r w:rsidRPr="00DD1329">
        <w:rPr>
          <w:rFonts w:ascii="Arial" w:eastAsia="Arial" w:hAnsi="Arial" w:cs="Arial"/>
          <w:bCs/>
          <w:sz w:val="22"/>
          <w:szCs w:val="22"/>
        </w:rPr>
        <w:t>Fehlinvestitionen</w:t>
      </w:r>
      <w:r>
        <w:rPr>
          <w:rFonts w:ascii="Arial" w:eastAsia="Arial" w:hAnsi="Arial" w:cs="Arial"/>
          <w:bCs/>
          <w:sz w:val="22"/>
          <w:szCs w:val="22"/>
        </w:rPr>
        <w:t>,</w:t>
      </w:r>
      <w:r w:rsidRPr="00DD1329">
        <w:rPr>
          <w:rFonts w:ascii="Arial" w:eastAsia="Arial" w:hAnsi="Arial" w:cs="Arial"/>
          <w:bCs/>
          <w:sz w:val="22"/>
          <w:szCs w:val="22"/>
        </w:rPr>
        <w:t xml:space="preserve"> wie die Installation einer Wärmepumpe an einem Standort, an dem </w:t>
      </w:r>
      <w:proofErr w:type="gramStart"/>
      <w:r w:rsidRPr="00DD1329">
        <w:rPr>
          <w:rFonts w:ascii="Arial" w:eastAsia="Arial" w:hAnsi="Arial" w:cs="Arial"/>
          <w:bCs/>
          <w:sz w:val="22"/>
          <w:szCs w:val="22"/>
        </w:rPr>
        <w:t>kurz- oder mittelfristig Fernwärme</w:t>
      </w:r>
      <w:proofErr w:type="gramEnd"/>
      <w:r w:rsidRPr="00DD1329">
        <w:rPr>
          <w:rFonts w:ascii="Arial" w:eastAsia="Arial" w:hAnsi="Arial" w:cs="Arial"/>
          <w:bCs/>
          <w:sz w:val="22"/>
          <w:szCs w:val="22"/>
        </w:rPr>
        <w:t xml:space="preserve"> verfügbar sein wird</w:t>
      </w:r>
      <w:r>
        <w:rPr>
          <w:rFonts w:ascii="Arial" w:eastAsia="Arial" w:hAnsi="Arial" w:cs="Arial"/>
          <w:bCs/>
          <w:sz w:val="22"/>
          <w:szCs w:val="22"/>
        </w:rPr>
        <w:t xml:space="preserve">, </w:t>
      </w:r>
      <w:r w:rsidR="00651307">
        <w:rPr>
          <w:rFonts w:ascii="Arial" w:eastAsia="Arial" w:hAnsi="Arial" w:cs="Arial"/>
          <w:bCs/>
          <w:sz w:val="22"/>
          <w:szCs w:val="22"/>
        </w:rPr>
        <w:t>zu vermeiden</w:t>
      </w:r>
      <w:r w:rsidRPr="00DD1329">
        <w:rPr>
          <w:rFonts w:ascii="Arial" w:eastAsia="Arial" w:hAnsi="Arial" w:cs="Arial"/>
          <w:bCs/>
          <w:sz w:val="22"/>
          <w:szCs w:val="22"/>
        </w:rPr>
        <w:t xml:space="preserve">. Es </w:t>
      </w:r>
      <w:r>
        <w:rPr>
          <w:rFonts w:ascii="Arial" w:eastAsia="Arial" w:hAnsi="Arial" w:cs="Arial"/>
          <w:bCs/>
          <w:sz w:val="22"/>
          <w:szCs w:val="22"/>
        </w:rPr>
        <w:t>sei</w:t>
      </w:r>
      <w:r w:rsidRPr="00DD1329">
        <w:rPr>
          <w:rFonts w:ascii="Arial" w:eastAsia="Arial" w:hAnsi="Arial" w:cs="Arial"/>
          <w:bCs/>
          <w:sz w:val="22"/>
          <w:szCs w:val="22"/>
        </w:rPr>
        <w:t xml:space="preserve"> wichtig, </w:t>
      </w:r>
      <w:r>
        <w:rPr>
          <w:rFonts w:ascii="Arial" w:eastAsia="Arial" w:hAnsi="Arial" w:cs="Arial"/>
          <w:bCs/>
          <w:sz w:val="22"/>
          <w:szCs w:val="22"/>
        </w:rPr>
        <w:t>„</w:t>
      </w:r>
      <w:r w:rsidRPr="00DD1329">
        <w:rPr>
          <w:rFonts w:ascii="Arial" w:eastAsia="Arial" w:hAnsi="Arial" w:cs="Arial"/>
          <w:bCs/>
          <w:sz w:val="22"/>
          <w:szCs w:val="22"/>
        </w:rPr>
        <w:t xml:space="preserve">dass </w:t>
      </w:r>
      <w:r w:rsidR="00EA5281">
        <w:rPr>
          <w:rFonts w:ascii="Arial" w:eastAsia="Arial" w:hAnsi="Arial" w:cs="Arial"/>
          <w:bCs/>
          <w:sz w:val="22"/>
          <w:szCs w:val="22"/>
        </w:rPr>
        <w:t xml:space="preserve">Immobilienbesitzer und </w:t>
      </w:r>
      <w:r w:rsidRPr="00DD1329">
        <w:rPr>
          <w:rFonts w:ascii="Arial" w:eastAsia="Arial" w:hAnsi="Arial" w:cs="Arial"/>
          <w:bCs/>
          <w:sz w:val="22"/>
          <w:szCs w:val="22"/>
        </w:rPr>
        <w:t>Immobilienbesitzer</w:t>
      </w:r>
      <w:r w:rsidR="00EA5281">
        <w:rPr>
          <w:rFonts w:ascii="Arial" w:eastAsia="Arial" w:hAnsi="Arial" w:cs="Arial"/>
          <w:bCs/>
          <w:sz w:val="22"/>
          <w:szCs w:val="22"/>
        </w:rPr>
        <w:t>innen</w:t>
      </w:r>
      <w:r w:rsidRPr="00DD1329">
        <w:rPr>
          <w:rFonts w:ascii="Arial" w:eastAsia="Arial" w:hAnsi="Arial" w:cs="Arial"/>
          <w:bCs/>
          <w:sz w:val="22"/>
          <w:szCs w:val="22"/>
        </w:rPr>
        <w:t xml:space="preserve"> </w:t>
      </w:r>
      <w:r w:rsidR="00EA5281">
        <w:rPr>
          <w:rFonts w:ascii="Arial" w:eastAsia="Arial" w:hAnsi="Arial" w:cs="Arial"/>
          <w:bCs/>
          <w:sz w:val="22"/>
          <w:szCs w:val="22"/>
        </w:rPr>
        <w:t>sowie</w:t>
      </w:r>
      <w:r w:rsidR="00EA5281" w:rsidRPr="00DD1329">
        <w:rPr>
          <w:rFonts w:ascii="Arial" w:eastAsia="Arial" w:hAnsi="Arial" w:cs="Arial"/>
          <w:bCs/>
          <w:sz w:val="22"/>
          <w:szCs w:val="22"/>
        </w:rPr>
        <w:t xml:space="preserve"> </w:t>
      </w:r>
      <w:r w:rsidR="00EA5281">
        <w:rPr>
          <w:rFonts w:ascii="Arial" w:eastAsia="Arial" w:hAnsi="Arial" w:cs="Arial"/>
          <w:bCs/>
          <w:sz w:val="22"/>
          <w:szCs w:val="22"/>
        </w:rPr>
        <w:t xml:space="preserve">die gesamte </w:t>
      </w:r>
      <w:r w:rsidR="00D41310">
        <w:rPr>
          <w:rFonts w:ascii="Arial" w:eastAsia="Arial" w:hAnsi="Arial" w:cs="Arial"/>
          <w:bCs/>
          <w:sz w:val="22"/>
          <w:szCs w:val="22"/>
        </w:rPr>
        <w:t xml:space="preserve">Bevölkerung </w:t>
      </w:r>
      <w:r w:rsidR="00D41310" w:rsidRPr="00DD1329">
        <w:rPr>
          <w:rFonts w:ascii="Arial" w:eastAsia="Arial" w:hAnsi="Arial" w:cs="Arial"/>
          <w:bCs/>
          <w:sz w:val="22"/>
          <w:szCs w:val="22"/>
        </w:rPr>
        <w:t>wissen</w:t>
      </w:r>
      <w:r w:rsidRPr="00DD1329">
        <w:rPr>
          <w:rFonts w:ascii="Arial" w:eastAsia="Arial" w:hAnsi="Arial" w:cs="Arial"/>
          <w:bCs/>
          <w:sz w:val="22"/>
          <w:szCs w:val="22"/>
        </w:rPr>
        <w:t>, woran sie sind</w:t>
      </w:r>
      <w:r>
        <w:rPr>
          <w:rFonts w:ascii="Arial" w:eastAsia="Arial" w:hAnsi="Arial" w:cs="Arial"/>
          <w:bCs/>
          <w:sz w:val="22"/>
          <w:szCs w:val="22"/>
        </w:rPr>
        <w:t>,</w:t>
      </w:r>
      <w:r w:rsidRPr="00DD1329">
        <w:rPr>
          <w:rFonts w:ascii="Arial" w:eastAsia="Arial" w:hAnsi="Arial" w:cs="Arial"/>
          <w:bCs/>
          <w:sz w:val="22"/>
          <w:szCs w:val="22"/>
        </w:rPr>
        <w:t xml:space="preserve"> </w:t>
      </w:r>
      <w:r>
        <w:rPr>
          <w:rFonts w:ascii="Arial" w:eastAsia="Arial" w:hAnsi="Arial" w:cs="Arial"/>
          <w:bCs/>
          <w:sz w:val="22"/>
          <w:szCs w:val="22"/>
        </w:rPr>
        <w:t xml:space="preserve">also </w:t>
      </w:r>
      <w:r w:rsidRPr="00DD1329">
        <w:rPr>
          <w:rFonts w:ascii="Arial" w:eastAsia="Arial" w:hAnsi="Arial" w:cs="Arial"/>
          <w:bCs/>
          <w:sz w:val="22"/>
          <w:szCs w:val="22"/>
        </w:rPr>
        <w:t xml:space="preserve">wo Wärmenetze künftig liegen werden – und wo nicht“, </w:t>
      </w:r>
      <w:r>
        <w:rPr>
          <w:rFonts w:ascii="Arial" w:eastAsia="Arial" w:hAnsi="Arial" w:cs="Arial"/>
          <w:bCs/>
          <w:sz w:val="22"/>
          <w:szCs w:val="22"/>
        </w:rPr>
        <w:t>so Mattner weiter</w:t>
      </w:r>
      <w:r w:rsidRPr="00DD1329">
        <w:rPr>
          <w:rFonts w:ascii="Arial" w:eastAsia="Arial" w:hAnsi="Arial" w:cs="Arial"/>
          <w:bCs/>
          <w:sz w:val="22"/>
          <w:szCs w:val="22"/>
        </w:rPr>
        <w:t>.</w:t>
      </w:r>
      <w:r>
        <w:rPr>
          <w:rFonts w:ascii="Arial" w:eastAsia="Arial" w:hAnsi="Arial" w:cs="Arial"/>
          <w:bCs/>
          <w:sz w:val="22"/>
          <w:szCs w:val="22"/>
        </w:rPr>
        <w:t xml:space="preserve"> </w:t>
      </w:r>
    </w:p>
    <w:p w14:paraId="599DD250" w14:textId="77777777" w:rsidR="00D41310" w:rsidRDefault="00D41310" w:rsidP="006657D8">
      <w:pPr>
        <w:pStyle w:val="NormalWeb"/>
        <w:tabs>
          <w:tab w:val="left" w:pos="2948"/>
        </w:tabs>
        <w:spacing w:before="0" w:beforeAutospacing="0" w:after="0" w:afterAutospacing="0" w:line="276" w:lineRule="auto"/>
        <w:jc w:val="both"/>
        <w:textAlignment w:val="baseline"/>
        <w:rPr>
          <w:rFonts w:ascii="Arial" w:eastAsia="Arial" w:hAnsi="Arial" w:cs="Arial"/>
          <w:bCs/>
          <w:sz w:val="22"/>
          <w:szCs w:val="22"/>
        </w:rPr>
      </w:pPr>
    </w:p>
    <w:p w14:paraId="6B349484" w14:textId="5C4C86D5" w:rsidR="0082008C" w:rsidRDefault="00DD1329" w:rsidP="00D213FA">
      <w:pPr>
        <w:pStyle w:val="NormalWeb"/>
        <w:tabs>
          <w:tab w:val="left" w:pos="2948"/>
        </w:tabs>
        <w:spacing w:before="0" w:beforeAutospacing="0" w:after="0" w:afterAutospacing="0" w:line="276" w:lineRule="auto"/>
        <w:jc w:val="both"/>
        <w:textAlignment w:val="baseline"/>
        <w:rPr>
          <w:rFonts w:ascii="Arial" w:eastAsia="Arial" w:hAnsi="Arial" w:cs="Arial"/>
          <w:bCs/>
          <w:sz w:val="22"/>
          <w:szCs w:val="22"/>
        </w:rPr>
      </w:pPr>
      <w:r>
        <w:rPr>
          <w:rFonts w:ascii="Arial" w:eastAsia="Arial" w:hAnsi="Arial" w:cs="Arial"/>
          <w:bCs/>
          <w:sz w:val="22"/>
          <w:szCs w:val="22"/>
        </w:rPr>
        <w:t xml:space="preserve">Heikles Thema ist weiter der </w:t>
      </w:r>
      <w:bookmarkStart w:id="4" w:name="_Hlk151108366"/>
      <w:r>
        <w:rPr>
          <w:rFonts w:ascii="Arial" w:eastAsia="Arial" w:hAnsi="Arial" w:cs="Arial"/>
          <w:bCs/>
          <w:sz w:val="22"/>
          <w:szCs w:val="22"/>
        </w:rPr>
        <w:t>Anschluss- und Benutzungszwang</w:t>
      </w:r>
      <w:bookmarkEnd w:id="4"/>
      <w:r>
        <w:rPr>
          <w:rFonts w:ascii="Arial" w:eastAsia="Arial" w:hAnsi="Arial" w:cs="Arial"/>
          <w:bCs/>
          <w:sz w:val="22"/>
          <w:szCs w:val="22"/>
        </w:rPr>
        <w:t>. Für den ZIA hat</w:t>
      </w:r>
      <w:r w:rsidRPr="00DD1329">
        <w:rPr>
          <w:rFonts w:ascii="Arial" w:eastAsia="Arial" w:hAnsi="Arial" w:cs="Arial"/>
          <w:bCs/>
          <w:sz w:val="22"/>
          <w:szCs w:val="22"/>
        </w:rPr>
        <w:t xml:space="preserve"> Planungssicherheit für </w:t>
      </w:r>
      <w:r w:rsidR="00EA5281">
        <w:rPr>
          <w:rFonts w:ascii="Arial" w:eastAsia="Arial" w:hAnsi="Arial" w:cs="Arial"/>
          <w:bCs/>
          <w:sz w:val="22"/>
          <w:szCs w:val="22"/>
        </w:rPr>
        <w:t xml:space="preserve">Gebäudeeigentümerinnen und </w:t>
      </w:r>
      <w:r w:rsidRPr="00DD1329">
        <w:rPr>
          <w:rFonts w:ascii="Arial" w:eastAsia="Arial" w:hAnsi="Arial" w:cs="Arial"/>
          <w:bCs/>
          <w:sz w:val="22"/>
          <w:szCs w:val="22"/>
        </w:rPr>
        <w:t xml:space="preserve">Gebäudeeigentümer oberste Priorität. </w:t>
      </w:r>
      <w:r>
        <w:rPr>
          <w:rFonts w:ascii="Arial" w:eastAsia="Arial" w:hAnsi="Arial" w:cs="Arial"/>
          <w:bCs/>
          <w:sz w:val="22"/>
          <w:szCs w:val="22"/>
        </w:rPr>
        <w:t>Investiert ein Immobilienunternehmen</w:t>
      </w:r>
      <w:r w:rsidR="00D213FA">
        <w:rPr>
          <w:rFonts w:ascii="Arial" w:eastAsia="Arial" w:hAnsi="Arial" w:cs="Arial"/>
          <w:bCs/>
          <w:sz w:val="22"/>
          <w:szCs w:val="22"/>
        </w:rPr>
        <w:t xml:space="preserve"> in eine Wärmepumpe bevor klar ist, </w:t>
      </w:r>
      <w:r w:rsidR="00D213FA" w:rsidRPr="00DD1329">
        <w:rPr>
          <w:rFonts w:ascii="Arial" w:eastAsia="Arial" w:hAnsi="Arial" w:cs="Arial"/>
          <w:bCs/>
          <w:sz w:val="22"/>
          <w:szCs w:val="22"/>
        </w:rPr>
        <w:t>ob an seinem Standort künftig Fernwärme verfügbar sein wird</w:t>
      </w:r>
      <w:r w:rsidR="00D213FA">
        <w:rPr>
          <w:rFonts w:ascii="Arial" w:eastAsia="Arial" w:hAnsi="Arial" w:cs="Arial"/>
          <w:bCs/>
          <w:sz w:val="22"/>
          <w:szCs w:val="22"/>
        </w:rPr>
        <w:t xml:space="preserve">, dann brauchen die klimafreundlichen Anlagen Bestandsschutz. „Einen späteren Anschlusszwang an das kommunale Wärmenetz darf es dann unter keinen Umständen geben“, </w:t>
      </w:r>
      <w:r w:rsidR="00EA5281">
        <w:rPr>
          <w:rFonts w:ascii="Arial" w:eastAsia="Arial" w:hAnsi="Arial" w:cs="Arial"/>
          <w:bCs/>
          <w:sz w:val="22"/>
          <w:szCs w:val="22"/>
        </w:rPr>
        <w:t xml:space="preserve">betont </w:t>
      </w:r>
      <w:r w:rsidR="00D213FA">
        <w:rPr>
          <w:rFonts w:ascii="Arial" w:eastAsia="Arial" w:hAnsi="Arial" w:cs="Arial"/>
          <w:bCs/>
          <w:sz w:val="22"/>
          <w:szCs w:val="22"/>
        </w:rPr>
        <w:t>Mattner.</w:t>
      </w:r>
      <w:r w:rsidR="00191218">
        <w:rPr>
          <w:rFonts w:ascii="Arial" w:eastAsia="Arial" w:hAnsi="Arial" w:cs="Arial"/>
          <w:bCs/>
          <w:sz w:val="22"/>
          <w:szCs w:val="22"/>
        </w:rPr>
        <w:t xml:space="preserve"> Fehlinvestitionen müssten vermieden werden. </w:t>
      </w:r>
    </w:p>
    <w:p w14:paraId="76319EA1" w14:textId="77777777" w:rsidR="00336E89" w:rsidRDefault="00336E89" w:rsidP="00336E89">
      <w:pPr>
        <w:pStyle w:val="NormalWeb"/>
        <w:tabs>
          <w:tab w:val="left" w:pos="2948"/>
        </w:tabs>
        <w:spacing w:before="0" w:beforeAutospacing="0" w:after="0" w:afterAutospacing="0" w:line="276" w:lineRule="auto"/>
        <w:jc w:val="both"/>
        <w:textAlignment w:val="baseline"/>
        <w:rPr>
          <w:rFonts w:ascii="Arial" w:hAnsi="Arial" w:cs="Arial"/>
          <w:bCs/>
          <w:sz w:val="22"/>
          <w:szCs w:val="22"/>
        </w:rPr>
      </w:pPr>
    </w:p>
    <w:p w14:paraId="5F7385B9" w14:textId="6DDDEF48" w:rsidR="00336E89" w:rsidRPr="00336E89" w:rsidRDefault="00336E89" w:rsidP="00336E89">
      <w:pPr>
        <w:pStyle w:val="NormalWeb"/>
        <w:tabs>
          <w:tab w:val="left" w:pos="2948"/>
        </w:tabs>
        <w:spacing w:before="0" w:beforeAutospacing="0" w:after="0" w:afterAutospacing="0" w:line="276" w:lineRule="auto"/>
        <w:jc w:val="both"/>
        <w:textAlignment w:val="baseline"/>
        <w:rPr>
          <w:rStyle w:val="ui-provider"/>
          <w:rFonts w:ascii="Arial" w:hAnsi="Arial" w:cs="Arial"/>
          <w:color w:val="CD5937"/>
          <w:sz w:val="22"/>
          <w:szCs w:val="22"/>
        </w:rPr>
      </w:pPr>
      <w:r w:rsidRPr="00336E89">
        <w:rPr>
          <w:rFonts w:ascii="Arial" w:hAnsi="Arial" w:cs="Arial"/>
          <w:bCs/>
          <w:sz w:val="22"/>
          <w:szCs w:val="22"/>
        </w:rPr>
        <w:t>Außerdem sollen die im Zuge der Wärmeplanung erhobenen – nicht-personenbezogenen – Daten auch zu anderen Zwecken genutzt werden können. Das ist insbesondere wichtig für die geplante Errichtung einer nationalen Gebäudedatenbank und für die Umsetzung der Pflichten aus der Europäischen Gebäuderichtlinie, wie die Mindesteffizienzstandards für Wohn- und Nichtwohngebäude.</w:t>
      </w:r>
      <w:r w:rsidRPr="00336E89">
        <w:rPr>
          <w:rFonts w:ascii="Arial" w:eastAsia="Arial" w:hAnsi="Arial" w:cs="Arial"/>
          <w:bCs/>
          <w:sz w:val="22"/>
          <w:szCs w:val="22"/>
        </w:rPr>
        <w:t xml:space="preserve"> </w:t>
      </w:r>
      <w:r>
        <w:rPr>
          <w:rFonts w:ascii="Arial" w:eastAsia="Arial" w:hAnsi="Arial" w:cs="Arial"/>
          <w:bCs/>
          <w:sz w:val="22"/>
          <w:szCs w:val="22"/>
        </w:rPr>
        <w:t>„</w:t>
      </w:r>
      <w:r w:rsidRPr="00336E89">
        <w:rPr>
          <w:rStyle w:val="ui-provider"/>
          <w:rFonts w:ascii="Arial" w:hAnsi="Arial" w:cs="Arial"/>
          <w:sz w:val="22"/>
          <w:szCs w:val="22"/>
        </w:rPr>
        <w:t>Hierfür müssen die Daten nutzbar gemacht werden", so Mattner.</w:t>
      </w:r>
    </w:p>
    <w:p w14:paraId="43E42024" w14:textId="1D31346F" w:rsidR="00191218" w:rsidRDefault="00191218" w:rsidP="00336E89">
      <w:pPr>
        <w:pStyle w:val="NormalWeb"/>
        <w:tabs>
          <w:tab w:val="left" w:pos="2948"/>
        </w:tabs>
        <w:spacing w:after="0" w:line="276" w:lineRule="auto"/>
        <w:textAlignment w:val="baseline"/>
        <w:rPr>
          <w:rFonts w:ascii="Arial" w:eastAsia="Arial" w:hAnsi="Arial" w:cs="Arial"/>
          <w:bCs/>
          <w:sz w:val="22"/>
          <w:szCs w:val="22"/>
        </w:rPr>
      </w:pPr>
      <w:r w:rsidRPr="00D213FA">
        <w:rPr>
          <w:rFonts w:ascii="Arial" w:eastAsia="Arial" w:hAnsi="Arial" w:cs="Arial"/>
          <w:bCs/>
          <w:sz w:val="22"/>
          <w:szCs w:val="22"/>
        </w:rPr>
        <w:t xml:space="preserve">Mit der steigenden Bedeutung von Fernwärmenetzen wird </w:t>
      </w:r>
      <w:r>
        <w:rPr>
          <w:rFonts w:ascii="Arial" w:eastAsia="Arial" w:hAnsi="Arial" w:cs="Arial"/>
          <w:bCs/>
          <w:sz w:val="22"/>
          <w:szCs w:val="22"/>
        </w:rPr>
        <w:t xml:space="preserve">zudem </w:t>
      </w:r>
      <w:r w:rsidRPr="00D213FA">
        <w:rPr>
          <w:rFonts w:ascii="Arial" w:eastAsia="Arial" w:hAnsi="Arial" w:cs="Arial"/>
          <w:bCs/>
          <w:sz w:val="22"/>
          <w:szCs w:val="22"/>
        </w:rPr>
        <w:t>der Schutz der Verbraucher</w:t>
      </w:r>
      <w:r w:rsidR="00336E89">
        <w:rPr>
          <w:rFonts w:ascii="Arial" w:eastAsia="Arial" w:hAnsi="Arial" w:cs="Arial"/>
          <w:bCs/>
          <w:sz w:val="22"/>
          <w:szCs w:val="22"/>
        </w:rPr>
        <w:t xml:space="preserve"> </w:t>
      </w:r>
      <w:r w:rsidRPr="00D213FA">
        <w:rPr>
          <w:rFonts w:ascii="Arial" w:eastAsia="Arial" w:hAnsi="Arial" w:cs="Arial"/>
          <w:bCs/>
          <w:sz w:val="22"/>
          <w:szCs w:val="22"/>
        </w:rPr>
        <w:t>vor überhöhten Preisen relevant. Fernwärme-Vorranggebiete führen zu Monopolstellungen im</w:t>
      </w:r>
      <w:r w:rsidR="00336E89">
        <w:rPr>
          <w:rFonts w:ascii="Arial" w:eastAsia="Arial" w:hAnsi="Arial" w:cs="Arial"/>
          <w:bCs/>
          <w:sz w:val="22"/>
          <w:szCs w:val="22"/>
        </w:rPr>
        <w:t xml:space="preserve"> </w:t>
      </w:r>
      <w:r w:rsidRPr="00D213FA">
        <w:rPr>
          <w:rFonts w:ascii="Arial" w:eastAsia="Arial" w:hAnsi="Arial" w:cs="Arial"/>
          <w:bCs/>
          <w:sz w:val="22"/>
          <w:szCs w:val="22"/>
        </w:rPr>
        <w:t>Wärmemarkt. „Wir plädieren daher für eine bundeseinheitliche Preisaufsicht</w:t>
      </w:r>
      <w:r w:rsidR="00E13493" w:rsidRPr="00E13493">
        <w:rPr>
          <w:rFonts w:ascii="Arial" w:eastAsia="Arial" w:hAnsi="Arial" w:cs="Arial"/>
          <w:bCs/>
          <w:sz w:val="22"/>
          <w:szCs w:val="22"/>
        </w:rPr>
        <w:t xml:space="preserve"> </w:t>
      </w:r>
      <w:r w:rsidR="00E13493" w:rsidRPr="00D213FA">
        <w:rPr>
          <w:rFonts w:ascii="Arial" w:eastAsia="Arial" w:hAnsi="Arial" w:cs="Arial"/>
          <w:bCs/>
          <w:sz w:val="22"/>
          <w:szCs w:val="22"/>
        </w:rPr>
        <w:t>durch die</w:t>
      </w:r>
      <w:r w:rsidR="00336E89">
        <w:rPr>
          <w:rFonts w:ascii="Arial" w:eastAsia="Arial" w:hAnsi="Arial" w:cs="Arial"/>
          <w:bCs/>
          <w:sz w:val="22"/>
          <w:szCs w:val="22"/>
        </w:rPr>
        <w:t xml:space="preserve"> </w:t>
      </w:r>
      <w:r w:rsidR="00E13493" w:rsidRPr="00D213FA">
        <w:rPr>
          <w:rFonts w:ascii="Arial" w:eastAsia="Arial" w:hAnsi="Arial" w:cs="Arial"/>
          <w:bCs/>
          <w:sz w:val="22"/>
          <w:szCs w:val="22"/>
        </w:rPr>
        <w:t>Bundesnetzagentur</w:t>
      </w:r>
      <w:r w:rsidR="00E13493">
        <w:rPr>
          <w:rFonts w:ascii="Arial" w:eastAsia="Arial" w:hAnsi="Arial" w:cs="Arial"/>
          <w:bCs/>
          <w:sz w:val="22"/>
          <w:szCs w:val="22"/>
        </w:rPr>
        <w:t>, transparente Preisanpassungsklauseln</w:t>
      </w:r>
      <w:r w:rsidRPr="00D213FA">
        <w:rPr>
          <w:rFonts w:ascii="Arial" w:eastAsia="Arial" w:hAnsi="Arial" w:cs="Arial"/>
          <w:bCs/>
          <w:sz w:val="22"/>
          <w:szCs w:val="22"/>
        </w:rPr>
        <w:t xml:space="preserve"> und für die Veröffentlichung der</w:t>
      </w:r>
      <w:r w:rsidR="00336E89">
        <w:rPr>
          <w:rFonts w:ascii="Arial" w:eastAsia="Arial" w:hAnsi="Arial" w:cs="Arial"/>
          <w:bCs/>
          <w:sz w:val="22"/>
          <w:szCs w:val="22"/>
        </w:rPr>
        <w:t xml:space="preserve"> </w:t>
      </w:r>
      <w:r w:rsidRPr="00D213FA">
        <w:rPr>
          <w:rFonts w:ascii="Arial" w:eastAsia="Arial" w:hAnsi="Arial" w:cs="Arial"/>
          <w:bCs/>
          <w:sz w:val="22"/>
          <w:szCs w:val="22"/>
        </w:rPr>
        <w:t xml:space="preserve">Preise, wie es andere Staaten wie Dänemark schon lange praktizieren“, so </w:t>
      </w:r>
      <w:r>
        <w:rPr>
          <w:rFonts w:ascii="Arial" w:eastAsia="Arial" w:hAnsi="Arial" w:cs="Arial"/>
          <w:bCs/>
          <w:sz w:val="22"/>
          <w:szCs w:val="22"/>
        </w:rPr>
        <w:t>Mattner weiter</w:t>
      </w:r>
      <w:r w:rsidRPr="00D213FA">
        <w:rPr>
          <w:rFonts w:ascii="Arial" w:eastAsia="Arial" w:hAnsi="Arial" w:cs="Arial"/>
          <w:bCs/>
          <w:sz w:val="22"/>
          <w:szCs w:val="22"/>
        </w:rPr>
        <w:t xml:space="preserve">. </w:t>
      </w:r>
      <w:r w:rsidR="00E13493">
        <w:rPr>
          <w:rFonts w:ascii="Arial" w:eastAsia="Arial" w:hAnsi="Arial" w:cs="Arial"/>
          <w:bCs/>
          <w:sz w:val="22"/>
          <w:szCs w:val="22"/>
        </w:rPr>
        <w:t>Das</w:t>
      </w:r>
      <w:r w:rsidR="00EA5281" w:rsidRPr="00EA5281">
        <w:rPr>
          <w:rFonts w:ascii="Arial" w:eastAsia="Arial" w:hAnsi="Arial" w:cs="Arial"/>
          <w:bCs/>
          <w:sz w:val="22"/>
          <w:szCs w:val="22"/>
        </w:rPr>
        <w:t xml:space="preserve"> </w:t>
      </w:r>
      <w:r w:rsidR="00EA5281">
        <w:rPr>
          <w:rFonts w:ascii="Arial" w:eastAsia="Arial" w:hAnsi="Arial" w:cs="Arial"/>
          <w:bCs/>
          <w:sz w:val="22"/>
          <w:szCs w:val="22"/>
        </w:rPr>
        <w:t>könne</w:t>
      </w:r>
      <w:r w:rsidR="00EA5281" w:rsidRPr="00EA5281">
        <w:rPr>
          <w:rFonts w:ascii="Arial" w:eastAsia="Arial" w:hAnsi="Arial" w:cs="Arial"/>
          <w:bCs/>
          <w:sz w:val="22"/>
          <w:szCs w:val="22"/>
        </w:rPr>
        <w:t xml:space="preserve"> </w:t>
      </w:r>
      <w:r w:rsidR="00EA5281">
        <w:rPr>
          <w:rFonts w:ascii="Arial" w:eastAsia="Arial" w:hAnsi="Arial" w:cs="Arial"/>
          <w:bCs/>
          <w:sz w:val="22"/>
          <w:szCs w:val="22"/>
        </w:rPr>
        <w:t>„</w:t>
      </w:r>
      <w:r w:rsidR="00336E89">
        <w:rPr>
          <w:rFonts w:ascii="Arial" w:eastAsia="Arial" w:hAnsi="Arial" w:cs="Arial"/>
          <w:bCs/>
          <w:sz w:val="22"/>
          <w:szCs w:val="22"/>
        </w:rPr>
        <w:t xml:space="preserve">die </w:t>
      </w:r>
      <w:r w:rsidR="00EA5281" w:rsidRPr="00EA5281">
        <w:rPr>
          <w:rFonts w:ascii="Arial" w:eastAsia="Arial" w:hAnsi="Arial" w:cs="Arial"/>
          <w:bCs/>
          <w:sz w:val="22"/>
          <w:szCs w:val="22"/>
        </w:rPr>
        <w:t xml:space="preserve">Akzeptanz </w:t>
      </w:r>
      <w:r w:rsidR="00336E89">
        <w:rPr>
          <w:rFonts w:ascii="Arial" w:eastAsia="Arial" w:hAnsi="Arial" w:cs="Arial"/>
          <w:bCs/>
          <w:sz w:val="22"/>
          <w:szCs w:val="22"/>
        </w:rPr>
        <w:t xml:space="preserve">für die Wärmewende </w:t>
      </w:r>
      <w:r w:rsidR="00EA5281" w:rsidRPr="00EA5281">
        <w:rPr>
          <w:rFonts w:ascii="Arial" w:eastAsia="Arial" w:hAnsi="Arial" w:cs="Arial"/>
          <w:bCs/>
          <w:sz w:val="22"/>
          <w:szCs w:val="22"/>
        </w:rPr>
        <w:t xml:space="preserve">enorm </w:t>
      </w:r>
      <w:r w:rsidR="00EA5281">
        <w:rPr>
          <w:rFonts w:ascii="Arial" w:eastAsia="Arial" w:hAnsi="Arial" w:cs="Arial"/>
          <w:bCs/>
          <w:sz w:val="22"/>
          <w:szCs w:val="22"/>
        </w:rPr>
        <w:t xml:space="preserve">verbessern“. </w:t>
      </w:r>
    </w:p>
    <w:p w14:paraId="2BF7FBE1" w14:textId="352ABEBD" w:rsidR="000604AA" w:rsidRDefault="00E83184" w:rsidP="00191218">
      <w:pPr>
        <w:pStyle w:val="NormalWeb"/>
        <w:tabs>
          <w:tab w:val="left" w:pos="2948"/>
        </w:tabs>
        <w:spacing w:after="0" w:line="360" w:lineRule="auto"/>
        <w:jc w:val="both"/>
        <w:textAlignment w:val="baseline"/>
        <w:rPr>
          <w:rFonts w:ascii="Arial" w:hAnsi="Arial" w:cs="Arial"/>
        </w:rPr>
      </w:pPr>
      <w:r w:rsidRPr="00BA7014">
        <w:rPr>
          <w:rFonts w:ascii="Arial" w:hAnsi="Arial" w:cs="Arial"/>
        </w:rPr>
        <w:t>---</w:t>
      </w:r>
    </w:p>
    <w:p w14:paraId="05023EA2" w14:textId="77777777" w:rsidR="0082008C" w:rsidRPr="0037305B" w:rsidRDefault="0082008C" w:rsidP="00910162">
      <w:pPr>
        <w:pStyle w:val="NormalWeb"/>
        <w:tabs>
          <w:tab w:val="left" w:pos="2948"/>
        </w:tabs>
        <w:spacing w:before="0" w:beforeAutospacing="0" w:after="0" w:afterAutospacing="0" w:line="360" w:lineRule="auto"/>
        <w:jc w:val="both"/>
        <w:textAlignment w:val="baseline"/>
        <w:rPr>
          <w:rFonts w:ascii="Arial" w:hAnsi="Arial" w:cs="Arial"/>
        </w:rPr>
      </w:pPr>
    </w:p>
    <w:p w14:paraId="6386AE98" w14:textId="77777777" w:rsidR="0048246B" w:rsidRPr="0048246B" w:rsidRDefault="0048246B" w:rsidP="0048246B">
      <w:pPr>
        <w:pStyle w:val="NormalWeb"/>
        <w:tabs>
          <w:tab w:val="left" w:pos="2948"/>
        </w:tabs>
        <w:spacing w:before="0" w:beforeAutospacing="0" w:after="0" w:afterAutospacing="0" w:line="276" w:lineRule="auto"/>
        <w:textAlignment w:val="baseline"/>
        <w:rPr>
          <w:rFonts w:ascii="Arial" w:hAnsi="Arial" w:cs="Arial"/>
          <w:bCs/>
          <w:sz w:val="18"/>
          <w:szCs w:val="18"/>
        </w:rPr>
      </w:pPr>
      <w:r w:rsidRPr="0048246B">
        <w:rPr>
          <w:rFonts w:ascii="Arial" w:hAnsi="Arial" w:cs="Arial"/>
          <w:b/>
          <w:sz w:val="18"/>
          <w:szCs w:val="18"/>
        </w:rPr>
        <w:t>Der ZIA</w:t>
      </w:r>
      <w:r w:rsidRPr="0048246B">
        <w:rPr>
          <w:rFonts w:ascii="Arial" w:hAnsi="Arial" w:cs="Arial"/>
          <w:b/>
          <w:sz w:val="18"/>
          <w:szCs w:val="18"/>
        </w:rPr>
        <w:br/>
      </w:r>
      <w:r w:rsidRPr="0048246B">
        <w:rPr>
          <w:rFonts w:ascii="Arial" w:hAnsi="Arial" w:cs="Arial"/>
          <w:bCs/>
          <w:sz w:val="18"/>
          <w:szCs w:val="18"/>
        </w:rPr>
        <w:t>Der Zentrale Immobilien Ausschuss e.V. (ZIA) ist der Spitzenverband der Immobilienwirtschaft. Er spricht durch seine Mitglieder, darunter 33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mit Präsenz in Brüssel, Wien und Zürich – sowie im Bundesverband der deutschen Industrie (BDI). Präsident des Verbandes ist Dr. Andreas Mattner.</w:t>
      </w:r>
    </w:p>
    <w:p w14:paraId="40E4DE7A" w14:textId="77777777" w:rsidR="0048246B" w:rsidRPr="00D543C7" w:rsidRDefault="0048246B" w:rsidP="0063667F">
      <w:pPr>
        <w:pStyle w:val="NormalWeb"/>
        <w:tabs>
          <w:tab w:val="left" w:pos="2948"/>
        </w:tabs>
        <w:spacing w:before="0" w:beforeAutospacing="0" w:after="0" w:afterAutospacing="0" w:line="276" w:lineRule="auto"/>
        <w:textAlignment w:val="baseline"/>
        <w:rPr>
          <w:rFonts w:ascii="Arial" w:hAnsi="Arial" w:cs="Arial"/>
          <w:bCs/>
          <w:sz w:val="22"/>
        </w:rPr>
      </w:pPr>
    </w:p>
    <w:p w14:paraId="2737BF52" w14:textId="77777777" w:rsidR="002F12C0" w:rsidRPr="00D543C7" w:rsidRDefault="002F12C0" w:rsidP="0063667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20B36DD4"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1E892AF8"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F42347A"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79E3F1A0"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38B98801" w14:textId="77777777" w:rsidR="001A4EEE" w:rsidRPr="00D543C7" w:rsidRDefault="002F12C0" w:rsidP="0063667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0F44FF"/>
    <w:multiLevelType w:val="hybridMultilevel"/>
    <w:tmpl w:val="F1A6022C"/>
    <w:lvl w:ilvl="0" w:tplc="6F046818">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45116787">
    <w:abstractNumId w:val="12"/>
  </w:num>
  <w:num w:numId="2" w16cid:durableId="1086805509">
    <w:abstractNumId w:val="15"/>
  </w:num>
  <w:num w:numId="3" w16cid:durableId="499582044">
    <w:abstractNumId w:val="9"/>
  </w:num>
  <w:num w:numId="4" w16cid:durableId="1631665330">
    <w:abstractNumId w:val="1"/>
  </w:num>
  <w:num w:numId="5" w16cid:durableId="1037656252">
    <w:abstractNumId w:val="6"/>
  </w:num>
  <w:num w:numId="6" w16cid:durableId="977539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246301">
    <w:abstractNumId w:val="13"/>
  </w:num>
  <w:num w:numId="8" w16cid:durableId="949437404">
    <w:abstractNumId w:val="7"/>
  </w:num>
  <w:num w:numId="9" w16cid:durableId="1084566846">
    <w:abstractNumId w:val="19"/>
  </w:num>
  <w:num w:numId="10" w16cid:durableId="520631774">
    <w:abstractNumId w:val="16"/>
  </w:num>
  <w:num w:numId="11" w16cid:durableId="461070614">
    <w:abstractNumId w:val="2"/>
  </w:num>
  <w:num w:numId="12" w16cid:durableId="1408721591">
    <w:abstractNumId w:val="0"/>
  </w:num>
  <w:num w:numId="13" w16cid:durableId="1804228025">
    <w:abstractNumId w:val="14"/>
  </w:num>
  <w:num w:numId="14" w16cid:durableId="745348875">
    <w:abstractNumId w:val="4"/>
  </w:num>
  <w:num w:numId="15" w16cid:durableId="1820725075">
    <w:abstractNumId w:val="5"/>
  </w:num>
  <w:num w:numId="16" w16cid:durableId="877165427">
    <w:abstractNumId w:val="18"/>
  </w:num>
  <w:num w:numId="17" w16cid:durableId="1116560289">
    <w:abstractNumId w:val="8"/>
  </w:num>
  <w:num w:numId="18" w16cid:durableId="2034837610">
    <w:abstractNumId w:val="17"/>
  </w:num>
  <w:num w:numId="19" w16cid:durableId="700592389">
    <w:abstractNumId w:val="3"/>
  </w:num>
  <w:num w:numId="20" w16cid:durableId="1407650631">
    <w:abstractNumId w:val="10"/>
  </w:num>
  <w:num w:numId="21" w16cid:durableId="2040625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17C68"/>
    <w:rsid w:val="0002440F"/>
    <w:rsid w:val="000248A5"/>
    <w:rsid w:val="000317F1"/>
    <w:rsid w:val="00031BAA"/>
    <w:rsid w:val="00033465"/>
    <w:rsid w:val="0003626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171A"/>
    <w:rsid w:val="000A240F"/>
    <w:rsid w:val="000B494E"/>
    <w:rsid w:val="000B497B"/>
    <w:rsid w:val="000B5704"/>
    <w:rsid w:val="000B757C"/>
    <w:rsid w:val="000C335C"/>
    <w:rsid w:val="000D0503"/>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6AAC"/>
    <w:rsid w:val="001270E2"/>
    <w:rsid w:val="00135C38"/>
    <w:rsid w:val="00136B1F"/>
    <w:rsid w:val="00142ABE"/>
    <w:rsid w:val="00150470"/>
    <w:rsid w:val="00155B20"/>
    <w:rsid w:val="001573E2"/>
    <w:rsid w:val="00157A6F"/>
    <w:rsid w:val="001606B4"/>
    <w:rsid w:val="001678C1"/>
    <w:rsid w:val="00167D17"/>
    <w:rsid w:val="00170388"/>
    <w:rsid w:val="00172683"/>
    <w:rsid w:val="00181D06"/>
    <w:rsid w:val="00183801"/>
    <w:rsid w:val="00191218"/>
    <w:rsid w:val="001950EE"/>
    <w:rsid w:val="00195382"/>
    <w:rsid w:val="001954E7"/>
    <w:rsid w:val="00195CC9"/>
    <w:rsid w:val="00196B02"/>
    <w:rsid w:val="00196D0F"/>
    <w:rsid w:val="001A2845"/>
    <w:rsid w:val="001A4EEE"/>
    <w:rsid w:val="001B48A9"/>
    <w:rsid w:val="001C4411"/>
    <w:rsid w:val="001C4820"/>
    <w:rsid w:val="001C5D0E"/>
    <w:rsid w:val="001D0511"/>
    <w:rsid w:val="001D13E3"/>
    <w:rsid w:val="001D57E6"/>
    <w:rsid w:val="001F0BBB"/>
    <w:rsid w:val="001F20A2"/>
    <w:rsid w:val="001F453A"/>
    <w:rsid w:val="002000A6"/>
    <w:rsid w:val="00203CB6"/>
    <w:rsid w:val="00206958"/>
    <w:rsid w:val="0021054B"/>
    <w:rsid w:val="00214775"/>
    <w:rsid w:val="00214D40"/>
    <w:rsid w:val="0022136B"/>
    <w:rsid w:val="00223280"/>
    <w:rsid w:val="00223BE9"/>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36E89"/>
    <w:rsid w:val="00341C63"/>
    <w:rsid w:val="003439CA"/>
    <w:rsid w:val="0034528F"/>
    <w:rsid w:val="00346E7A"/>
    <w:rsid w:val="003502F0"/>
    <w:rsid w:val="00350745"/>
    <w:rsid w:val="003531CF"/>
    <w:rsid w:val="00354F1A"/>
    <w:rsid w:val="0036036F"/>
    <w:rsid w:val="00364767"/>
    <w:rsid w:val="00366160"/>
    <w:rsid w:val="00366AC1"/>
    <w:rsid w:val="0037014F"/>
    <w:rsid w:val="00370D4B"/>
    <w:rsid w:val="003712C3"/>
    <w:rsid w:val="0037305B"/>
    <w:rsid w:val="00373F65"/>
    <w:rsid w:val="00376CD1"/>
    <w:rsid w:val="00377B94"/>
    <w:rsid w:val="00381E95"/>
    <w:rsid w:val="0038321B"/>
    <w:rsid w:val="00383D38"/>
    <w:rsid w:val="003934E0"/>
    <w:rsid w:val="00396287"/>
    <w:rsid w:val="00397CB5"/>
    <w:rsid w:val="003B00D6"/>
    <w:rsid w:val="003B16EF"/>
    <w:rsid w:val="003C09B8"/>
    <w:rsid w:val="003C1731"/>
    <w:rsid w:val="003C1A66"/>
    <w:rsid w:val="003C2936"/>
    <w:rsid w:val="003C31DC"/>
    <w:rsid w:val="003C4A92"/>
    <w:rsid w:val="003C5B25"/>
    <w:rsid w:val="003C5C6C"/>
    <w:rsid w:val="003D4062"/>
    <w:rsid w:val="003D44A9"/>
    <w:rsid w:val="003D44CC"/>
    <w:rsid w:val="003E21F3"/>
    <w:rsid w:val="003E45B8"/>
    <w:rsid w:val="003F0334"/>
    <w:rsid w:val="003F5BEA"/>
    <w:rsid w:val="003F7AE2"/>
    <w:rsid w:val="004020D4"/>
    <w:rsid w:val="0042173E"/>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46B"/>
    <w:rsid w:val="00482BB1"/>
    <w:rsid w:val="00486B60"/>
    <w:rsid w:val="00486DE6"/>
    <w:rsid w:val="004910BD"/>
    <w:rsid w:val="00491F6C"/>
    <w:rsid w:val="00492EA8"/>
    <w:rsid w:val="00496CEB"/>
    <w:rsid w:val="004A49C1"/>
    <w:rsid w:val="004A7310"/>
    <w:rsid w:val="004B7294"/>
    <w:rsid w:val="004C12D8"/>
    <w:rsid w:val="004C51C3"/>
    <w:rsid w:val="004D04DE"/>
    <w:rsid w:val="004D16F0"/>
    <w:rsid w:val="004D2252"/>
    <w:rsid w:val="004D4ED2"/>
    <w:rsid w:val="004D5C89"/>
    <w:rsid w:val="004D5CE0"/>
    <w:rsid w:val="004E44FD"/>
    <w:rsid w:val="004F5F22"/>
    <w:rsid w:val="004F7A2E"/>
    <w:rsid w:val="00502FB0"/>
    <w:rsid w:val="005070F9"/>
    <w:rsid w:val="00512B2F"/>
    <w:rsid w:val="00514663"/>
    <w:rsid w:val="00514BD5"/>
    <w:rsid w:val="00517A38"/>
    <w:rsid w:val="0052346F"/>
    <w:rsid w:val="0053015E"/>
    <w:rsid w:val="00532907"/>
    <w:rsid w:val="00536FFE"/>
    <w:rsid w:val="00542DEF"/>
    <w:rsid w:val="0054423C"/>
    <w:rsid w:val="005477BE"/>
    <w:rsid w:val="00550553"/>
    <w:rsid w:val="005568EB"/>
    <w:rsid w:val="0056093B"/>
    <w:rsid w:val="00563485"/>
    <w:rsid w:val="00573119"/>
    <w:rsid w:val="00575CAE"/>
    <w:rsid w:val="00581A33"/>
    <w:rsid w:val="00582506"/>
    <w:rsid w:val="005840DF"/>
    <w:rsid w:val="00586D6B"/>
    <w:rsid w:val="0059000C"/>
    <w:rsid w:val="005917FD"/>
    <w:rsid w:val="00592E02"/>
    <w:rsid w:val="005A0FD1"/>
    <w:rsid w:val="005A2244"/>
    <w:rsid w:val="005B1921"/>
    <w:rsid w:val="005B1DCB"/>
    <w:rsid w:val="005B1E9F"/>
    <w:rsid w:val="005B3361"/>
    <w:rsid w:val="005B383A"/>
    <w:rsid w:val="005B6D7B"/>
    <w:rsid w:val="005C4DF3"/>
    <w:rsid w:val="005D41D0"/>
    <w:rsid w:val="005D5B0A"/>
    <w:rsid w:val="005D6976"/>
    <w:rsid w:val="005D7A63"/>
    <w:rsid w:val="005E55AB"/>
    <w:rsid w:val="005F179B"/>
    <w:rsid w:val="005F26CC"/>
    <w:rsid w:val="005F4A9B"/>
    <w:rsid w:val="005F69B3"/>
    <w:rsid w:val="006023DA"/>
    <w:rsid w:val="00603FD4"/>
    <w:rsid w:val="0060452B"/>
    <w:rsid w:val="00604678"/>
    <w:rsid w:val="00604855"/>
    <w:rsid w:val="0061268D"/>
    <w:rsid w:val="00614ABC"/>
    <w:rsid w:val="006154EB"/>
    <w:rsid w:val="006233D4"/>
    <w:rsid w:val="0062792D"/>
    <w:rsid w:val="006309EB"/>
    <w:rsid w:val="00631835"/>
    <w:rsid w:val="006338DC"/>
    <w:rsid w:val="006344C6"/>
    <w:rsid w:val="006351AF"/>
    <w:rsid w:val="0063667F"/>
    <w:rsid w:val="00642DFC"/>
    <w:rsid w:val="00644B4C"/>
    <w:rsid w:val="00645127"/>
    <w:rsid w:val="00651307"/>
    <w:rsid w:val="006518BB"/>
    <w:rsid w:val="0066135E"/>
    <w:rsid w:val="0066376B"/>
    <w:rsid w:val="00664D47"/>
    <w:rsid w:val="00665598"/>
    <w:rsid w:val="006657D8"/>
    <w:rsid w:val="00665ED2"/>
    <w:rsid w:val="00670A3A"/>
    <w:rsid w:val="00672084"/>
    <w:rsid w:val="006720D6"/>
    <w:rsid w:val="00672522"/>
    <w:rsid w:val="0068135C"/>
    <w:rsid w:val="006820A9"/>
    <w:rsid w:val="00683A91"/>
    <w:rsid w:val="00683E5B"/>
    <w:rsid w:val="0068559E"/>
    <w:rsid w:val="00690020"/>
    <w:rsid w:val="00691F1A"/>
    <w:rsid w:val="00695B3F"/>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6665"/>
    <w:rsid w:val="006E6D2D"/>
    <w:rsid w:val="006F06A3"/>
    <w:rsid w:val="006F7471"/>
    <w:rsid w:val="00707D92"/>
    <w:rsid w:val="0071319A"/>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08C"/>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E6CBF"/>
    <w:rsid w:val="008E7D63"/>
    <w:rsid w:val="008F204B"/>
    <w:rsid w:val="008F2560"/>
    <w:rsid w:val="008F6F32"/>
    <w:rsid w:val="00900DAB"/>
    <w:rsid w:val="00904444"/>
    <w:rsid w:val="00905CD7"/>
    <w:rsid w:val="009066CE"/>
    <w:rsid w:val="009069FC"/>
    <w:rsid w:val="00910162"/>
    <w:rsid w:val="00911994"/>
    <w:rsid w:val="00916853"/>
    <w:rsid w:val="009174D7"/>
    <w:rsid w:val="00922139"/>
    <w:rsid w:val="00931DA1"/>
    <w:rsid w:val="00932A8C"/>
    <w:rsid w:val="00932B72"/>
    <w:rsid w:val="0093357C"/>
    <w:rsid w:val="0093421B"/>
    <w:rsid w:val="00934251"/>
    <w:rsid w:val="009355A8"/>
    <w:rsid w:val="00951666"/>
    <w:rsid w:val="00951E67"/>
    <w:rsid w:val="00952299"/>
    <w:rsid w:val="00956A52"/>
    <w:rsid w:val="009576A2"/>
    <w:rsid w:val="00962789"/>
    <w:rsid w:val="009629CD"/>
    <w:rsid w:val="009713F2"/>
    <w:rsid w:val="00974619"/>
    <w:rsid w:val="00974A38"/>
    <w:rsid w:val="00981504"/>
    <w:rsid w:val="009817A7"/>
    <w:rsid w:val="00990830"/>
    <w:rsid w:val="00990C0A"/>
    <w:rsid w:val="00993C82"/>
    <w:rsid w:val="00996162"/>
    <w:rsid w:val="009A7BC3"/>
    <w:rsid w:val="009B18D4"/>
    <w:rsid w:val="009B2CE8"/>
    <w:rsid w:val="009B40BE"/>
    <w:rsid w:val="009C084B"/>
    <w:rsid w:val="009C1554"/>
    <w:rsid w:val="009C1A48"/>
    <w:rsid w:val="009C3F67"/>
    <w:rsid w:val="009C6A65"/>
    <w:rsid w:val="009E30A5"/>
    <w:rsid w:val="009E6EB0"/>
    <w:rsid w:val="009F6270"/>
    <w:rsid w:val="00A00993"/>
    <w:rsid w:val="00A03571"/>
    <w:rsid w:val="00A07D80"/>
    <w:rsid w:val="00A17E5D"/>
    <w:rsid w:val="00A2101A"/>
    <w:rsid w:val="00A23A97"/>
    <w:rsid w:val="00A23D7F"/>
    <w:rsid w:val="00A2671E"/>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844BD"/>
    <w:rsid w:val="00A918E4"/>
    <w:rsid w:val="00A92975"/>
    <w:rsid w:val="00A92FC7"/>
    <w:rsid w:val="00A96114"/>
    <w:rsid w:val="00A96C31"/>
    <w:rsid w:val="00AA3E72"/>
    <w:rsid w:val="00AA4287"/>
    <w:rsid w:val="00AA6239"/>
    <w:rsid w:val="00AA6297"/>
    <w:rsid w:val="00AB0235"/>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4FE7"/>
    <w:rsid w:val="00B91E78"/>
    <w:rsid w:val="00BA0F0F"/>
    <w:rsid w:val="00BA18CC"/>
    <w:rsid w:val="00BA2ED0"/>
    <w:rsid w:val="00BA5D3B"/>
    <w:rsid w:val="00BA7014"/>
    <w:rsid w:val="00BB0DD8"/>
    <w:rsid w:val="00BB2F0C"/>
    <w:rsid w:val="00BB3C7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59CA"/>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59E3"/>
    <w:rsid w:val="00CB6662"/>
    <w:rsid w:val="00CB67E1"/>
    <w:rsid w:val="00CB76CB"/>
    <w:rsid w:val="00CC45C8"/>
    <w:rsid w:val="00CC7AA2"/>
    <w:rsid w:val="00CC7E5B"/>
    <w:rsid w:val="00CD3297"/>
    <w:rsid w:val="00CD4375"/>
    <w:rsid w:val="00CD4468"/>
    <w:rsid w:val="00CD6690"/>
    <w:rsid w:val="00CD6BA5"/>
    <w:rsid w:val="00CE025D"/>
    <w:rsid w:val="00CE5E65"/>
    <w:rsid w:val="00CF19A5"/>
    <w:rsid w:val="00CF606C"/>
    <w:rsid w:val="00D04280"/>
    <w:rsid w:val="00D0786C"/>
    <w:rsid w:val="00D15955"/>
    <w:rsid w:val="00D17806"/>
    <w:rsid w:val="00D213FA"/>
    <w:rsid w:val="00D220CF"/>
    <w:rsid w:val="00D25A90"/>
    <w:rsid w:val="00D32866"/>
    <w:rsid w:val="00D340AB"/>
    <w:rsid w:val="00D36418"/>
    <w:rsid w:val="00D41310"/>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697A"/>
    <w:rsid w:val="00D870CB"/>
    <w:rsid w:val="00D91A12"/>
    <w:rsid w:val="00D91C93"/>
    <w:rsid w:val="00DA1CDF"/>
    <w:rsid w:val="00DA4E5C"/>
    <w:rsid w:val="00DB216A"/>
    <w:rsid w:val="00DB44FC"/>
    <w:rsid w:val="00DB5025"/>
    <w:rsid w:val="00DC1734"/>
    <w:rsid w:val="00DD0ED4"/>
    <w:rsid w:val="00DD1329"/>
    <w:rsid w:val="00DD68A7"/>
    <w:rsid w:val="00DD77E5"/>
    <w:rsid w:val="00DD7A36"/>
    <w:rsid w:val="00DD7FAE"/>
    <w:rsid w:val="00DE2654"/>
    <w:rsid w:val="00DE3EB2"/>
    <w:rsid w:val="00DF49E6"/>
    <w:rsid w:val="00E027C2"/>
    <w:rsid w:val="00E0326E"/>
    <w:rsid w:val="00E03D2D"/>
    <w:rsid w:val="00E1134C"/>
    <w:rsid w:val="00E12304"/>
    <w:rsid w:val="00E12747"/>
    <w:rsid w:val="00E13493"/>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62864"/>
    <w:rsid w:val="00E758D6"/>
    <w:rsid w:val="00E75DA7"/>
    <w:rsid w:val="00E82B75"/>
    <w:rsid w:val="00E83184"/>
    <w:rsid w:val="00E86098"/>
    <w:rsid w:val="00E941E7"/>
    <w:rsid w:val="00E955DD"/>
    <w:rsid w:val="00EA1D44"/>
    <w:rsid w:val="00EA4283"/>
    <w:rsid w:val="00EA5281"/>
    <w:rsid w:val="00EA6FE8"/>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5008"/>
    <w:rsid w:val="00F208CC"/>
    <w:rsid w:val="00F212FC"/>
    <w:rsid w:val="00F2399F"/>
    <w:rsid w:val="00F2671C"/>
    <w:rsid w:val="00F313F4"/>
    <w:rsid w:val="00F319C0"/>
    <w:rsid w:val="00F41A74"/>
    <w:rsid w:val="00F42ABD"/>
    <w:rsid w:val="00F431A0"/>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4A22"/>
    <w:rsid w:val="00F97519"/>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78EA"/>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 w:type="character" w:customStyle="1" w:styleId="ui-provider">
    <w:name w:val="ui-provider"/>
    <w:basedOn w:val="DefaultParagraphFont"/>
    <w:rsid w:val="00E1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16888024">
      <w:bodyDiv w:val="1"/>
      <w:marLeft w:val="0"/>
      <w:marRight w:val="0"/>
      <w:marTop w:val="0"/>
      <w:marBottom w:val="0"/>
      <w:divBdr>
        <w:top w:val="none" w:sz="0" w:space="0" w:color="auto"/>
        <w:left w:val="none" w:sz="0" w:space="0" w:color="auto"/>
        <w:bottom w:val="none" w:sz="0" w:space="0" w:color="auto"/>
        <w:right w:val="none" w:sz="0" w:space="0" w:color="auto"/>
      </w:divBdr>
    </w:div>
    <w:div w:id="1234438103">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346D3FF6-43B5-4BA8-9DC3-EAC8DBF3A137}">
  <ds:schemaRefs>
    <ds:schemaRef ds:uri="http://schemas.openxmlformats.org/officeDocument/2006/bibliography"/>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2023-11-16T14:09:00Z</cp:lastPrinted>
  <dcterms:created xsi:type="dcterms:W3CDTF">2023-11-17T14:30:00Z</dcterms:created>
  <dcterms:modified xsi:type="dcterms:W3CDTF">2023-11-17T14:30:00Z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