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56EAF" w14:textId="77777777" w:rsidR="007B4C91" w:rsidRDefault="006C659E" w:rsidP="007B4C91">
      <w:pPr>
        <w:pStyle w:val="berschrift2"/>
        <w:rPr>
          <w:b/>
        </w:rPr>
      </w:pPr>
      <w:r w:rsidRPr="006C659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E016918" wp14:editId="77299A1A">
            <wp:simplePos x="0" y="0"/>
            <wp:positionH relativeFrom="column">
              <wp:posOffset>4834255</wp:posOffset>
            </wp:positionH>
            <wp:positionV relativeFrom="page">
              <wp:posOffset>371475</wp:posOffset>
            </wp:positionV>
            <wp:extent cx="1468755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292" y="21086"/>
                <wp:lineTo x="21292" y="0"/>
                <wp:lineTo x="0" y="0"/>
              </wp:wrapPolygon>
            </wp:wrapThrough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C91">
        <w:rPr>
          <w:b/>
        </w:rPr>
        <w:t xml:space="preserve">REDAKTIONELLER TEXTVORSCHLAG </w:t>
      </w:r>
    </w:p>
    <w:p w14:paraId="46F3D97F" w14:textId="77777777" w:rsidR="007B4C91" w:rsidRDefault="007B4C91" w:rsidP="007B4C91">
      <w:pPr>
        <w:jc w:val="both"/>
        <w:rPr>
          <w:rFonts w:ascii="Verdana" w:hAnsi="Verdana"/>
          <w:sz w:val="20"/>
        </w:rPr>
      </w:pPr>
    </w:p>
    <w:p w14:paraId="13EBBBE3" w14:textId="77777777" w:rsidR="000B7C66" w:rsidRPr="00F52A76" w:rsidRDefault="000B7C66" w:rsidP="007B4C91">
      <w:pPr>
        <w:rPr>
          <w:rFonts w:ascii="Verdana" w:hAnsi="Verdana"/>
          <w:sz w:val="20"/>
          <w:szCs w:val="20"/>
        </w:rPr>
      </w:pPr>
    </w:p>
    <w:p w14:paraId="3C087604" w14:textId="5CF7316E" w:rsidR="001E56D8" w:rsidRDefault="005B431B" w:rsidP="0043099E">
      <w:pPr>
        <w:spacing w:line="360" w:lineRule="auto"/>
        <w:jc w:val="both"/>
        <w:rPr>
          <w:rFonts w:ascii="Verdana" w:hAnsi="Verdana"/>
          <w:b/>
          <w:szCs w:val="20"/>
        </w:rPr>
      </w:pPr>
      <w:bookmarkStart w:id="0" w:name="_Hlk532543685"/>
      <w:r>
        <w:rPr>
          <w:rFonts w:ascii="Verdana" w:hAnsi="Verdana"/>
          <w:b/>
          <w:szCs w:val="20"/>
        </w:rPr>
        <w:t>Fasten</w:t>
      </w:r>
      <w:r w:rsidR="009003CC">
        <w:rPr>
          <w:rFonts w:ascii="Verdana" w:hAnsi="Verdana"/>
          <w:b/>
          <w:szCs w:val="20"/>
        </w:rPr>
        <w:t xml:space="preserve"> mit</w:t>
      </w:r>
      <w:r w:rsidR="00ED4D92">
        <w:rPr>
          <w:rFonts w:ascii="Verdana" w:hAnsi="Verdana"/>
          <w:b/>
          <w:szCs w:val="20"/>
        </w:rPr>
        <w:t>hilfe</w:t>
      </w:r>
      <w:r w:rsidR="005934FF">
        <w:rPr>
          <w:rFonts w:ascii="Verdana" w:hAnsi="Verdana"/>
          <w:b/>
          <w:szCs w:val="20"/>
        </w:rPr>
        <w:t xml:space="preserve"> von </w:t>
      </w:r>
      <w:r w:rsidR="009003CC">
        <w:rPr>
          <w:rFonts w:ascii="Verdana" w:hAnsi="Verdana"/>
          <w:b/>
          <w:szCs w:val="20"/>
        </w:rPr>
        <w:t>T</w:t>
      </w:r>
      <w:r>
        <w:rPr>
          <w:rFonts w:ascii="Verdana" w:hAnsi="Verdana"/>
          <w:b/>
          <w:szCs w:val="20"/>
        </w:rPr>
        <w:t>ee</w:t>
      </w:r>
      <w:bookmarkEnd w:id="0"/>
    </w:p>
    <w:p w14:paraId="1D8950F0" w14:textId="53C7EABC" w:rsidR="008D1FF6" w:rsidRPr="001E56D8" w:rsidRDefault="005B431B" w:rsidP="0043099E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E56D8">
        <w:rPr>
          <w:rFonts w:ascii="Verdana" w:hAnsi="Verdana"/>
          <w:b/>
          <w:sz w:val="20"/>
          <w:szCs w:val="20"/>
        </w:rPr>
        <w:t xml:space="preserve">Diese </w:t>
      </w:r>
      <w:r w:rsidR="009003CC" w:rsidRPr="001E56D8">
        <w:rPr>
          <w:rFonts w:ascii="Verdana" w:hAnsi="Verdana"/>
          <w:b/>
          <w:sz w:val="20"/>
          <w:szCs w:val="20"/>
        </w:rPr>
        <w:t>S</w:t>
      </w:r>
      <w:r w:rsidRPr="001E56D8">
        <w:rPr>
          <w:rFonts w:ascii="Verdana" w:hAnsi="Verdana"/>
          <w:b/>
          <w:sz w:val="20"/>
          <w:szCs w:val="20"/>
        </w:rPr>
        <w:t xml:space="preserve">orten </w:t>
      </w:r>
      <w:r w:rsidR="005934FF">
        <w:rPr>
          <w:rFonts w:ascii="Verdana" w:hAnsi="Verdana"/>
          <w:b/>
          <w:sz w:val="20"/>
          <w:szCs w:val="20"/>
        </w:rPr>
        <w:t>unterstützen</w:t>
      </w:r>
      <w:r w:rsidRPr="001E56D8">
        <w:rPr>
          <w:rFonts w:ascii="Verdana" w:hAnsi="Verdana"/>
          <w:b/>
          <w:sz w:val="20"/>
          <w:szCs w:val="20"/>
        </w:rPr>
        <w:t xml:space="preserve"> beim Entgiften</w:t>
      </w:r>
    </w:p>
    <w:p w14:paraId="37F2D8B6" w14:textId="77777777" w:rsidR="00237174" w:rsidRPr="005B431B" w:rsidRDefault="00237174" w:rsidP="00237174">
      <w:pPr>
        <w:spacing w:line="360" w:lineRule="auto"/>
        <w:jc w:val="both"/>
        <w:rPr>
          <w:rFonts w:ascii="Verdana" w:hAnsi="Verdana"/>
          <w:bCs/>
          <w:iCs/>
          <w:sz w:val="20"/>
          <w:szCs w:val="20"/>
        </w:rPr>
      </w:pPr>
    </w:p>
    <w:p w14:paraId="268CE395" w14:textId="2784BCF9" w:rsidR="005B431B" w:rsidRPr="005B431B" w:rsidRDefault="005B431B" w:rsidP="005B431B">
      <w:pPr>
        <w:spacing w:line="360" w:lineRule="auto"/>
        <w:jc w:val="both"/>
        <w:rPr>
          <w:rFonts w:ascii="Verdana" w:hAnsi="Verdana"/>
          <w:b/>
          <w:bCs/>
          <w:iCs/>
          <w:sz w:val="20"/>
          <w:szCs w:val="20"/>
        </w:rPr>
      </w:pPr>
      <w:r w:rsidRPr="005B431B">
        <w:rPr>
          <w:rFonts w:ascii="Verdana" w:hAnsi="Verdana"/>
          <w:b/>
          <w:bCs/>
          <w:iCs/>
          <w:sz w:val="20"/>
          <w:szCs w:val="20"/>
        </w:rPr>
        <w:t xml:space="preserve">Die Wochen vor Ostern </w:t>
      </w:r>
      <w:r w:rsidR="003D7440">
        <w:rPr>
          <w:rFonts w:ascii="Verdana" w:hAnsi="Verdana"/>
          <w:b/>
          <w:bCs/>
          <w:iCs/>
          <w:sz w:val="20"/>
          <w:szCs w:val="20"/>
        </w:rPr>
        <w:t>stehen im Zeichen der</w:t>
      </w:r>
      <w:r w:rsidRPr="005B431B">
        <w:rPr>
          <w:rFonts w:ascii="Verdana" w:hAnsi="Verdana"/>
          <w:b/>
          <w:bCs/>
          <w:iCs/>
          <w:sz w:val="20"/>
          <w:szCs w:val="20"/>
        </w:rPr>
        <w:t xml:space="preserve"> Fastenzeit. </w:t>
      </w:r>
      <w:r w:rsidR="007B3E1A">
        <w:rPr>
          <w:rFonts w:ascii="Verdana" w:hAnsi="Verdana"/>
          <w:b/>
          <w:bCs/>
          <w:iCs/>
          <w:sz w:val="20"/>
          <w:szCs w:val="20"/>
        </w:rPr>
        <w:t>Viele nutzen den u</w:t>
      </w:r>
      <w:r w:rsidRPr="005B431B">
        <w:rPr>
          <w:rFonts w:ascii="Verdana" w:hAnsi="Verdana"/>
          <w:b/>
          <w:bCs/>
          <w:iCs/>
          <w:sz w:val="20"/>
          <w:szCs w:val="20"/>
        </w:rPr>
        <w:t>rsprünglich religiöse</w:t>
      </w:r>
      <w:r w:rsidR="00D67C14">
        <w:rPr>
          <w:rFonts w:ascii="Verdana" w:hAnsi="Verdana"/>
          <w:b/>
          <w:bCs/>
          <w:iCs/>
          <w:sz w:val="20"/>
          <w:szCs w:val="20"/>
        </w:rPr>
        <w:t>n</w:t>
      </w:r>
      <w:r w:rsidRPr="005B431B">
        <w:rPr>
          <w:rFonts w:ascii="Verdana" w:hAnsi="Verdana"/>
          <w:b/>
          <w:bCs/>
          <w:iCs/>
          <w:sz w:val="20"/>
          <w:szCs w:val="20"/>
        </w:rPr>
        <w:t xml:space="preserve"> Brauch</w:t>
      </w:r>
      <w:r w:rsidR="00575404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Pr="005B431B">
        <w:rPr>
          <w:rFonts w:ascii="Verdana" w:hAnsi="Verdana"/>
          <w:b/>
          <w:bCs/>
          <w:iCs/>
          <w:sz w:val="20"/>
          <w:szCs w:val="20"/>
        </w:rPr>
        <w:t>auch aus gesundheitlichen und psychologischen Gründen</w:t>
      </w:r>
      <w:r w:rsidR="007A2966">
        <w:rPr>
          <w:rFonts w:ascii="Verdana" w:hAnsi="Verdana"/>
          <w:b/>
          <w:bCs/>
          <w:iCs/>
          <w:sz w:val="20"/>
          <w:szCs w:val="20"/>
        </w:rPr>
        <w:t>.</w:t>
      </w:r>
      <w:r w:rsidRPr="005B431B">
        <w:rPr>
          <w:rFonts w:ascii="Verdana" w:hAnsi="Verdana"/>
          <w:b/>
          <w:bCs/>
          <w:iCs/>
          <w:sz w:val="20"/>
          <w:szCs w:val="20"/>
        </w:rPr>
        <w:t xml:space="preserve"> Ziel ist es, durch den Verzicht auf feste Nahrung und Genussmittel den Körper zu entgiften und </w:t>
      </w:r>
      <w:r w:rsidR="007A2966">
        <w:rPr>
          <w:rFonts w:ascii="Verdana" w:hAnsi="Verdana"/>
          <w:b/>
          <w:bCs/>
          <w:iCs/>
          <w:sz w:val="20"/>
          <w:szCs w:val="20"/>
        </w:rPr>
        <w:t>gereinigt neu durchzustarten</w:t>
      </w:r>
      <w:r w:rsidRPr="005B431B">
        <w:rPr>
          <w:rFonts w:ascii="Verdana" w:hAnsi="Verdana"/>
          <w:b/>
          <w:bCs/>
          <w:iCs/>
          <w:sz w:val="20"/>
          <w:szCs w:val="20"/>
        </w:rPr>
        <w:t>. Laut einer Umfrage der DAK halten 57 Prozent d</w:t>
      </w:r>
      <w:r w:rsidR="007C0AE6">
        <w:rPr>
          <w:rFonts w:ascii="Verdana" w:hAnsi="Verdana"/>
          <w:b/>
          <w:bCs/>
          <w:iCs/>
          <w:sz w:val="20"/>
          <w:szCs w:val="20"/>
        </w:rPr>
        <w:t>er Befragten d</w:t>
      </w:r>
      <w:r w:rsidRPr="005B431B">
        <w:rPr>
          <w:rFonts w:ascii="Verdana" w:hAnsi="Verdana"/>
          <w:b/>
          <w:bCs/>
          <w:iCs/>
          <w:sz w:val="20"/>
          <w:szCs w:val="20"/>
        </w:rPr>
        <w:t>as Fasten aus gesundheitlicher Sicht für sinnvoll. Tees gehören in dieser Zeit zu den wichtigsten Flüssigkeits- und Energiespendern. </w:t>
      </w:r>
    </w:p>
    <w:p w14:paraId="0603A1AD" w14:textId="77777777" w:rsidR="005B431B" w:rsidRPr="005B431B" w:rsidRDefault="005B431B" w:rsidP="005B431B">
      <w:pPr>
        <w:spacing w:line="360" w:lineRule="auto"/>
        <w:jc w:val="both"/>
        <w:rPr>
          <w:rFonts w:ascii="Verdana" w:hAnsi="Verdana"/>
          <w:bCs/>
          <w:iCs/>
          <w:sz w:val="20"/>
          <w:szCs w:val="20"/>
        </w:rPr>
      </w:pPr>
    </w:p>
    <w:p w14:paraId="0A23EB37" w14:textId="69F93E51" w:rsidR="007A2966" w:rsidRPr="007A2966" w:rsidRDefault="005B431B" w:rsidP="007A2966">
      <w:pPr>
        <w:spacing w:line="36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5B431B">
        <w:rPr>
          <w:rFonts w:ascii="Verdana" w:hAnsi="Verdana"/>
          <w:bCs/>
          <w:iCs/>
          <w:sz w:val="20"/>
          <w:szCs w:val="20"/>
        </w:rPr>
        <w:t>Gerade während des Fastens ist eine ausreichende Flüssigkeitsaufnahme besonders wichtig. Mindestens zwei bis drei Liter</w:t>
      </w:r>
      <w:r w:rsidR="009E16DB">
        <w:rPr>
          <w:rFonts w:ascii="Verdana" w:hAnsi="Verdana"/>
          <w:bCs/>
          <w:iCs/>
          <w:sz w:val="20"/>
          <w:szCs w:val="20"/>
        </w:rPr>
        <w:t xml:space="preserve"> am Tag</w:t>
      </w:r>
      <w:r w:rsidRPr="005B431B">
        <w:rPr>
          <w:rFonts w:ascii="Verdana" w:hAnsi="Verdana"/>
          <w:bCs/>
          <w:iCs/>
          <w:sz w:val="20"/>
          <w:szCs w:val="20"/>
        </w:rPr>
        <w:t xml:space="preserve"> sind empfohlen. </w:t>
      </w:r>
      <w:r w:rsidR="001027DD">
        <w:rPr>
          <w:rFonts w:ascii="Verdana" w:hAnsi="Verdana"/>
          <w:bCs/>
          <w:iCs/>
          <w:sz w:val="20"/>
          <w:szCs w:val="20"/>
        </w:rPr>
        <w:t xml:space="preserve">Darüber hinaus haben bestimmte Teesorten auch weitere förderliche </w:t>
      </w:r>
      <w:r w:rsidR="00873735">
        <w:rPr>
          <w:rFonts w:ascii="Verdana" w:hAnsi="Verdana"/>
          <w:bCs/>
          <w:iCs/>
          <w:sz w:val="20"/>
          <w:szCs w:val="20"/>
        </w:rPr>
        <w:t>Effekte</w:t>
      </w:r>
      <w:r w:rsidR="001027DD">
        <w:rPr>
          <w:rFonts w:ascii="Verdana" w:hAnsi="Verdana"/>
          <w:bCs/>
          <w:iCs/>
          <w:sz w:val="20"/>
          <w:szCs w:val="20"/>
        </w:rPr>
        <w:t xml:space="preserve"> auf den Entgiftungsprozess. </w:t>
      </w:r>
      <w:r w:rsidR="000C3010">
        <w:rPr>
          <w:rFonts w:ascii="Verdana" w:hAnsi="Verdana"/>
          <w:bCs/>
          <w:iCs/>
          <w:sz w:val="20"/>
          <w:szCs w:val="20"/>
        </w:rPr>
        <w:t>Inhaltsstoffe wie Birkenblätter, Brennnessel</w:t>
      </w:r>
      <w:r w:rsidR="007A2966">
        <w:rPr>
          <w:rFonts w:ascii="Verdana" w:hAnsi="Verdana"/>
          <w:bCs/>
          <w:iCs/>
          <w:sz w:val="20"/>
          <w:szCs w:val="20"/>
        </w:rPr>
        <w:t xml:space="preserve"> und</w:t>
      </w:r>
      <w:r w:rsidR="000C3010">
        <w:rPr>
          <w:rFonts w:ascii="Verdana" w:hAnsi="Verdana"/>
          <w:bCs/>
          <w:iCs/>
          <w:sz w:val="20"/>
          <w:szCs w:val="20"/>
        </w:rPr>
        <w:t xml:space="preserve"> Wacholderbeeren wirken harntreibend und ausschwemmend</w:t>
      </w:r>
      <w:r w:rsidR="007A2966">
        <w:rPr>
          <w:rFonts w:ascii="Verdana" w:hAnsi="Verdana"/>
          <w:bCs/>
          <w:iCs/>
          <w:sz w:val="20"/>
          <w:szCs w:val="20"/>
        </w:rPr>
        <w:t xml:space="preserve">. So tragen sie </w:t>
      </w:r>
      <w:r w:rsidR="000C3010">
        <w:rPr>
          <w:rFonts w:ascii="Verdana" w:hAnsi="Verdana"/>
          <w:bCs/>
          <w:iCs/>
          <w:sz w:val="20"/>
          <w:szCs w:val="20"/>
        </w:rPr>
        <w:t>zur Reinigung des Körpers von Schadstoffen bei</w:t>
      </w:r>
      <w:r w:rsidR="001F0D8B">
        <w:rPr>
          <w:rFonts w:ascii="Verdana" w:hAnsi="Verdana"/>
          <w:bCs/>
          <w:iCs/>
          <w:sz w:val="20"/>
          <w:szCs w:val="20"/>
        </w:rPr>
        <w:t xml:space="preserve">. Beispielsweise </w:t>
      </w:r>
      <w:r w:rsidR="000C3010">
        <w:rPr>
          <w:rFonts w:ascii="Verdana" w:hAnsi="Verdana"/>
          <w:bCs/>
          <w:iCs/>
          <w:sz w:val="20"/>
          <w:szCs w:val="20"/>
        </w:rPr>
        <w:t>Mariendistel treibt</w:t>
      </w:r>
      <w:r w:rsidR="00575404">
        <w:rPr>
          <w:rFonts w:ascii="Verdana" w:hAnsi="Verdana"/>
          <w:bCs/>
          <w:iCs/>
          <w:sz w:val="20"/>
          <w:szCs w:val="20"/>
        </w:rPr>
        <w:t xml:space="preserve"> </w:t>
      </w:r>
      <w:r w:rsidR="000C3010">
        <w:rPr>
          <w:rFonts w:ascii="Verdana" w:hAnsi="Verdana"/>
          <w:bCs/>
          <w:iCs/>
          <w:sz w:val="20"/>
          <w:szCs w:val="20"/>
        </w:rPr>
        <w:t xml:space="preserve">die Regeneration der Leber voran. </w:t>
      </w:r>
      <w:r w:rsidR="00043F7D">
        <w:rPr>
          <w:rFonts w:ascii="Verdana" w:hAnsi="Verdana"/>
          <w:bCs/>
          <w:iCs/>
          <w:sz w:val="20"/>
          <w:szCs w:val="20"/>
        </w:rPr>
        <w:t xml:space="preserve">Um Magen-, Darm- oder Gallenbeschwerden zu lindern, eignet sich Minze, denn sie wirkt krampflösend und </w:t>
      </w:r>
      <w:r w:rsidR="00575404">
        <w:rPr>
          <w:rFonts w:ascii="Verdana" w:hAnsi="Verdana"/>
          <w:bCs/>
          <w:iCs/>
          <w:sz w:val="20"/>
          <w:szCs w:val="20"/>
        </w:rPr>
        <w:t>verdauungsfördernd</w:t>
      </w:r>
      <w:r w:rsidR="00043F7D">
        <w:rPr>
          <w:rFonts w:ascii="Verdana" w:hAnsi="Verdana"/>
          <w:bCs/>
          <w:iCs/>
          <w:sz w:val="20"/>
          <w:szCs w:val="20"/>
        </w:rPr>
        <w:t xml:space="preserve">. Fenchel beruhigt nicht nur Magen und Darm, sondern reduziert auch den häufig beim Fasten entstehenden Mundgeruch. </w:t>
      </w:r>
    </w:p>
    <w:p w14:paraId="426316AC" w14:textId="77777777" w:rsidR="000C3010" w:rsidRDefault="000C3010" w:rsidP="005B431B">
      <w:pPr>
        <w:spacing w:line="360" w:lineRule="auto"/>
        <w:jc w:val="both"/>
        <w:rPr>
          <w:rFonts w:ascii="Verdana" w:hAnsi="Verdana"/>
          <w:bCs/>
          <w:iCs/>
          <w:sz w:val="20"/>
          <w:szCs w:val="20"/>
        </w:rPr>
      </w:pPr>
    </w:p>
    <w:p w14:paraId="2A2EE76B" w14:textId="6E7A254B" w:rsidR="0060104F" w:rsidRDefault="001027DD" w:rsidP="005B431B">
      <w:pPr>
        <w:spacing w:line="360" w:lineRule="auto"/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 xml:space="preserve">Das </w:t>
      </w:r>
      <w:r w:rsidR="00B77540">
        <w:rPr>
          <w:rFonts w:ascii="Verdana" w:hAnsi="Verdana"/>
          <w:bCs/>
          <w:iCs/>
          <w:sz w:val="20"/>
          <w:szCs w:val="20"/>
        </w:rPr>
        <w:t>S</w:t>
      </w:r>
      <w:r>
        <w:rPr>
          <w:rFonts w:ascii="Verdana" w:hAnsi="Verdana"/>
          <w:bCs/>
          <w:iCs/>
          <w:sz w:val="20"/>
          <w:szCs w:val="20"/>
        </w:rPr>
        <w:t xml:space="preserve">chwerste am Fasten ist für viele das Hungergefühl, </w:t>
      </w:r>
      <w:r w:rsidR="00575404">
        <w:rPr>
          <w:rFonts w:ascii="Verdana" w:hAnsi="Verdana"/>
          <w:bCs/>
          <w:iCs/>
          <w:sz w:val="20"/>
          <w:szCs w:val="20"/>
        </w:rPr>
        <w:t>welche</w:t>
      </w:r>
      <w:r>
        <w:rPr>
          <w:rFonts w:ascii="Verdana" w:hAnsi="Verdana"/>
          <w:bCs/>
          <w:iCs/>
          <w:sz w:val="20"/>
          <w:szCs w:val="20"/>
        </w:rPr>
        <w:t xml:space="preserve">s sich insbesondere am Anfang stark bemerkbar macht. Hierbei helfen Rooibos- und Matetees, denn sie dämpfen das Hungergefühl. Darüber hinaus hemmen die darin enthaltenen Polyphenole die Nahrungsausnahme über den Darm und unterstützen so beim Abnehmen. </w:t>
      </w:r>
    </w:p>
    <w:p w14:paraId="4BFECCC0" w14:textId="64FB4857" w:rsidR="001027DD" w:rsidRDefault="007C0AE6" w:rsidP="005B431B">
      <w:pPr>
        <w:spacing w:line="360" w:lineRule="auto"/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 xml:space="preserve">Neben dem Hunger leiden </w:t>
      </w:r>
      <w:r w:rsidR="00A02505">
        <w:rPr>
          <w:rFonts w:ascii="Verdana" w:hAnsi="Verdana"/>
          <w:bCs/>
          <w:iCs/>
          <w:sz w:val="20"/>
          <w:szCs w:val="20"/>
        </w:rPr>
        <w:t>gerade Menschen mit niedrigem Blutdruck</w:t>
      </w:r>
      <w:r>
        <w:rPr>
          <w:rFonts w:ascii="Verdana" w:hAnsi="Verdana"/>
          <w:bCs/>
          <w:iCs/>
          <w:sz w:val="20"/>
          <w:szCs w:val="20"/>
        </w:rPr>
        <w:t xml:space="preserve"> durch die verringerte Nahrungsaufnahme oft an Schlappheit und Müdigkeit. </w:t>
      </w:r>
      <w:r w:rsidR="00A02505">
        <w:rPr>
          <w:rFonts w:ascii="Verdana" w:hAnsi="Verdana"/>
          <w:bCs/>
          <w:iCs/>
          <w:sz w:val="20"/>
          <w:szCs w:val="20"/>
        </w:rPr>
        <w:t xml:space="preserve">Matetee macht durch seinen Koffeingehalt wach und auch grüner Tee wirkt belebend. Aber Achtung: Die Blätter des Grüntees sind sehr hitzeempfindlich und verbrennen schnell, wenn man sie mit kochendem Wasser aufgießt. Mit </w:t>
      </w:r>
      <w:r w:rsidR="00E71F38">
        <w:rPr>
          <w:rFonts w:ascii="Verdana" w:hAnsi="Verdana"/>
          <w:bCs/>
          <w:iCs/>
          <w:sz w:val="20"/>
          <w:szCs w:val="20"/>
        </w:rPr>
        <w:t>dem Turbo-</w:t>
      </w:r>
      <w:r w:rsidR="00A02505">
        <w:rPr>
          <w:rFonts w:ascii="Verdana" w:hAnsi="Verdana"/>
          <w:bCs/>
          <w:iCs/>
          <w:sz w:val="20"/>
          <w:szCs w:val="20"/>
        </w:rPr>
        <w:t xml:space="preserve">Heißwasserspender </w:t>
      </w:r>
      <w:r w:rsidR="00E55FAD">
        <w:rPr>
          <w:rFonts w:ascii="Verdana" w:hAnsi="Verdana"/>
          <w:bCs/>
          <w:iCs/>
          <w:sz w:val="20"/>
          <w:szCs w:val="20"/>
        </w:rPr>
        <w:t>„</w:t>
      </w:r>
      <w:r w:rsidR="00A02505">
        <w:rPr>
          <w:rFonts w:ascii="Verdana" w:hAnsi="Verdana"/>
          <w:bCs/>
          <w:iCs/>
          <w:sz w:val="20"/>
          <w:szCs w:val="20"/>
        </w:rPr>
        <w:t>HW 500 Touch</w:t>
      </w:r>
      <w:r w:rsidR="00E55FAD">
        <w:rPr>
          <w:rFonts w:ascii="Verdana" w:hAnsi="Verdana"/>
          <w:bCs/>
          <w:iCs/>
          <w:sz w:val="20"/>
          <w:szCs w:val="20"/>
        </w:rPr>
        <w:t>“</w:t>
      </w:r>
      <w:r w:rsidR="00A02505">
        <w:rPr>
          <w:rFonts w:ascii="Verdana" w:hAnsi="Verdana"/>
          <w:bCs/>
          <w:iCs/>
          <w:sz w:val="20"/>
          <w:szCs w:val="20"/>
        </w:rPr>
        <w:t xml:space="preserve"> von CASO Design lassen sich Heißgetränke in variierbaren Temperaturstufen zwischen 45 und 100 Grad Celsius in nur fünf Sekunden zubereiten. So bleibt die Wirkung de</w:t>
      </w:r>
      <w:r w:rsidR="008E6711">
        <w:rPr>
          <w:rFonts w:ascii="Verdana" w:hAnsi="Verdana"/>
          <w:bCs/>
          <w:iCs/>
          <w:sz w:val="20"/>
          <w:szCs w:val="20"/>
        </w:rPr>
        <w:t>s</w:t>
      </w:r>
      <w:r w:rsidR="00A02505">
        <w:rPr>
          <w:rFonts w:ascii="Verdana" w:hAnsi="Verdana"/>
          <w:bCs/>
          <w:iCs/>
          <w:sz w:val="20"/>
          <w:szCs w:val="20"/>
        </w:rPr>
        <w:t xml:space="preserve"> Tees erhalten. </w:t>
      </w:r>
      <w:r w:rsidR="0060104F">
        <w:rPr>
          <w:rFonts w:ascii="Verdana" w:hAnsi="Verdana"/>
          <w:bCs/>
          <w:iCs/>
          <w:sz w:val="20"/>
          <w:szCs w:val="20"/>
        </w:rPr>
        <w:t xml:space="preserve">Wem Mate und </w:t>
      </w:r>
      <w:r w:rsidR="0060104F">
        <w:rPr>
          <w:rFonts w:ascii="Verdana" w:hAnsi="Verdana"/>
          <w:bCs/>
          <w:iCs/>
          <w:sz w:val="20"/>
          <w:szCs w:val="20"/>
        </w:rPr>
        <w:lastRenderedPageBreak/>
        <w:t xml:space="preserve">Grüntee nicht schmeckt, </w:t>
      </w:r>
      <w:r w:rsidR="00E71F38">
        <w:rPr>
          <w:rFonts w:ascii="Verdana" w:hAnsi="Verdana"/>
          <w:bCs/>
          <w:iCs/>
          <w:sz w:val="20"/>
          <w:szCs w:val="20"/>
        </w:rPr>
        <w:t xml:space="preserve">der </w:t>
      </w:r>
      <w:r w:rsidR="0060104F">
        <w:rPr>
          <w:rFonts w:ascii="Verdana" w:hAnsi="Verdana"/>
          <w:bCs/>
          <w:iCs/>
          <w:sz w:val="20"/>
          <w:szCs w:val="20"/>
        </w:rPr>
        <w:t xml:space="preserve">findet in </w:t>
      </w:r>
      <w:r w:rsidR="00A02505">
        <w:rPr>
          <w:rFonts w:ascii="Verdana" w:hAnsi="Verdana"/>
          <w:bCs/>
          <w:iCs/>
          <w:sz w:val="20"/>
          <w:szCs w:val="20"/>
        </w:rPr>
        <w:t>Rosmarin oder Weißdornblüten</w:t>
      </w:r>
      <w:r w:rsidR="0060104F">
        <w:rPr>
          <w:rFonts w:ascii="Verdana" w:hAnsi="Verdana"/>
          <w:bCs/>
          <w:iCs/>
          <w:sz w:val="20"/>
          <w:szCs w:val="20"/>
        </w:rPr>
        <w:t xml:space="preserve"> </w:t>
      </w:r>
      <w:r w:rsidR="00E71F38">
        <w:rPr>
          <w:rFonts w:ascii="Verdana" w:hAnsi="Verdana"/>
          <w:bCs/>
          <w:iCs/>
          <w:sz w:val="20"/>
          <w:szCs w:val="20"/>
        </w:rPr>
        <w:t xml:space="preserve">die </w:t>
      </w:r>
      <w:r w:rsidR="0060104F">
        <w:rPr>
          <w:rFonts w:ascii="Verdana" w:hAnsi="Verdana"/>
          <w:bCs/>
          <w:iCs/>
          <w:sz w:val="20"/>
          <w:szCs w:val="20"/>
        </w:rPr>
        <w:t>passende</w:t>
      </w:r>
      <w:r w:rsidR="00E71F38">
        <w:rPr>
          <w:rFonts w:ascii="Verdana" w:hAnsi="Verdana"/>
          <w:bCs/>
          <w:iCs/>
          <w:sz w:val="20"/>
          <w:szCs w:val="20"/>
        </w:rPr>
        <w:t>n</w:t>
      </w:r>
      <w:r w:rsidR="0060104F">
        <w:rPr>
          <w:rFonts w:ascii="Verdana" w:hAnsi="Verdana"/>
          <w:bCs/>
          <w:iCs/>
          <w:sz w:val="20"/>
          <w:szCs w:val="20"/>
        </w:rPr>
        <w:t xml:space="preserve"> Alternativen für den energiegeladenen Start in den Tag</w:t>
      </w:r>
      <w:r w:rsidR="00A02505">
        <w:rPr>
          <w:rFonts w:ascii="Verdana" w:hAnsi="Verdana"/>
          <w:bCs/>
          <w:iCs/>
          <w:sz w:val="20"/>
          <w:szCs w:val="20"/>
        </w:rPr>
        <w:t>.</w:t>
      </w:r>
      <w:r w:rsidR="00E71F38">
        <w:rPr>
          <w:rFonts w:ascii="Verdana" w:hAnsi="Verdana"/>
          <w:bCs/>
          <w:iCs/>
          <w:sz w:val="20"/>
          <w:szCs w:val="20"/>
        </w:rPr>
        <w:t xml:space="preserve"> Denn</w:t>
      </w:r>
      <w:r w:rsidR="00A02505">
        <w:rPr>
          <w:rFonts w:ascii="Verdana" w:hAnsi="Verdana"/>
          <w:bCs/>
          <w:iCs/>
          <w:sz w:val="20"/>
          <w:szCs w:val="20"/>
        </w:rPr>
        <w:t xml:space="preserve"> Rosmarin hebt den Blutdruck sanft an, während Weißdornblüten die Herzleistung leicht steigern. </w:t>
      </w:r>
      <w:r w:rsidR="008E6711">
        <w:rPr>
          <w:rFonts w:ascii="Verdana" w:hAnsi="Verdana"/>
          <w:bCs/>
          <w:iCs/>
          <w:sz w:val="20"/>
          <w:szCs w:val="20"/>
        </w:rPr>
        <w:t xml:space="preserve">Für Entspannung während des Fastens, zum Beispiel am Abend, sorgen </w:t>
      </w:r>
      <w:r w:rsidR="00575404">
        <w:rPr>
          <w:rFonts w:ascii="Verdana" w:hAnsi="Verdana"/>
          <w:bCs/>
          <w:iCs/>
          <w:sz w:val="20"/>
          <w:szCs w:val="20"/>
        </w:rPr>
        <w:t xml:space="preserve">dagegen </w:t>
      </w:r>
      <w:r w:rsidR="008E6711">
        <w:rPr>
          <w:rFonts w:ascii="Verdana" w:hAnsi="Verdana"/>
          <w:bCs/>
          <w:iCs/>
          <w:sz w:val="20"/>
          <w:szCs w:val="20"/>
        </w:rPr>
        <w:t>Melisse, Kamille, Lavendel oder Hopfen</w:t>
      </w:r>
      <w:r w:rsidR="00575404">
        <w:rPr>
          <w:rFonts w:ascii="Verdana" w:hAnsi="Verdana"/>
          <w:bCs/>
          <w:iCs/>
          <w:sz w:val="20"/>
          <w:szCs w:val="20"/>
        </w:rPr>
        <w:t>.</w:t>
      </w:r>
    </w:p>
    <w:p w14:paraId="68E9F035" w14:textId="77777777" w:rsidR="008E6711" w:rsidRDefault="008E6711" w:rsidP="005B431B">
      <w:pPr>
        <w:spacing w:line="360" w:lineRule="auto"/>
        <w:jc w:val="both"/>
        <w:rPr>
          <w:rFonts w:ascii="Verdana" w:hAnsi="Verdana"/>
          <w:b/>
          <w:bCs/>
          <w:iCs/>
          <w:sz w:val="20"/>
          <w:szCs w:val="20"/>
        </w:rPr>
      </w:pPr>
    </w:p>
    <w:p w14:paraId="0762F379" w14:textId="15E15361" w:rsidR="008E6711" w:rsidRPr="008E6711" w:rsidRDefault="008E6711" w:rsidP="008E6711">
      <w:pPr>
        <w:spacing w:line="360" w:lineRule="auto"/>
        <w:jc w:val="both"/>
        <w:rPr>
          <w:rFonts w:ascii="Verdana" w:hAnsi="Verdana"/>
          <w:bCs/>
          <w:iCs/>
          <w:color w:val="0000FF"/>
          <w:sz w:val="20"/>
          <w:szCs w:val="20"/>
          <w:u w:val="single"/>
        </w:rPr>
      </w:pPr>
      <w:r>
        <w:rPr>
          <w:rFonts w:ascii="Verdana" w:hAnsi="Verdana"/>
          <w:bCs/>
          <w:iCs/>
          <w:sz w:val="20"/>
          <w:szCs w:val="20"/>
        </w:rPr>
        <w:t>Egal, ob zum Entschlacken, Wachwerden, Entspannen oder zur Reduzierung de</w:t>
      </w:r>
      <w:r w:rsidR="007C3BD6">
        <w:rPr>
          <w:rFonts w:ascii="Verdana" w:hAnsi="Verdana"/>
          <w:bCs/>
          <w:iCs/>
          <w:sz w:val="20"/>
          <w:szCs w:val="20"/>
        </w:rPr>
        <w:t xml:space="preserve">s </w:t>
      </w:r>
      <w:r>
        <w:rPr>
          <w:rFonts w:ascii="Verdana" w:hAnsi="Verdana"/>
          <w:bCs/>
          <w:iCs/>
          <w:sz w:val="20"/>
          <w:szCs w:val="20"/>
        </w:rPr>
        <w:t xml:space="preserve">Hungergefühls: Tees haben eine positive Wirkung auf das Wohlbefinden </w:t>
      </w:r>
      <w:r w:rsidR="008211CE">
        <w:rPr>
          <w:rFonts w:ascii="Verdana" w:hAnsi="Verdana"/>
          <w:bCs/>
          <w:iCs/>
          <w:sz w:val="20"/>
          <w:szCs w:val="20"/>
        </w:rPr>
        <w:t>während einer Fastenkur und auf ihren Effekt</w:t>
      </w:r>
      <w:r>
        <w:rPr>
          <w:rFonts w:ascii="Verdana" w:hAnsi="Verdana"/>
          <w:bCs/>
          <w:iCs/>
          <w:sz w:val="20"/>
          <w:szCs w:val="20"/>
        </w:rPr>
        <w:t xml:space="preserve">. Entscheidend ist hierbei die richtige Zubereitung unterschiedlicher Tees, um </w:t>
      </w:r>
      <w:r w:rsidR="003A0FAE">
        <w:rPr>
          <w:rFonts w:ascii="Verdana" w:hAnsi="Verdana"/>
          <w:bCs/>
          <w:iCs/>
          <w:sz w:val="20"/>
          <w:szCs w:val="20"/>
        </w:rPr>
        <w:t xml:space="preserve">beispielsweise </w:t>
      </w:r>
      <w:r>
        <w:rPr>
          <w:rFonts w:ascii="Verdana" w:hAnsi="Verdana"/>
          <w:bCs/>
          <w:iCs/>
          <w:sz w:val="20"/>
          <w:szCs w:val="20"/>
        </w:rPr>
        <w:t>die Inhalts</w:t>
      </w:r>
      <w:r w:rsidR="00575404">
        <w:rPr>
          <w:rFonts w:ascii="Verdana" w:hAnsi="Verdana"/>
          <w:bCs/>
          <w:iCs/>
          <w:sz w:val="20"/>
          <w:szCs w:val="20"/>
        </w:rPr>
        <w:t>s</w:t>
      </w:r>
      <w:r>
        <w:rPr>
          <w:rFonts w:ascii="Verdana" w:hAnsi="Verdana"/>
          <w:bCs/>
          <w:iCs/>
          <w:sz w:val="20"/>
          <w:szCs w:val="20"/>
        </w:rPr>
        <w:t>toffe wirken zu lassen. Mit de</w:t>
      </w:r>
      <w:r w:rsidR="00575404">
        <w:rPr>
          <w:rFonts w:ascii="Verdana" w:hAnsi="Verdana"/>
          <w:bCs/>
          <w:iCs/>
          <w:sz w:val="20"/>
          <w:szCs w:val="20"/>
        </w:rPr>
        <w:t>m</w:t>
      </w:r>
      <w:r>
        <w:rPr>
          <w:rFonts w:ascii="Verdana" w:hAnsi="Verdana"/>
          <w:bCs/>
          <w:iCs/>
          <w:sz w:val="20"/>
          <w:szCs w:val="20"/>
        </w:rPr>
        <w:t xml:space="preserve"> </w:t>
      </w:r>
      <w:r w:rsidR="00E55FAD">
        <w:rPr>
          <w:rFonts w:ascii="Verdana" w:hAnsi="Verdana"/>
          <w:bCs/>
          <w:iCs/>
          <w:sz w:val="20"/>
          <w:szCs w:val="20"/>
        </w:rPr>
        <w:t>„</w:t>
      </w:r>
      <w:r>
        <w:rPr>
          <w:rFonts w:ascii="Verdana" w:hAnsi="Verdana"/>
          <w:bCs/>
          <w:iCs/>
          <w:sz w:val="20"/>
          <w:szCs w:val="20"/>
        </w:rPr>
        <w:t>HW 500 Touch</w:t>
      </w:r>
      <w:r w:rsidR="00E55FAD">
        <w:rPr>
          <w:rFonts w:ascii="Verdana" w:hAnsi="Verdana"/>
          <w:bCs/>
          <w:iCs/>
          <w:sz w:val="20"/>
          <w:szCs w:val="20"/>
        </w:rPr>
        <w:t>“</w:t>
      </w:r>
      <w:r>
        <w:rPr>
          <w:rFonts w:ascii="Verdana" w:hAnsi="Verdana"/>
          <w:bCs/>
          <w:iCs/>
          <w:sz w:val="20"/>
          <w:szCs w:val="20"/>
        </w:rPr>
        <w:t xml:space="preserve"> gelingt d</w:t>
      </w:r>
      <w:r w:rsidR="00575404">
        <w:rPr>
          <w:rFonts w:ascii="Verdana" w:hAnsi="Verdana"/>
          <w:bCs/>
          <w:iCs/>
          <w:sz w:val="20"/>
          <w:szCs w:val="20"/>
        </w:rPr>
        <w:t>ies</w:t>
      </w:r>
      <w:r>
        <w:rPr>
          <w:rFonts w:ascii="Verdana" w:hAnsi="Verdana"/>
          <w:bCs/>
          <w:iCs/>
          <w:sz w:val="20"/>
          <w:szCs w:val="20"/>
        </w:rPr>
        <w:t xml:space="preserve"> im Handumdrehen. Nicht nur </w:t>
      </w:r>
      <w:r w:rsidR="00E71F38">
        <w:rPr>
          <w:rFonts w:ascii="Verdana" w:hAnsi="Verdana"/>
          <w:bCs/>
          <w:iCs/>
          <w:sz w:val="20"/>
          <w:szCs w:val="20"/>
        </w:rPr>
        <w:t xml:space="preserve">die </w:t>
      </w:r>
      <w:r>
        <w:rPr>
          <w:rFonts w:ascii="Verdana" w:hAnsi="Verdana"/>
          <w:bCs/>
          <w:iCs/>
          <w:sz w:val="20"/>
          <w:szCs w:val="20"/>
        </w:rPr>
        <w:t xml:space="preserve">Temperatur und Wassermenge sind hierbei individuell einstellbar, der austauschbare Wasserfilter sorgt auch für eine ideale Wasserqualität während der Entgiftung. Ein Video zum </w:t>
      </w:r>
      <w:r w:rsidR="00E55FAD">
        <w:rPr>
          <w:rFonts w:ascii="Verdana" w:hAnsi="Verdana"/>
          <w:bCs/>
          <w:iCs/>
          <w:sz w:val="20"/>
          <w:szCs w:val="20"/>
        </w:rPr>
        <w:t>„</w:t>
      </w:r>
      <w:r>
        <w:rPr>
          <w:rFonts w:ascii="Verdana" w:hAnsi="Verdana"/>
          <w:bCs/>
          <w:iCs/>
          <w:sz w:val="20"/>
          <w:szCs w:val="20"/>
        </w:rPr>
        <w:t>HW 500 Touch</w:t>
      </w:r>
      <w:r w:rsidR="00E55FAD">
        <w:rPr>
          <w:rFonts w:ascii="Verdana" w:hAnsi="Verdana"/>
          <w:bCs/>
          <w:iCs/>
          <w:sz w:val="20"/>
          <w:szCs w:val="20"/>
        </w:rPr>
        <w:t>“</w:t>
      </w:r>
      <w:r>
        <w:rPr>
          <w:rFonts w:ascii="Verdana" w:hAnsi="Verdana"/>
          <w:bCs/>
          <w:iCs/>
          <w:sz w:val="20"/>
          <w:szCs w:val="20"/>
        </w:rPr>
        <w:t xml:space="preserve"> gibt es unter </w:t>
      </w:r>
      <w:hyperlink r:id="rId6" w:history="1">
        <w:r w:rsidR="000404FD" w:rsidRPr="008E6711">
          <w:rPr>
            <w:rStyle w:val="Hyperlink"/>
            <w:rFonts w:ascii="Verdana" w:hAnsi="Verdana"/>
            <w:bCs/>
            <w:iCs/>
            <w:sz w:val="20"/>
            <w:szCs w:val="20"/>
          </w:rPr>
          <w:t>https://www.youtube.com/watch?v=U0YRWuSMZOE</w:t>
        </w:r>
      </w:hyperlink>
      <w:r w:rsidRPr="008E6711">
        <w:rPr>
          <w:rStyle w:val="Hyperlink"/>
          <w:rFonts w:ascii="Verdana" w:hAnsi="Verdana"/>
          <w:bCs/>
          <w:iCs/>
          <w:sz w:val="20"/>
          <w:szCs w:val="20"/>
          <w:u w:val="none"/>
        </w:rPr>
        <w:t xml:space="preserve"> </w:t>
      </w:r>
      <w:r w:rsidRPr="008E6711">
        <w:rPr>
          <w:rStyle w:val="Hyperlink"/>
          <w:rFonts w:ascii="Verdana" w:hAnsi="Verdana"/>
          <w:bCs/>
          <w:iCs/>
          <w:color w:val="auto"/>
          <w:sz w:val="20"/>
          <w:szCs w:val="20"/>
          <w:u w:val="none"/>
        </w:rPr>
        <w:t>u</w:t>
      </w:r>
      <w:r w:rsidRPr="008E6711">
        <w:rPr>
          <w:rFonts w:ascii="Verdana" w:hAnsi="Verdana"/>
          <w:bCs/>
          <w:iCs/>
          <w:sz w:val="20"/>
          <w:szCs w:val="20"/>
        </w:rPr>
        <w:t>nd</w:t>
      </w:r>
      <w:r>
        <w:rPr>
          <w:rFonts w:ascii="Verdana" w:hAnsi="Verdana"/>
          <w:bCs/>
          <w:iCs/>
          <w:sz w:val="20"/>
          <w:szCs w:val="20"/>
        </w:rPr>
        <w:t xml:space="preserve"> auf </w:t>
      </w:r>
      <w:r w:rsidRPr="007C3BD6">
        <w:rPr>
          <w:rStyle w:val="Hyperlink"/>
          <w:rFonts w:ascii="Verdana" w:hAnsi="Verdana"/>
          <w:sz w:val="20"/>
          <w:szCs w:val="20"/>
        </w:rPr>
        <w:t>www.caso-germany.com</w:t>
      </w:r>
      <w:r>
        <w:rPr>
          <w:rFonts w:ascii="Verdana" w:hAnsi="Verdana"/>
          <w:bCs/>
          <w:iCs/>
          <w:sz w:val="20"/>
          <w:szCs w:val="20"/>
        </w:rPr>
        <w:t>.</w:t>
      </w:r>
    </w:p>
    <w:p w14:paraId="75D50103" w14:textId="1E3077A2" w:rsidR="000404FD" w:rsidRPr="008E6711" w:rsidRDefault="000404FD" w:rsidP="00D56B32">
      <w:pPr>
        <w:spacing w:line="340" w:lineRule="atLeast"/>
        <w:jc w:val="both"/>
        <w:rPr>
          <w:rFonts w:ascii="Verdana" w:hAnsi="Verdana"/>
          <w:b/>
          <w:bCs/>
          <w:iCs/>
          <w:sz w:val="20"/>
          <w:szCs w:val="20"/>
        </w:rPr>
      </w:pPr>
    </w:p>
    <w:p w14:paraId="0794D46B" w14:textId="77777777" w:rsidR="000404FD" w:rsidRPr="008E6711" w:rsidRDefault="000404FD" w:rsidP="00D56B32">
      <w:pPr>
        <w:spacing w:line="340" w:lineRule="atLeast"/>
        <w:jc w:val="both"/>
        <w:rPr>
          <w:rFonts w:ascii="Verdana" w:hAnsi="Verdana"/>
          <w:b/>
          <w:bCs/>
          <w:iCs/>
          <w:sz w:val="20"/>
          <w:szCs w:val="20"/>
        </w:rPr>
      </w:pPr>
    </w:p>
    <w:p w14:paraId="73A5B7F4" w14:textId="77777777" w:rsidR="00EB3189" w:rsidRPr="005934FF" w:rsidRDefault="00EB3189" w:rsidP="00EB3189">
      <w:pPr>
        <w:spacing w:line="340" w:lineRule="atLeast"/>
        <w:rPr>
          <w:rFonts w:ascii="Verdana" w:hAnsi="Verdana"/>
          <w:b/>
          <w:bCs/>
          <w:iCs/>
          <w:sz w:val="20"/>
          <w:szCs w:val="20"/>
        </w:rPr>
      </w:pPr>
      <w:r w:rsidRPr="005934FF">
        <w:rPr>
          <w:rFonts w:ascii="Verdana" w:hAnsi="Verdana"/>
          <w:b/>
          <w:bCs/>
          <w:iCs/>
          <w:sz w:val="20"/>
          <w:szCs w:val="20"/>
        </w:rPr>
        <w:t xml:space="preserve">Über </w:t>
      </w:r>
      <w:r w:rsidR="006C659E" w:rsidRPr="005934FF">
        <w:rPr>
          <w:rFonts w:ascii="Verdana" w:hAnsi="Verdana"/>
          <w:b/>
          <w:bCs/>
          <w:iCs/>
          <w:sz w:val="20"/>
          <w:szCs w:val="20"/>
        </w:rPr>
        <w:t>CASO Design</w:t>
      </w:r>
      <w:r w:rsidRPr="005934FF">
        <w:rPr>
          <w:rFonts w:ascii="Verdana" w:hAnsi="Verdana"/>
          <w:b/>
          <w:bCs/>
          <w:iCs/>
          <w:sz w:val="20"/>
          <w:szCs w:val="20"/>
        </w:rPr>
        <w:t>:            </w:t>
      </w:r>
    </w:p>
    <w:p w14:paraId="378EF67D" w14:textId="77777777" w:rsidR="00EB3189" w:rsidRPr="005934FF" w:rsidRDefault="00EB3189" w:rsidP="00EB3189">
      <w:pPr>
        <w:spacing w:line="340" w:lineRule="atLeast"/>
        <w:rPr>
          <w:rFonts w:ascii="Verdana" w:hAnsi="Verdana"/>
          <w:sz w:val="20"/>
          <w:szCs w:val="20"/>
        </w:rPr>
      </w:pPr>
      <w:r w:rsidRPr="005934FF">
        <w:rPr>
          <w:rFonts w:ascii="Verdana" w:hAnsi="Verdana"/>
          <w:b/>
          <w:bCs/>
          <w:iCs/>
          <w:sz w:val="20"/>
          <w:szCs w:val="20"/>
        </w:rPr>
        <w:t xml:space="preserve">                                                                  </w:t>
      </w:r>
    </w:p>
    <w:p w14:paraId="0292F427" w14:textId="77777777" w:rsidR="00456B9E" w:rsidRPr="00456B9E" w:rsidRDefault="00456B9E" w:rsidP="00456B9E">
      <w:pPr>
        <w:rPr>
          <w:rFonts w:ascii="Verdana" w:hAnsi="Verdana"/>
          <w:bCs/>
          <w:iCs/>
          <w:sz w:val="20"/>
          <w:szCs w:val="20"/>
        </w:rPr>
      </w:pPr>
      <w:r w:rsidRPr="00456B9E">
        <w:rPr>
          <w:rFonts w:ascii="Verdana" w:hAnsi="Verdana"/>
          <w:bCs/>
          <w:iCs/>
          <w:sz w:val="20"/>
          <w:szCs w:val="20"/>
        </w:rPr>
        <w:t xml:space="preserve">Die Braukmann GmbH mit Sitz in Arnsberg ist mit der Marke CASO Design eines der schnellst wachsenden Unternehmen in der Küchengeräte-Branche. CASO </w:t>
      </w:r>
      <w:bookmarkStart w:id="1" w:name="_GoBack"/>
      <w:bookmarkEnd w:id="1"/>
      <w:r w:rsidRPr="00456B9E">
        <w:rPr>
          <w:rFonts w:ascii="Verdana" w:hAnsi="Verdana"/>
          <w:bCs/>
          <w:iCs/>
          <w:sz w:val="20"/>
          <w:szCs w:val="20"/>
        </w:rPr>
        <w:t xml:space="preserve">Design verbindet Funktionalität, klares Design und innovative Technik für hochwertige Produkte mit intuitiver Bedienung. </w:t>
      </w:r>
      <w:r>
        <w:rPr>
          <w:rFonts w:ascii="Verdana" w:hAnsi="Verdana"/>
          <w:bCs/>
          <w:iCs/>
          <w:sz w:val="20"/>
          <w:szCs w:val="20"/>
        </w:rPr>
        <w:t>Das Unternehmen</w:t>
      </w:r>
      <w:r w:rsidRPr="00456B9E">
        <w:rPr>
          <w:rFonts w:ascii="Verdana" w:hAnsi="Verdana"/>
          <w:bCs/>
          <w:iCs/>
          <w:sz w:val="20"/>
          <w:szCs w:val="20"/>
        </w:rPr>
        <w:t xml:space="preserve"> beschäftigt mehr als 80 Mitarbeiter und baut seine Markenkompetenz ständig weiter aus. Ziel ist es, mit den energiesparenden Produkten zum bewussten Genuss guter Lebensmittel beizutragen. </w:t>
      </w:r>
    </w:p>
    <w:p w14:paraId="5AAD2E5E" w14:textId="77777777" w:rsidR="00456B9E" w:rsidRPr="00456B9E" w:rsidRDefault="00456B9E" w:rsidP="00EB3189">
      <w:pPr>
        <w:rPr>
          <w:rFonts w:ascii="Verdana" w:hAnsi="Verdana"/>
          <w:bCs/>
          <w:iCs/>
          <w:sz w:val="20"/>
          <w:szCs w:val="20"/>
        </w:rPr>
      </w:pPr>
    </w:p>
    <w:p w14:paraId="40D8C0D0" w14:textId="77777777" w:rsidR="00EB3189" w:rsidRDefault="00EB3189" w:rsidP="00EB3189">
      <w:pPr>
        <w:rPr>
          <w:rStyle w:val="Hyperlink"/>
          <w:rFonts w:ascii="Verdana" w:hAnsi="Verdana"/>
          <w:sz w:val="20"/>
          <w:szCs w:val="20"/>
        </w:rPr>
      </w:pPr>
      <w:r w:rsidRPr="00EB3189">
        <w:rPr>
          <w:rFonts w:ascii="Verdana" w:hAnsi="Verdana"/>
          <w:sz w:val="20"/>
          <w:szCs w:val="20"/>
        </w:rPr>
        <w:t xml:space="preserve">Mehr Informationen finden Sie unter: </w:t>
      </w:r>
      <w:hyperlink r:id="rId7" w:history="1">
        <w:r w:rsidR="00587C7C" w:rsidRPr="002F5DDE">
          <w:rPr>
            <w:rStyle w:val="Hyperlink"/>
            <w:rFonts w:ascii="Verdana" w:hAnsi="Verdana"/>
            <w:sz w:val="20"/>
            <w:szCs w:val="20"/>
          </w:rPr>
          <w:t>www.caso-germany.com</w:t>
        </w:r>
      </w:hyperlink>
    </w:p>
    <w:p w14:paraId="5669D549" w14:textId="77777777" w:rsidR="00587C7C" w:rsidRPr="00BE6B97" w:rsidRDefault="00587C7C" w:rsidP="00BE6B97">
      <w:pPr>
        <w:spacing w:line="340" w:lineRule="atLeast"/>
        <w:jc w:val="both"/>
        <w:rPr>
          <w:b/>
          <w:bCs/>
          <w:iCs/>
        </w:rPr>
      </w:pPr>
    </w:p>
    <w:p w14:paraId="352836AC" w14:textId="77777777" w:rsidR="00A14506" w:rsidRPr="00BE6B97" w:rsidRDefault="00A14506" w:rsidP="00BE6B97">
      <w:pPr>
        <w:spacing w:line="340" w:lineRule="atLeast"/>
        <w:jc w:val="both"/>
        <w:rPr>
          <w:rFonts w:ascii="Verdana" w:hAnsi="Verdana"/>
          <w:b/>
          <w:bCs/>
          <w:iCs/>
          <w:sz w:val="20"/>
          <w:szCs w:val="20"/>
        </w:rPr>
      </w:pPr>
    </w:p>
    <w:tbl>
      <w:tblPr>
        <w:tblStyle w:val="Tabellenraster"/>
        <w:tblW w:w="6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8"/>
        <w:gridCol w:w="2807"/>
      </w:tblGrid>
      <w:tr w:rsidR="0043099E" w:rsidRPr="00EB3189" w14:paraId="40AD4304" w14:textId="77777777" w:rsidTr="006C659E">
        <w:trPr>
          <w:trHeight w:val="350"/>
        </w:trPr>
        <w:tc>
          <w:tcPr>
            <w:tcW w:w="4088" w:type="dxa"/>
            <w:hideMark/>
          </w:tcPr>
          <w:p w14:paraId="62C64690" w14:textId="77777777" w:rsidR="0043099E" w:rsidRPr="00EB3189" w:rsidRDefault="0043099E" w:rsidP="0083143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EB3189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Pressekontakt</w:t>
            </w:r>
            <w:proofErr w:type="spellEnd"/>
            <w:r w:rsidRPr="00EB3189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2807" w:type="dxa"/>
          </w:tcPr>
          <w:p w14:paraId="6B8DF999" w14:textId="77777777" w:rsidR="0043099E" w:rsidRPr="00EB3189" w:rsidRDefault="0043099E" w:rsidP="0083143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43099E" w:rsidRPr="00EB3189" w14:paraId="5E49C571" w14:textId="77777777" w:rsidTr="006C659E">
        <w:trPr>
          <w:trHeight w:val="245"/>
        </w:trPr>
        <w:tc>
          <w:tcPr>
            <w:tcW w:w="4088" w:type="dxa"/>
            <w:hideMark/>
          </w:tcPr>
          <w:p w14:paraId="51F0C19A" w14:textId="77777777" w:rsidR="0043099E" w:rsidRPr="00345D88" w:rsidRDefault="0043099E" w:rsidP="0083143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345D88">
              <w:rPr>
                <w:rFonts w:ascii="Verdana" w:hAnsi="Verdana"/>
                <w:sz w:val="18"/>
                <w:szCs w:val="18"/>
                <w:lang w:val="en-US"/>
              </w:rPr>
              <w:t>PickMeUp Communications</w:t>
            </w:r>
          </w:p>
        </w:tc>
        <w:tc>
          <w:tcPr>
            <w:tcW w:w="2807" w:type="dxa"/>
            <w:hideMark/>
          </w:tcPr>
          <w:p w14:paraId="1C3FFFEC" w14:textId="77777777" w:rsidR="0043099E" w:rsidRPr="00345D88" w:rsidRDefault="0043099E" w:rsidP="0083143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345D88">
              <w:rPr>
                <w:rFonts w:ascii="Verdana" w:hAnsi="Verdana"/>
                <w:sz w:val="18"/>
                <w:szCs w:val="18"/>
                <w:lang w:val="en-US"/>
              </w:rPr>
              <w:t>PickMeUp Communications</w:t>
            </w:r>
          </w:p>
        </w:tc>
      </w:tr>
      <w:tr w:rsidR="0043099E" w:rsidRPr="00EB3189" w14:paraId="4979FF4A" w14:textId="77777777" w:rsidTr="006C659E">
        <w:trPr>
          <w:trHeight w:val="321"/>
        </w:trPr>
        <w:tc>
          <w:tcPr>
            <w:tcW w:w="4088" w:type="dxa"/>
            <w:hideMark/>
          </w:tcPr>
          <w:p w14:paraId="4F286F8B" w14:textId="77777777" w:rsidR="0043099E" w:rsidRPr="00345D88" w:rsidRDefault="00587C7C" w:rsidP="00831438">
            <w:pPr>
              <w:spacing w:line="360" w:lineRule="auto"/>
              <w:ind w:right="383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Anna Hövermann</w:t>
            </w:r>
          </w:p>
        </w:tc>
        <w:tc>
          <w:tcPr>
            <w:tcW w:w="2807" w:type="dxa"/>
            <w:hideMark/>
          </w:tcPr>
          <w:p w14:paraId="5D4C0C20" w14:textId="77777777" w:rsidR="0043099E" w:rsidRPr="00345D88" w:rsidRDefault="006C659E" w:rsidP="0083143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Saskia Hollatz</w:t>
            </w:r>
          </w:p>
        </w:tc>
      </w:tr>
      <w:tr w:rsidR="0043099E" w:rsidRPr="00EB3189" w14:paraId="0024250C" w14:textId="77777777" w:rsidTr="006C659E">
        <w:trPr>
          <w:trHeight w:val="321"/>
        </w:trPr>
        <w:tc>
          <w:tcPr>
            <w:tcW w:w="4088" w:type="dxa"/>
            <w:hideMark/>
          </w:tcPr>
          <w:p w14:paraId="6843A7A7" w14:textId="77777777" w:rsidR="0043099E" w:rsidRPr="00345D88" w:rsidRDefault="0043099E" w:rsidP="0083143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345D88">
              <w:rPr>
                <w:rFonts w:ascii="Verdana" w:hAnsi="Verdana"/>
                <w:sz w:val="18"/>
                <w:szCs w:val="18"/>
                <w:lang w:val="en-US"/>
              </w:rPr>
              <w:t>040 39867 -1</w:t>
            </w:r>
            <w:r w:rsidR="00587C7C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2807" w:type="dxa"/>
            <w:hideMark/>
          </w:tcPr>
          <w:p w14:paraId="06838F7B" w14:textId="77777777" w:rsidR="0043099E" w:rsidRPr="00345D88" w:rsidRDefault="0043099E" w:rsidP="0083143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345D88">
              <w:rPr>
                <w:rFonts w:ascii="Verdana" w:hAnsi="Verdana"/>
                <w:sz w:val="18"/>
                <w:szCs w:val="18"/>
                <w:lang w:val="en-US"/>
              </w:rPr>
              <w:t>040 398671-1</w:t>
            </w:r>
            <w:r w:rsidR="006C659E">
              <w:rPr>
                <w:rFonts w:ascii="Verdana" w:hAnsi="Verdana"/>
                <w:sz w:val="18"/>
                <w:szCs w:val="18"/>
                <w:lang w:val="en-US"/>
              </w:rPr>
              <w:t>7</w:t>
            </w:r>
          </w:p>
        </w:tc>
      </w:tr>
      <w:tr w:rsidR="0043099E" w:rsidRPr="00EB3189" w14:paraId="1F6726C3" w14:textId="77777777" w:rsidTr="006C659E">
        <w:trPr>
          <w:trHeight w:val="321"/>
        </w:trPr>
        <w:tc>
          <w:tcPr>
            <w:tcW w:w="4088" w:type="dxa"/>
            <w:hideMark/>
          </w:tcPr>
          <w:p w14:paraId="05ADFC27" w14:textId="77777777" w:rsidR="0043099E" w:rsidRPr="00345D88" w:rsidRDefault="00C319BE" w:rsidP="0083143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587C7C" w:rsidRPr="00345D88">
                <w:rPr>
                  <w:rStyle w:val="Hyperlink"/>
                  <w:rFonts w:ascii="Verdana" w:hAnsi="Verdana"/>
                  <w:sz w:val="18"/>
                  <w:szCs w:val="18"/>
                </w:rPr>
                <w:t>a.hoevermann@pickme-up.de</w:t>
              </w:r>
            </w:hyperlink>
          </w:p>
        </w:tc>
        <w:tc>
          <w:tcPr>
            <w:tcW w:w="2807" w:type="dxa"/>
            <w:hideMark/>
          </w:tcPr>
          <w:p w14:paraId="7EAF1FE2" w14:textId="77777777" w:rsidR="0043099E" w:rsidRPr="00345D88" w:rsidRDefault="006C659E" w:rsidP="0083143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color w:val="0000FF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s.hollatz@pickme-up.de</w:t>
            </w:r>
          </w:p>
        </w:tc>
      </w:tr>
    </w:tbl>
    <w:p w14:paraId="5346CBB3" w14:textId="77777777" w:rsidR="00550986" w:rsidRPr="00EB3189" w:rsidRDefault="00550986" w:rsidP="003F7802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</w:p>
    <w:sectPr w:rsidR="00550986" w:rsidRPr="00EB3189" w:rsidSect="00656BC0">
      <w:pgSz w:w="11906" w:h="16838"/>
      <w:pgMar w:top="1417" w:right="23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F5342"/>
    <w:multiLevelType w:val="multilevel"/>
    <w:tmpl w:val="B696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07345"/>
    <w:multiLevelType w:val="hybridMultilevel"/>
    <w:tmpl w:val="DAF81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76B09"/>
    <w:multiLevelType w:val="hybridMultilevel"/>
    <w:tmpl w:val="1512B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61EDB"/>
    <w:multiLevelType w:val="hybridMultilevel"/>
    <w:tmpl w:val="D514EB5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07763AA"/>
    <w:multiLevelType w:val="hybridMultilevel"/>
    <w:tmpl w:val="74DEDFA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FF22DE7"/>
    <w:multiLevelType w:val="multilevel"/>
    <w:tmpl w:val="616A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C91"/>
    <w:rsid w:val="00015ABC"/>
    <w:rsid w:val="00037D43"/>
    <w:rsid w:val="000404FD"/>
    <w:rsid w:val="00043F7D"/>
    <w:rsid w:val="000451D9"/>
    <w:rsid w:val="00045D2C"/>
    <w:rsid w:val="0006047B"/>
    <w:rsid w:val="00071045"/>
    <w:rsid w:val="0007199A"/>
    <w:rsid w:val="000B7780"/>
    <w:rsid w:val="000B7C66"/>
    <w:rsid w:val="000C3010"/>
    <w:rsid w:val="000D0AE3"/>
    <w:rsid w:val="000E3BA5"/>
    <w:rsid w:val="000E5BA4"/>
    <w:rsid w:val="000E6922"/>
    <w:rsid w:val="001027DD"/>
    <w:rsid w:val="00107063"/>
    <w:rsid w:val="001128B3"/>
    <w:rsid w:val="00120D0B"/>
    <w:rsid w:val="00125B47"/>
    <w:rsid w:val="00135F7C"/>
    <w:rsid w:val="001527A0"/>
    <w:rsid w:val="001571A4"/>
    <w:rsid w:val="00183743"/>
    <w:rsid w:val="00185D34"/>
    <w:rsid w:val="00186890"/>
    <w:rsid w:val="00195755"/>
    <w:rsid w:val="001A02D9"/>
    <w:rsid w:val="001A77F4"/>
    <w:rsid w:val="001B0BA3"/>
    <w:rsid w:val="001B1D4C"/>
    <w:rsid w:val="001D64C3"/>
    <w:rsid w:val="001D78ED"/>
    <w:rsid w:val="001E3623"/>
    <w:rsid w:val="001E56D8"/>
    <w:rsid w:val="001F0D8B"/>
    <w:rsid w:val="001F5037"/>
    <w:rsid w:val="0020242E"/>
    <w:rsid w:val="002034DA"/>
    <w:rsid w:val="002064D6"/>
    <w:rsid w:val="002124F5"/>
    <w:rsid w:val="002330AD"/>
    <w:rsid w:val="00237174"/>
    <w:rsid w:val="00245915"/>
    <w:rsid w:val="00283D05"/>
    <w:rsid w:val="002922CF"/>
    <w:rsid w:val="002A2DCC"/>
    <w:rsid w:val="002B3703"/>
    <w:rsid w:val="002E7630"/>
    <w:rsid w:val="0030079F"/>
    <w:rsid w:val="0032047A"/>
    <w:rsid w:val="00322CAC"/>
    <w:rsid w:val="00335A5E"/>
    <w:rsid w:val="00341B59"/>
    <w:rsid w:val="00345D88"/>
    <w:rsid w:val="00365B87"/>
    <w:rsid w:val="0038148A"/>
    <w:rsid w:val="003A0FAE"/>
    <w:rsid w:val="003D5A7D"/>
    <w:rsid w:val="003D7440"/>
    <w:rsid w:val="003E4BBE"/>
    <w:rsid w:val="003F0559"/>
    <w:rsid w:val="003F33B3"/>
    <w:rsid w:val="003F7802"/>
    <w:rsid w:val="004205C3"/>
    <w:rsid w:val="0043038C"/>
    <w:rsid w:val="0043099E"/>
    <w:rsid w:val="00431FC8"/>
    <w:rsid w:val="00432046"/>
    <w:rsid w:val="00444B93"/>
    <w:rsid w:val="00446832"/>
    <w:rsid w:val="00456B9E"/>
    <w:rsid w:val="004846D7"/>
    <w:rsid w:val="004A789D"/>
    <w:rsid w:val="004B5B81"/>
    <w:rsid w:val="004D1DBD"/>
    <w:rsid w:val="004D224D"/>
    <w:rsid w:val="004D6722"/>
    <w:rsid w:val="004E12E8"/>
    <w:rsid w:val="00506B67"/>
    <w:rsid w:val="0053556E"/>
    <w:rsid w:val="00550986"/>
    <w:rsid w:val="00575404"/>
    <w:rsid w:val="00577EDD"/>
    <w:rsid w:val="00587C7C"/>
    <w:rsid w:val="005934FF"/>
    <w:rsid w:val="005943C1"/>
    <w:rsid w:val="005A01B3"/>
    <w:rsid w:val="005B2499"/>
    <w:rsid w:val="005B431B"/>
    <w:rsid w:val="005C3BD3"/>
    <w:rsid w:val="005C7385"/>
    <w:rsid w:val="005E35A0"/>
    <w:rsid w:val="005E4913"/>
    <w:rsid w:val="005E69F4"/>
    <w:rsid w:val="005F0FAA"/>
    <w:rsid w:val="005F7EE7"/>
    <w:rsid w:val="0060104F"/>
    <w:rsid w:val="00602AFD"/>
    <w:rsid w:val="00627506"/>
    <w:rsid w:val="00635812"/>
    <w:rsid w:val="006479C6"/>
    <w:rsid w:val="00670B4A"/>
    <w:rsid w:val="0067536C"/>
    <w:rsid w:val="006850A9"/>
    <w:rsid w:val="00685B91"/>
    <w:rsid w:val="00687069"/>
    <w:rsid w:val="006B1253"/>
    <w:rsid w:val="006C659E"/>
    <w:rsid w:val="006F3759"/>
    <w:rsid w:val="00705F28"/>
    <w:rsid w:val="00710456"/>
    <w:rsid w:val="0071414B"/>
    <w:rsid w:val="00722B38"/>
    <w:rsid w:val="00722FB4"/>
    <w:rsid w:val="00725AD0"/>
    <w:rsid w:val="00732907"/>
    <w:rsid w:val="007410EA"/>
    <w:rsid w:val="00755C9F"/>
    <w:rsid w:val="00764AF6"/>
    <w:rsid w:val="007776E9"/>
    <w:rsid w:val="007813A2"/>
    <w:rsid w:val="00793631"/>
    <w:rsid w:val="007A2966"/>
    <w:rsid w:val="007B3E1A"/>
    <w:rsid w:val="007B4C91"/>
    <w:rsid w:val="007C0AE6"/>
    <w:rsid w:val="007C3BD6"/>
    <w:rsid w:val="007D19EE"/>
    <w:rsid w:val="007E103C"/>
    <w:rsid w:val="007E489C"/>
    <w:rsid w:val="00800575"/>
    <w:rsid w:val="00814AE8"/>
    <w:rsid w:val="008211CE"/>
    <w:rsid w:val="0082393A"/>
    <w:rsid w:val="00845E7F"/>
    <w:rsid w:val="00854A37"/>
    <w:rsid w:val="00873735"/>
    <w:rsid w:val="008A2916"/>
    <w:rsid w:val="008B4DCA"/>
    <w:rsid w:val="008B5E74"/>
    <w:rsid w:val="008C3B40"/>
    <w:rsid w:val="008C52EB"/>
    <w:rsid w:val="008C6850"/>
    <w:rsid w:val="008D1FF6"/>
    <w:rsid w:val="008E6711"/>
    <w:rsid w:val="008F1B7D"/>
    <w:rsid w:val="009003CC"/>
    <w:rsid w:val="00905031"/>
    <w:rsid w:val="0090699E"/>
    <w:rsid w:val="00912524"/>
    <w:rsid w:val="00915AAD"/>
    <w:rsid w:val="0095706A"/>
    <w:rsid w:val="00971392"/>
    <w:rsid w:val="009A0954"/>
    <w:rsid w:val="009A24D8"/>
    <w:rsid w:val="009B4698"/>
    <w:rsid w:val="009D57C9"/>
    <w:rsid w:val="009E16DB"/>
    <w:rsid w:val="009E59D5"/>
    <w:rsid w:val="009F5654"/>
    <w:rsid w:val="00A02505"/>
    <w:rsid w:val="00A078E5"/>
    <w:rsid w:val="00A14506"/>
    <w:rsid w:val="00A229A2"/>
    <w:rsid w:val="00AC2322"/>
    <w:rsid w:val="00AD5380"/>
    <w:rsid w:val="00AF0C44"/>
    <w:rsid w:val="00B20429"/>
    <w:rsid w:val="00B371E4"/>
    <w:rsid w:val="00B408F2"/>
    <w:rsid w:val="00B77540"/>
    <w:rsid w:val="00BA7394"/>
    <w:rsid w:val="00BB143C"/>
    <w:rsid w:val="00BB3FEC"/>
    <w:rsid w:val="00BE530C"/>
    <w:rsid w:val="00BE6B97"/>
    <w:rsid w:val="00BF7514"/>
    <w:rsid w:val="00C17D3E"/>
    <w:rsid w:val="00C34B1C"/>
    <w:rsid w:val="00C42FAF"/>
    <w:rsid w:val="00C433B4"/>
    <w:rsid w:val="00C50269"/>
    <w:rsid w:val="00C51B23"/>
    <w:rsid w:val="00C53555"/>
    <w:rsid w:val="00C66800"/>
    <w:rsid w:val="00C71511"/>
    <w:rsid w:val="00C81D9E"/>
    <w:rsid w:val="00C90EE3"/>
    <w:rsid w:val="00C918C1"/>
    <w:rsid w:val="00CA04CC"/>
    <w:rsid w:val="00CA2074"/>
    <w:rsid w:val="00CA4C6B"/>
    <w:rsid w:val="00CA5586"/>
    <w:rsid w:val="00CD1F64"/>
    <w:rsid w:val="00CE3851"/>
    <w:rsid w:val="00D05911"/>
    <w:rsid w:val="00D14345"/>
    <w:rsid w:val="00D20FE4"/>
    <w:rsid w:val="00D24804"/>
    <w:rsid w:val="00D56B32"/>
    <w:rsid w:val="00D60D44"/>
    <w:rsid w:val="00D638FC"/>
    <w:rsid w:val="00D64628"/>
    <w:rsid w:val="00D67C14"/>
    <w:rsid w:val="00D73D18"/>
    <w:rsid w:val="00D92BA3"/>
    <w:rsid w:val="00D92D4F"/>
    <w:rsid w:val="00DA1032"/>
    <w:rsid w:val="00DD24FF"/>
    <w:rsid w:val="00DE1EA4"/>
    <w:rsid w:val="00E2488F"/>
    <w:rsid w:val="00E266C2"/>
    <w:rsid w:val="00E55FAD"/>
    <w:rsid w:val="00E62042"/>
    <w:rsid w:val="00E71F38"/>
    <w:rsid w:val="00E84952"/>
    <w:rsid w:val="00E87BEA"/>
    <w:rsid w:val="00EA2F89"/>
    <w:rsid w:val="00EB3189"/>
    <w:rsid w:val="00EB40D5"/>
    <w:rsid w:val="00ED4D92"/>
    <w:rsid w:val="00EF3C4C"/>
    <w:rsid w:val="00F13217"/>
    <w:rsid w:val="00F16004"/>
    <w:rsid w:val="00F168B3"/>
    <w:rsid w:val="00F17917"/>
    <w:rsid w:val="00F237A5"/>
    <w:rsid w:val="00F2462F"/>
    <w:rsid w:val="00F625CE"/>
    <w:rsid w:val="00F72497"/>
    <w:rsid w:val="00F74D76"/>
    <w:rsid w:val="00FB2CEF"/>
    <w:rsid w:val="00FB5EF0"/>
    <w:rsid w:val="00FD431D"/>
    <w:rsid w:val="00F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B486"/>
  <w15:docId w15:val="{5D8E8950-BDBF-456B-9641-572FC47A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B4C91"/>
    <w:pPr>
      <w:keepNext/>
      <w:spacing w:line="360" w:lineRule="auto"/>
      <w:jc w:val="both"/>
      <w:outlineLvl w:val="0"/>
    </w:pPr>
    <w:rPr>
      <w:rFonts w:ascii="Verdana" w:hAnsi="Verdana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7B4C91"/>
    <w:pPr>
      <w:keepNext/>
      <w:spacing w:line="360" w:lineRule="auto"/>
      <w:outlineLvl w:val="1"/>
    </w:pPr>
    <w:rPr>
      <w:rFonts w:ascii="Verdana" w:hAnsi="Verdana"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B4C91"/>
    <w:rPr>
      <w:rFonts w:ascii="Verdana" w:eastAsia="Times New Roman" w:hAnsi="Verdana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B4C91"/>
    <w:rPr>
      <w:rFonts w:ascii="Verdana" w:eastAsia="Times New Roman" w:hAnsi="Verdana" w:cs="Times New Roman"/>
      <w:sz w:val="20"/>
      <w:szCs w:val="24"/>
      <w:u w:val="single"/>
      <w:lang w:eastAsia="de-DE"/>
    </w:rPr>
  </w:style>
  <w:style w:type="character" w:styleId="Hyperlink">
    <w:name w:val="Hyperlink"/>
    <w:basedOn w:val="Absatz-Standardschriftart"/>
    <w:uiPriority w:val="99"/>
    <w:rsid w:val="007B4C91"/>
    <w:rPr>
      <w:color w:val="0000FF"/>
      <w:u w:val="single"/>
    </w:rPr>
  </w:style>
  <w:style w:type="paragraph" w:styleId="KeinLeerraum">
    <w:name w:val="No Spacing"/>
    <w:uiPriority w:val="1"/>
    <w:qFormat/>
    <w:rsid w:val="007B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2488F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EB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87C7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0559"/>
    <w:pPr>
      <w:ind w:left="720"/>
      <w:contextualSpacing/>
    </w:pPr>
    <w:rPr>
      <w:rFonts w:ascii="Verdana" w:hAnsi="Verdana"/>
      <w:sz w:val="20"/>
    </w:rPr>
  </w:style>
  <w:style w:type="character" w:styleId="Fett">
    <w:name w:val="Strong"/>
    <w:basedOn w:val="Absatz-Standardschriftart"/>
    <w:uiPriority w:val="22"/>
    <w:qFormat/>
    <w:rsid w:val="003F055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99E"/>
    <w:rPr>
      <w:rFonts w:ascii="Calibri" w:hAnsi="Calibr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99E"/>
    <w:rPr>
      <w:rFonts w:ascii="Calibri" w:eastAsia="Times New Roman" w:hAnsi="Calibri" w:cs="Times New Roman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E2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404F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5A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5AA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5AA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5A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5AA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77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9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2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0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5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1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7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15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2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7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9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0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5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3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8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69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2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0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10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oevermann@pickme-up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o-germany.com/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0YRWuSMZO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Thomsen</dc:creator>
  <cp:lastModifiedBy>Anna Hoevermann</cp:lastModifiedBy>
  <cp:revision>3</cp:revision>
  <cp:lastPrinted>2019-02-25T09:18:00Z</cp:lastPrinted>
  <dcterms:created xsi:type="dcterms:W3CDTF">2019-03-04T11:52:00Z</dcterms:created>
  <dcterms:modified xsi:type="dcterms:W3CDTF">2019-03-04T12:23:00Z</dcterms:modified>
</cp:coreProperties>
</file>