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3CB5" w14:textId="161C5D77" w:rsidR="00067661" w:rsidRPr="00CC6EE3" w:rsidRDefault="00282419">
      <w:pPr>
        <w:ind w:right="566"/>
        <w:rPr>
          <w:rFonts w:ascii="Segoe UI" w:hAnsi="Segoe UI" w:cs="Segoe UI"/>
          <w:b/>
          <w:sz w:val="26"/>
          <w:szCs w:val="26"/>
        </w:rPr>
      </w:pPr>
      <w:r w:rsidRPr="00B157B9">
        <w:rPr>
          <w:rFonts w:ascii="Segoe UI" w:hAnsi="Segoe UI" w:cs="Segoe UI"/>
          <w:b/>
          <w:noProof/>
          <w:sz w:val="20"/>
          <w:szCs w:val="20"/>
        </w:rPr>
        <w:drawing>
          <wp:anchor distT="0" distB="0" distL="114300" distR="114300" simplePos="0" relativeHeight="251658240" behindDoc="1" locked="0" layoutInCell="1" allowOverlap="1" wp14:anchorId="156F9942" wp14:editId="4113391A">
            <wp:simplePos x="0" y="0"/>
            <wp:positionH relativeFrom="column">
              <wp:posOffset>1152525</wp:posOffset>
            </wp:positionH>
            <wp:positionV relativeFrom="page">
              <wp:posOffset>295275</wp:posOffset>
            </wp:positionV>
            <wp:extent cx="2086610" cy="1339215"/>
            <wp:effectExtent l="0" t="0" r="8890" b="0"/>
            <wp:wrapTight wrapText="bothSides">
              <wp:wrapPolygon edited="0">
                <wp:start x="0" y="0"/>
                <wp:lineTo x="0" y="21201"/>
                <wp:lineTo x="21495" y="21201"/>
                <wp:lineTo x="2149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can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6610" cy="1339215"/>
                    </a:xfrm>
                    <a:prstGeom prst="rect">
                      <a:avLst/>
                    </a:prstGeom>
                  </pic:spPr>
                </pic:pic>
              </a:graphicData>
            </a:graphic>
            <wp14:sizeRelH relativeFrom="page">
              <wp14:pctWidth>0</wp14:pctWidth>
            </wp14:sizeRelH>
            <wp14:sizeRelV relativeFrom="page">
              <wp14:pctHeight>0</wp14:pctHeight>
            </wp14:sizeRelV>
          </wp:anchor>
        </w:drawing>
      </w:r>
      <w:r w:rsidR="00D373FE" w:rsidRPr="00B157B9">
        <w:rPr>
          <w:rFonts w:ascii="Segoe UI" w:hAnsi="Segoe UI" w:cs="Segoe UI"/>
          <w:b/>
          <w:sz w:val="20"/>
          <w:szCs w:val="20"/>
        </w:rPr>
        <w:t xml:space="preserve">Genussmomente </w:t>
      </w:r>
      <w:r w:rsidR="009C747C" w:rsidRPr="00B157B9">
        <w:rPr>
          <w:rFonts w:ascii="Segoe UI" w:hAnsi="Segoe UI" w:cs="Segoe UI"/>
          <w:b/>
          <w:sz w:val="20"/>
          <w:szCs w:val="20"/>
        </w:rPr>
        <w:t>im</w:t>
      </w:r>
      <w:r w:rsidR="00D373FE" w:rsidRPr="00B157B9">
        <w:rPr>
          <w:rFonts w:ascii="Segoe UI" w:hAnsi="Segoe UI" w:cs="Segoe UI"/>
          <w:b/>
          <w:sz w:val="20"/>
          <w:szCs w:val="20"/>
        </w:rPr>
        <w:t xml:space="preserve"> </w:t>
      </w:r>
      <w:r w:rsidR="00EF32B5" w:rsidRPr="00B157B9">
        <w:rPr>
          <w:rFonts w:ascii="Segoe UI" w:hAnsi="Segoe UI" w:cs="Segoe UI"/>
          <w:b/>
          <w:sz w:val="20"/>
          <w:szCs w:val="20"/>
        </w:rPr>
        <w:t>August</w:t>
      </w:r>
      <w:r w:rsidR="00454B40" w:rsidRPr="00CC6EE3">
        <w:rPr>
          <w:rFonts w:ascii="Segoe UI" w:hAnsi="Segoe UI" w:cs="Segoe UI"/>
          <w:b/>
          <w:sz w:val="20"/>
          <w:szCs w:val="20"/>
        </w:rPr>
        <w:br/>
      </w:r>
      <w:r w:rsidR="00D373FE">
        <w:rPr>
          <w:rFonts w:ascii="Segoe UI" w:hAnsi="Segoe UI" w:cs="Segoe UI"/>
          <w:b/>
          <w:sz w:val="26"/>
          <w:szCs w:val="26"/>
        </w:rPr>
        <w:t>Toscano beim Museumsuferfest</w:t>
      </w:r>
    </w:p>
    <w:p w14:paraId="1338ECBD" w14:textId="77777777" w:rsidR="00C6044A" w:rsidRPr="00C6044A" w:rsidRDefault="00C6044A" w:rsidP="00C6044A">
      <w:pPr>
        <w:ind w:right="566"/>
        <w:rPr>
          <w:rFonts w:ascii="Segoe UI" w:hAnsi="Segoe UI" w:cs="Segoe UI"/>
          <w:sz w:val="20"/>
          <w:szCs w:val="20"/>
        </w:rPr>
      </w:pPr>
      <w:r w:rsidRPr="00C6044A">
        <w:rPr>
          <w:rFonts w:ascii="Segoe UI" w:hAnsi="Segoe UI" w:cs="Segoe UI"/>
          <w:sz w:val="20"/>
          <w:szCs w:val="20"/>
        </w:rPr>
        <w:t xml:space="preserve">Frankfurt verwandelte sich am letzten Augustwochenende wieder in eine pulsierende Genuss- und Kulturmeile – und mittendrin: Toscano. Mit eigenem Stand und einem engagierten </w:t>
      </w:r>
      <w:proofErr w:type="spellStart"/>
      <w:r w:rsidRPr="00C6044A">
        <w:rPr>
          <w:rFonts w:ascii="Segoe UI" w:hAnsi="Segoe UI" w:cs="Segoe UI"/>
          <w:sz w:val="20"/>
          <w:szCs w:val="20"/>
        </w:rPr>
        <w:t>Promoteam</w:t>
      </w:r>
      <w:proofErr w:type="spellEnd"/>
      <w:r w:rsidRPr="00C6044A">
        <w:rPr>
          <w:rFonts w:ascii="Segoe UI" w:hAnsi="Segoe UI" w:cs="Segoe UI"/>
          <w:sz w:val="20"/>
          <w:szCs w:val="20"/>
        </w:rPr>
        <w:t xml:space="preserve"> brachte die legendäre italienische Zigarrenmarke ein gutes Stück „Dolce Vita“ ans Mainufer.</w:t>
      </w:r>
    </w:p>
    <w:p w14:paraId="09DECDC1" w14:textId="77777777" w:rsidR="00C6044A" w:rsidRPr="00C6044A" w:rsidRDefault="00C6044A" w:rsidP="00C6044A">
      <w:pPr>
        <w:ind w:right="566"/>
        <w:rPr>
          <w:rFonts w:ascii="Segoe UI" w:hAnsi="Segoe UI" w:cs="Segoe UI"/>
          <w:sz w:val="20"/>
          <w:szCs w:val="20"/>
        </w:rPr>
      </w:pPr>
      <w:r w:rsidRPr="00C6044A">
        <w:rPr>
          <w:rFonts w:ascii="Segoe UI" w:hAnsi="Segoe UI" w:cs="Segoe UI"/>
          <w:sz w:val="20"/>
          <w:szCs w:val="20"/>
        </w:rPr>
        <w:t>Viele interessierte Besucher nutzten die Gelegenheit, den unverwechselbaren Charakter der Toscano Zigarre kennenzulernen und mehr über ihre Geschichte und Vielfalt zu erfahren. Ein besonderes Highlight war die Zigarrenrollerin, die vor Ort ihr Handwerk präsentierte und die Gäste mit ihrer Präzision und Leidenschaft für Kentucky-Tabak begeisterte. So wurde Zigarrenkultur hautnah erlebbar.</w:t>
      </w:r>
    </w:p>
    <w:p w14:paraId="43881657" w14:textId="77777777" w:rsidR="00C6044A" w:rsidRPr="00C6044A" w:rsidRDefault="00C6044A" w:rsidP="00C6044A">
      <w:pPr>
        <w:ind w:right="566"/>
        <w:rPr>
          <w:rFonts w:ascii="Segoe UI" w:hAnsi="Segoe UI" w:cs="Segoe UI"/>
          <w:sz w:val="20"/>
          <w:szCs w:val="20"/>
        </w:rPr>
      </w:pPr>
      <w:r w:rsidRPr="00C6044A">
        <w:rPr>
          <w:rFonts w:ascii="Segoe UI" w:hAnsi="Segoe UI" w:cs="Segoe UI"/>
          <w:sz w:val="20"/>
          <w:szCs w:val="20"/>
        </w:rPr>
        <w:t>Das Museumsuferfest markierte einen weiteren Höhepunkt der diesjährigen Eventtour, die bereits beim Hamburger Hafengeburtstag, den Classic Days in Berlin, dem Truck Grand Prix am Nürburgring und der SAIL Bremerhaven für Aufmerksamkeit sorgte.</w:t>
      </w:r>
    </w:p>
    <w:p w14:paraId="77B4E571" w14:textId="77777777" w:rsidR="00490C59" w:rsidRPr="00905AD8" w:rsidRDefault="00490C59">
      <w:pPr>
        <w:ind w:right="566"/>
        <w:rPr>
          <w:rFonts w:ascii="Segoe UI" w:hAnsi="Segoe UI" w:cs="Segoe UI"/>
          <w:sz w:val="20"/>
          <w:szCs w:val="20"/>
        </w:rPr>
      </w:pPr>
    </w:p>
    <w:p w14:paraId="71D31048" w14:textId="77777777" w:rsidR="00905AD8" w:rsidRPr="002C2AEC" w:rsidRDefault="00905AD8" w:rsidP="00905AD8">
      <w:pPr>
        <w:ind w:right="566"/>
        <w:rPr>
          <w:rFonts w:ascii="Segoe UI" w:hAnsi="Segoe UI" w:cs="Segoe UI"/>
          <w:sz w:val="20"/>
          <w:szCs w:val="20"/>
        </w:rPr>
      </w:pPr>
    </w:p>
    <w:p w14:paraId="49248EF8" w14:textId="48F3EB20"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rPr>
      </w:pPr>
      <w:r w:rsidRPr="002C2AEC">
        <w:rPr>
          <w:rFonts w:ascii="Segoe UI" w:hAnsi="Segoe UI" w:cs="Segoe UI"/>
          <w:sz w:val="20"/>
          <w:szCs w:val="20"/>
        </w:rPr>
        <w:t xml:space="preserve">Bünde, im </w:t>
      </w:r>
      <w:r w:rsidR="00C6044A">
        <w:rPr>
          <w:rFonts w:ascii="Segoe UI" w:hAnsi="Segoe UI" w:cs="Segoe UI"/>
          <w:sz w:val="20"/>
          <w:szCs w:val="20"/>
        </w:rPr>
        <w:t>September</w:t>
      </w:r>
      <w:r w:rsidR="00807F4F">
        <w:rPr>
          <w:rFonts w:ascii="Segoe UI" w:hAnsi="Segoe UI" w:cs="Segoe UI"/>
          <w:sz w:val="20"/>
          <w:szCs w:val="20"/>
        </w:rPr>
        <w:t xml:space="preserve"> </w:t>
      </w:r>
      <w:r w:rsidR="00F91CEA">
        <w:rPr>
          <w:rFonts w:ascii="Segoe UI" w:hAnsi="Segoe UI" w:cs="Segoe UI"/>
          <w:sz w:val="20"/>
          <w:szCs w:val="20"/>
        </w:rPr>
        <w:t>202</w:t>
      </w:r>
      <w:r w:rsidR="00B40251">
        <w:rPr>
          <w:rFonts w:ascii="Segoe UI" w:hAnsi="Segoe UI" w:cs="Segoe UI"/>
          <w:sz w:val="20"/>
          <w:szCs w:val="20"/>
        </w:rPr>
        <w:t>5</w:t>
      </w:r>
      <w:r w:rsidRPr="002C2AEC">
        <w:rPr>
          <w:rFonts w:ascii="Segoe UI" w:hAnsi="Segoe UI" w:cs="Segoe UI"/>
          <w:sz w:val="20"/>
          <w:szCs w:val="20"/>
        </w:rPr>
        <w:br/>
      </w:r>
      <w:r w:rsidRPr="002C2AEC">
        <w:rPr>
          <w:rFonts w:ascii="Segoe UI" w:hAnsi="Segoe UI" w:cs="Segoe UI"/>
          <w:b/>
          <w:sz w:val="20"/>
          <w:szCs w:val="20"/>
        </w:rPr>
        <w:br/>
      </w:r>
      <w:r w:rsidRPr="002C2AEC">
        <w:rPr>
          <w:rFonts w:ascii="Segoe UI" w:hAnsi="Segoe UI" w:cs="Segoe UI"/>
          <w:b/>
          <w:bCs/>
          <w:sz w:val="20"/>
          <w:szCs w:val="20"/>
        </w:rPr>
        <w:t xml:space="preserve">Kontakt: </w:t>
      </w:r>
      <w:r w:rsidRPr="002C2AEC">
        <w:rPr>
          <w:rFonts w:ascii="Segoe UI" w:hAnsi="Segoe UI" w:cs="Segoe UI"/>
          <w:b/>
          <w:bCs/>
          <w:sz w:val="20"/>
          <w:szCs w:val="20"/>
        </w:rPr>
        <w:br/>
      </w:r>
      <w:r w:rsidRPr="002C2AEC">
        <w:rPr>
          <w:rFonts w:ascii="Segoe UI" w:hAnsi="Segoe UI" w:cs="Segoe UI"/>
          <w:sz w:val="20"/>
          <w:szCs w:val="20"/>
        </w:rPr>
        <w:t>Beatriz Dirksen</w:t>
      </w:r>
      <w:r w:rsidRPr="002C2AEC">
        <w:rPr>
          <w:rFonts w:ascii="Segoe UI" w:hAnsi="Segoe UI" w:cs="Segoe UI"/>
          <w:b/>
          <w:bCs/>
          <w:sz w:val="20"/>
          <w:szCs w:val="20"/>
        </w:rPr>
        <w:br/>
      </w:r>
      <w:r w:rsidRPr="002C2AEC">
        <w:rPr>
          <w:rFonts w:ascii="Segoe UI" w:hAnsi="Segoe UI" w:cs="Segoe UI"/>
          <w:sz w:val="20"/>
          <w:szCs w:val="20"/>
        </w:rPr>
        <w:t>Headware Agentur für Kommunikation GmbH</w:t>
      </w:r>
      <w:r w:rsidRPr="002C2AEC">
        <w:rPr>
          <w:rFonts w:ascii="Segoe UI" w:hAnsi="Segoe UI" w:cs="Segoe UI"/>
          <w:b/>
          <w:bCs/>
          <w:sz w:val="20"/>
          <w:szCs w:val="20"/>
        </w:rPr>
        <w:t xml:space="preserve"> </w:t>
      </w:r>
      <w:r w:rsidRPr="002C2AEC">
        <w:rPr>
          <w:rFonts w:ascii="Segoe UI" w:hAnsi="Segoe UI" w:cs="Segoe UI"/>
          <w:b/>
          <w:bCs/>
          <w:sz w:val="20"/>
          <w:szCs w:val="20"/>
        </w:rPr>
        <w:br/>
      </w:r>
      <w:r w:rsidRPr="002C2AEC">
        <w:rPr>
          <w:rFonts w:ascii="Segoe UI" w:hAnsi="Segoe UI" w:cs="Segoe UI"/>
          <w:sz w:val="20"/>
          <w:szCs w:val="20"/>
        </w:rPr>
        <w:t xml:space="preserve">Tel.  02244-920866 </w:t>
      </w:r>
    </w:p>
    <w:p w14:paraId="1A8DA0D4"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b/>
          <w:bCs/>
          <w:sz w:val="20"/>
          <w:szCs w:val="20"/>
          <w:lang w:val="fr-FR"/>
        </w:rPr>
      </w:pPr>
      <w:r w:rsidRPr="002C2AEC">
        <w:rPr>
          <w:rFonts w:ascii="Segoe UI" w:hAnsi="Segoe UI" w:cs="Segoe UI"/>
          <w:sz w:val="20"/>
          <w:szCs w:val="20"/>
          <w:lang w:val="fr-FR"/>
        </w:rPr>
        <w:t>Fax: 02244-920888</w:t>
      </w:r>
      <w:r w:rsidRPr="002C2AEC">
        <w:rPr>
          <w:rFonts w:ascii="Segoe UI" w:hAnsi="Segoe UI" w:cs="Segoe UI"/>
          <w:b/>
          <w:bCs/>
          <w:sz w:val="20"/>
          <w:szCs w:val="20"/>
          <w:lang w:val="fr-FR"/>
        </w:rPr>
        <w:t xml:space="preserve"> </w:t>
      </w:r>
    </w:p>
    <w:p w14:paraId="465FAB99"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r w:rsidRPr="002C2AEC">
        <w:rPr>
          <w:rFonts w:ascii="Segoe UI" w:hAnsi="Segoe UI" w:cs="Segoe UI"/>
          <w:sz w:val="20"/>
          <w:szCs w:val="20"/>
          <w:lang w:val="fr-FR"/>
        </w:rPr>
        <w:t>Email: b.dirksen@headware.de</w:t>
      </w:r>
    </w:p>
    <w:p w14:paraId="5F46EA77" w14:textId="77777777" w:rsidR="00905AD8" w:rsidRPr="002C2AEC"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3E9DC7EC" w14:textId="77777777" w:rsidR="00905AD8" w:rsidRDefault="00905AD8"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1DB181C9" w14:textId="77777777" w:rsidR="00D373FE" w:rsidRDefault="00D373FE"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7027D04C" w14:textId="77777777" w:rsidR="00D373FE" w:rsidRDefault="00D373FE"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34E86BC2" w14:textId="77777777" w:rsidR="00D373FE" w:rsidRDefault="00D373FE"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25D176E3" w14:textId="77777777" w:rsidR="00D373FE" w:rsidRDefault="00D373FE"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4BA13FB5" w14:textId="77777777" w:rsidR="00E371DB" w:rsidRDefault="00E371DB"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5E17F3FE"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6B1E8D90"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7148BA88"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4FCF4AC4"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28D9542D"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094427D0" w14:textId="77777777" w:rsidR="00B157B9" w:rsidRDefault="00B157B9" w:rsidP="009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6"/>
        <w:rPr>
          <w:rFonts w:ascii="Segoe UI" w:hAnsi="Segoe UI" w:cs="Segoe UI"/>
          <w:sz w:val="20"/>
          <w:szCs w:val="20"/>
          <w:lang w:val="fr-FR"/>
        </w:rPr>
      </w:pPr>
    </w:p>
    <w:p w14:paraId="06D6083D" w14:textId="77777777" w:rsidR="00430BDB" w:rsidRDefault="00430BDB" w:rsidP="00430BDB">
      <w:pPr>
        <w:pStyle w:val="berschrift1"/>
        <w:rPr>
          <w:rFonts w:ascii="Segoe UI" w:hAnsi="Segoe UI" w:cs="Segoe UI"/>
          <w:b w:val="0"/>
          <w:sz w:val="20"/>
          <w:szCs w:val="20"/>
        </w:rPr>
      </w:pPr>
      <w:r w:rsidRPr="001B3E64">
        <w:rPr>
          <w:rFonts w:ascii="Segoe UI" w:hAnsi="Segoe UI" w:cs="Segoe UI"/>
          <w:bCs w:val="0"/>
          <w:sz w:val="20"/>
          <w:szCs w:val="20"/>
        </w:rPr>
        <w:lastRenderedPageBreak/>
        <w:t xml:space="preserve">Über Toscano </w:t>
      </w:r>
      <w:r w:rsidRPr="001B3E64">
        <w:rPr>
          <w:rFonts w:ascii="Segoe UI" w:hAnsi="Segoe UI" w:cs="Segoe UI"/>
          <w:bCs w:val="0"/>
          <w:sz w:val="20"/>
          <w:szCs w:val="20"/>
        </w:rPr>
        <w:br/>
      </w:r>
      <w:r w:rsidRPr="001B3E64">
        <w:rPr>
          <w:rFonts w:ascii="Segoe UI" w:hAnsi="Segoe UI" w:cs="Segoe UI"/>
          <w:b w:val="0"/>
          <w:sz w:val="20"/>
          <w:szCs w:val="20"/>
        </w:rPr>
        <w:t>The Manifatture Sigaro Toscano (MST) produziert 235 jährlich Millionen Zigarren mit einem Jahresumsatz von rund 125 einer Million Euro. Nach dem Ersten Weltkrieg wurde der Firmensitz in Florenz zugunsten von Produktionsstätten in Lucca (1853) und Cava de' Tirreni aufgegeben  (1912). MST beschäftigt 400 Mitarbeiter, von denen 220 in Lucca und 100 in Cava de' Tirreni arbeiten . Die restlichen Mitarbeiter verteilen sich auf den Firmensitz in Rom und das Empfangszentrum in Foiano della Chiana und das Vertriebsteam .</w:t>
      </w:r>
      <w:r w:rsidRPr="001B3E64">
        <w:rPr>
          <w:rFonts w:ascii="Segoe UI" w:hAnsi="Segoe UI" w:cs="Segoe UI"/>
          <w:b w:val="0"/>
          <w:bCs w:val="0"/>
          <w:sz w:val="20"/>
          <w:szCs w:val="20"/>
        </w:rPr>
        <w:t xml:space="preserve"> </w:t>
      </w:r>
      <w:r w:rsidRPr="001B3E64">
        <w:rPr>
          <w:rFonts w:ascii="Segoe UI" w:hAnsi="Segoe UI" w:cs="Segoe UI"/>
          <w:b w:val="0"/>
          <w:sz w:val="20"/>
          <w:szCs w:val="20"/>
        </w:rPr>
        <w:t>Aus der „originalen“ Toscano ist mittlerweile eine umfangreiche Produktfamilie geworden. Dazu zählen die komplett handgerollten Premiumzigarren der Master Aged Serie ebenso wie die Classico, Antica Riserva, Antico, Extra Vecchio, Garibaldi oder die kleinen Toscanello für kurze Rauchanlässe, die entweder „pur“ oder mit Vanille, Grappa, Haselnuss, Apfel-Zimt oder Kaffee verfeinert erhältlich sind.</w:t>
      </w:r>
    </w:p>
    <w:p w14:paraId="7230B3EF" w14:textId="161BEAB2" w:rsidR="00905AD8" w:rsidRDefault="00905AD8" w:rsidP="001B3E64">
      <w:pPr>
        <w:pStyle w:val="berschrift1"/>
        <w:rPr>
          <w:rFonts w:ascii="Segoe UI" w:hAnsi="Segoe UI" w:cs="Segoe UI"/>
          <w:b w:val="0"/>
          <w:sz w:val="20"/>
          <w:szCs w:val="20"/>
        </w:rPr>
      </w:pPr>
    </w:p>
    <w:p w14:paraId="5173D122" w14:textId="77777777" w:rsidR="00905AD8" w:rsidRDefault="00905AD8" w:rsidP="00905AD8">
      <w:pPr>
        <w:ind w:right="566"/>
        <w:rPr>
          <w:rFonts w:ascii="Segoe UI" w:hAnsi="Segoe UI" w:cs="Segoe UI"/>
          <w:b/>
          <w:sz w:val="20"/>
          <w:szCs w:val="20"/>
        </w:rPr>
      </w:pPr>
    </w:p>
    <w:p w14:paraId="632AE230" w14:textId="77777777" w:rsidR="00905AD8" w:rsidRDefault="00905AD8" w:rsidP="00905AD8">
      <w:pPr>
        <w:ind w:right="566"/>
        <w:rPr>
          <w:rFonts w:ascii="Segoe UI" w:hAnsi="Segoe UI" w:cs="Segoe UI"/>
          <w:b/>
          <w:sz w:val="20"/>
          <w:szCs w:val="20"/>
        </w:rPr>
      </w:pPr>
    </w:p>
    <w:p w14:paraId="75E5C354" w14:textId="77777777" w:rsidR="00CC6EE3" w:rsidRDefault="00CC6EE3" w:rsidP="00905AD8">
      <w:pPr>
        <w:ind w:right="566"/>
        <w:rPr>
          <w:rFonts w:ascii="Segoe UI" w:hAnsi="Segoe UI" w:cs="Segoe UI"/>
          <w:b/>
          <w:sz w:val="20"/>
          <w:szCs w:val="20"/>
        </w:rPr>
      </w:pPr>
    </w:p>
    <w:p w14:paraId="0A836F85" w14:textId="77777777" w:rsidR="00CC6EE3" w:rsidRDefault="00CC6EE3" w:rsidP="00905AD8">
      <w:pPr>
        <w:ind w:right="566"/>
        <w:rPr>
          <w:rFonts w:ascii="Segoe UI" w:hAnsi="Segoe UI" w:cs="Segoe UI"/>
          <w:b/>
          <w:sz w:val="20"/>
          <w:szCs w:val="20"/>
        </w:rPr>
      </w:pPr>
    </w:p>
    <w:p w14:paraId="611E504A" w14:textId="77777777" w:rsidR="001B3E64" w:rsidRDefault="001B3E64" w:rsidP="00905AD8">
      <w:pPr>
        <w:ind w:right="566"/>
        <w:rPr>
          <w:rFonts w:ascii="Segoe UI" w:hAnsi="Segoe UI" w:cs="Segoe UI"/>
          <w:b/>
          <w:sz w:val="20"/>
          <w:szCs w:val="20"/>
        </w:rPr>
      </w:pPr>
    </w:p>
    <w:p w14:paraId="527CE932" w14:textId="77777777" w:rsidR="001B3E64" w:rsidRDefault="001B3E64" w:rsidP="00905AD8">
      <w:pPr>
        <w:ind w:right="566"/>
        <w:rPr>
          <w:rFonts w:ascii="Segoe UI" w:hAnsi="Segoe UI" w:cs="Segoe UI"/>
          <w:b/>
          <w:sz w:val="20"/>
          <w:szCs w:val="20"/>
        </w:rPr>
      </w:pPr>
    </w:p>
    <w:p w14:paraId="7832E20E" w14:textId="77777777" w:rsidR="001B3E64" w:rsidRDefault="001B3E64" w:rsidP="00905AD8">
      <w:pPr>
        <w:ind w:right="566"/>
        <w:rPr>
          <w:rFonts w:ascii="Segoe UI" w:hAnsi="Segoe UI" w:cs="Segoe UI"/>
          <w:b/>
          <w:sz w:val="20"/>
          <w:szCs w:val="20"/>
        </w:rPr>
      </w:pPr>
    </w:p>
    <w:p w14:paraId="6F59FA7C" w14:textId="77777777" w:rsidR="00CC6EE3" w:rsidRDefault="00CC6EE3" w:rsidP="00905AD8">
      <w:pPr>
        <w:ind w:right="566"/>
        <w:rPr>
          <w:rFonts w:ascii="Segoe UI" w:hAnsi="Segoe UI" w:cs="Segoe UI"/>
          <w:b/>
          <w:sz w:val="20"/>
          <w:szCs w:val="20"/>
        </w:rPr>
      </w:pPr>
    </w:p>
    <w:p w14:paraId="69EB5796" w14:textId="77777777" w:rsidR="00CC6EE3" w:rsidRDefault="00CC6EE3" w:rsidP="00905AD8">
      <w:pPr>
        <w:ind w:right="566"/>
        <w:rPr>
          <w:rFonts w:ascii="Segoe UI" w:hAnsi="Segoe UI" w:cs="Segoe UI"/>
          <w:b/>
          <w:sz w:val="20"/>
          <w:szCs w:val="20"/>
        </w:rPr>
      </w:pPr>
    </w:p>
    <w:p w14:paraId="048C0F1B" w14:textId="77777777" w:rsidR="00CC6EE3" w:rsidRPr="002C2AEC" w:rsidRDefault="00CC6EE3" w:rsidP="00905AD8">
      <w:pPr>
        <w:ind w:right="566"/>
        <w:rPr>
          <w:rFonts w:ascii="Segoe UI" w:hAnsi="Segoe UI" w:cs="Segoe UI"/>
          <w:b/>
          <w:sz w:val="20"/>
          <w:szCs w:val="20"/>
        </w:rPr>
      </w:pPr>
    </w:p>
    <w:p w14:paraId="0C2C2AB8" w14:textId="6A969CC5" w:rsidR="00562299" w:rsidRPr="00CC6EE3" w:rsidRDefault="00905AD8" w:rsidP="00C7177F">
      <w:pPr>
        <w:spacing w:before="100" w:beforeAutospacing="1" w:after="100" w:afterAutospacing="1" w:line="240" w:lineRule="auto"/>
        <w:rPr>
          <w:rFonts w:ascii="Segoe UI" w:eastAsia="Times New Roman" w:hAnsi="Segoe UI" w:cs="Segoe UI"/>
          <w:sz w:val="20"/>
          <w:szCs w:val="20"/>
        </w:rPr>
      </w:pPr>
      <w:r w:rsidRPr="009323C2">
        <w:rPr>
          <w:rFonts w:ascii="Segoe UI" w:eastAsia="Times New Roman" w:hAnsi="Segoe UI" w:cs="Segoe UI"/>
          <w:b/>
          <w:sz w:val="20"/>
          <w:szCs w:val="20"/>
        </w:rPr>
        <w:t>Arnold André</w:t>
      </w:r>
      <w:r w:rsidRPr="009323C2">
        <w:rPr>
          <w:rFonts w:ascii="Segoe UI" w:eastAsia="Times New Roman" w:hAnsi="Segoe UI" w:cs="Segoe UI"/>
          <w:b/>
          <w:sz w:val="20"/>
          <w:szCs w:val="20"/>
        </w:rPr>
        <w:br/>
      </w:r>
      <w:r w:rsidR="00C7177F" w:rsidRPr="009764E3">
        <w:rPr>
          <w:rFonts w:ascii="Segoe UI" w:eastAsia="Times New Roman" w:hAnsi="Segoe UI" w:cs="Segoe UI"/>
          <w:sz w:val="20"/>
          <w:szCs w:val="20"/>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C7177F">
        <w:rPr>
          <w:rFonts w:ascii="Segoe UI" w:eastAsia="Times New Roman" w:hAnsi="Segoe UI" w:cs="Segoe UI"/>
          <w:sz w:val="20"/>
          <w:szCs w:val="20"/>
        </w:rPr>
        <w:t xml:space="preserve">Buena Vista, </w:t>
      </w:r>
      <w:r w:rsidR="00C7177F" w:rsidRPr="009764E3">
        <w:rPr>
          <w:rFonts w:ascii="Segoe UI" w:eastAsia="Times New Roman" w:hAnsi="Segoe UI" w:cs="Segoe UI"/>
          <w:sz w:val="20"/>
          <w:szCs w:val="20"/>
        </w:rPr>
        <w:t>Parcero</w:t>
      </w:r>
      <w:r w:rsidR="00C7177F">
        <w:rPr>
          <w:rFonts w:ascii="Segoe UI" w:eastAsia="Times New Roman" w:hAnsi="Segoe UI" w:cs="Segoe UI"/>
          <w:sz w:val="20"/>
          <w:szCs w:val="20"/>
        </w:rPr>
        <w:t xml:space="preserve"> und </w:t>
      </w:r>
      <w:r w:rsidR="00C7177F" w:rsidRPr="009764E3">
        <w:rPr>
          <w:rFonts w:ascii="Segoe UI" w:eastAsia="Times New Roman" w:hAnsi="Segoe UI" w:cs="Segoe UI"/>
          <w:sz w:val="20"/>
          <w:szCs w:val="20"/>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C7177F">
        <w:rPr>
          <w:rFonts w:ascii="Segoe UI" w:eastAsia="Times New Roman" w:hAnsi="Segoe UI" w:cs="Segoe UI"/>
          <w:sz w:val="20"/>
          <w:szCs w:val="20"/>
        </w:rPr>
        <w:t>900</w:t>
      </w:r>
      <w:r w:rsidR="00C7177F" w:rsidRPr="009764E3">
        <w:rPr>
          <w:rFonts w:ascii="Segoe UI" w:eastAsia="Times New Roman" w:hAnsi="Segoe UI" w:cs="Segoe UI"/>
          <w:sz w:val="20"/>
          <w:szCs w:val="20"/>
        </w:rPr>
        <w:t xml:space="preserve"> Mitarbeiter.</w:t>
      </w:r>
    </w:p>
    <w:sectPr w:rsidR="00562299" w:rsidRPr="00CC6EE3" w:rsidSect="00282419">
      <w:pgSz w:w="11900" w:h="16840"/>
      <w:pgMar w:top="2835" w:right="1134" w:bottom="1418" w:left="2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59"/>
    <w:rsid w:val="00007896"/>
    <w:rsid w:val="00067661"/>
    <w:rsid w:val="00072F88"/>
    <w:rsid w:val="00094B22"/>
    <w:rsid w:val="001B3E64"/>
    <w:rsid w:val="00282419"/>
    <w:rsid w:val="002A6E04"/>
    <w:rsid w:val="002B31C5"/>
    <w:rsid w:val="00327695"/>
    <w:rsid w:val="0034320B"/>
    <w:rsid w:val="00364FE2"/>
    <w:rsid w:val="003C53AC"/>
    <w:rsid w:val="003E2A33"/>
    <w:rsid w:val="00430BDB"/>
    <w:rsid w:val="00454B40"/>
    <w:rsid w:val="00490C59"/>
    <w:rsid w:val="00492656"/>
    <w:rsid w:val="004B2AC7"/>
    <w:rsid w:val="004C325D"/>
    <w:rsid w:val="00516302"/>
    <w:rsid w:val="0053094A"/>
    <w:rsid w:val="00562299"/>
    <w:rsid w:val="005A205A"/>
    <w:rsid w:val="0066170A"/>
    <w:rsid w:val="00672AAB"/>
    <w:rsid w:val="006833C7"/>
    <w:rsid w:val="00807F4F"/>
    <w:rsid w:val="008130E4"/>
    <w:rsid w:val="008B7266"/>
    <w:rsid w:val="008D72D9"/>
    <w:rsid w:val="00905AD8"/>
    <w:rsid w:val="00934D2B"/>
    <w:rsid w:val="00991144"/>
    <w:rsid w:val="009C747C"/>
    <w:rsid w:val="009D4129"/>
    <w:rsid w:val="009E0493"/>
    <w:rsid w:val="00A52E40"/>
    <w:rsid w:val="00AC07E1"/>
    <w:rsid w:val="00AC3A6B"/>
    <w:rsid w:val="00B0292B"/>
    <w:rsid w:val="00B157B9"/>
    <w:rsid w:val="00B40251"/>
    <w:rsid w:val="00C07717"/>
    <w:rsid w:val="00C6044A"/>
    <w:rsid w:val="00C7177F"/>
    <w:rsid w:val="00C97DB7"/>
    <w:rsid w:val="00CC6EE3"/>
    <w:rsid w:val="00D2111D"/>
    <w:rsid w:val="00D33B26"/>
    <w:rsid w:val="00D373FE"/>
    <w:rsid w:val="00D71F5B"/>
    <w:rsid w:val="00D72AD4"/>
    <w:rsid w:val="00D80FC0"/>
    <w:rsid w:val="00E371DB"/>
    <w:rsid w:val="00E41650"/>
    <w:rsid w:val="00E41D0F"/>
    <w:rsid w:val="00E452E1"/>
    <w:rsid w:val="00E64DD4"/>
    <w:rsid w:val="00E86321"/>
    <w:rsid w:val="00EF30A8"/>
    <w:rsid w:val="00EF32B5"/>
    <w:rsid w:val="00F536CE"/>
    <w:rsid w:val="00F55E3E"/>
    <w:rsid w:val="00F91CEA"/>
    <w:rsid w:val="00FA23BC"/>
    <w:rsid w:val="00FB66C8"/>
    <w:rsid w:val="00FD2284"/>
    <w:rsid w:val="00FE1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8E8"/>
  <w15:docId w15:val="{BD9C5755-3AC5-438A-AE4A-2285B175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9"/>
    <w:qFormat/>
    <w:rsid w:val="00905AD8"/>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82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2419"/>
    <w:rPr>
      <w:rFonts w:ascii="Tahoma" w:hAnsi="Tahoma" w:cs="Tahoma"/>
      <w:sz w:val="16"/>
      <w:szCs w:val="16"/>
    </w:rPr>
  </w:style>
  <w:style w:type="paragraph" w:styleId="StandardWeb">
    <w:name w:val="Normal (Web)"/>
    <w:basedOn w:val="Standard"/>
    <w:uiPriority w:val="99"/>
    <w:semiHidden/>
    <w:unhideWhenUsed/>
    <w:rsid w:val="0006766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067661"/>
    <w:rPr>
      <w:b/>
      <w:bCs/>
    </w:rPr>
  </w:style>
  <w:style w:type="character" w:styleId="Hyperlink">
    <w:name w:val="Hyperlink"/>
    <w:basedOn w:val="Absatz-Standardschriftart"/>
    <w:uiPriority w:val="99"/>
    <w:unhideWhenUsed/>
    <w:rsid w:val="00067661"/>
    <w:rPr>
      <w:color w:val="0000FF"/>
      <w:u w:val="single"/>
    </w:rPr>
  </w:style>
  <w:style w:type="character" w:customStyle="1" w:styleId="berschrift1Zchn">
    <w:name w:val="Überschrift 1 Zchn"/>
    <w:basedOn w:val="Absatz-Standardschriftart"/>
    <w:link w:val="berschrift1"/>
    <w:uiPriority w:val="99"/>
    <w:rsid w:val="00905AD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83727">
      <w:bodyDiv w:val="1"/>
      <w:marLeft w:val="0"/>
      <w:marRight w:val="0"/>
      <w:marTop w:val="0"/>
      <w:marBottom w:val="0"/>
      <w:divBdr>
        <w:top w:val="none" w:sz="0" w:space="0" w:color="auto"/>
        <w:left w:val="none" w:sz="0" w:space="0" w:color="auto"/>
        <w:bottom w:val="none" w:sz="0" w:space="0" w:color="auto"/>
        <w:right w:val="none" w:sz="0" w:space="0" w:color="auto"/>
      </w:divBdr>
    </w:div>
    <w:div w:id="1490512371">
      <w:bodyDiv w:val="1"/>
      <w:marLeft w:val="0"/>
      <w:marRight w:val="0"/>
      <w:marTop w:val="0"/>
      <w:marBottom w:val="0"/>
      <w:divBdr>
        <w:top w:val="none" w:sz="0" w:space="0" w:color="auto"/>
        <w:left w:val="none" w:sz="0" w:space="0" w:color="auto"/>
        <w:bottom w:val="none" w:sz="0" w:space="0" w:color="auto"/>
        <w:right w:val="none" w:sz="0" w:space="0" w:color="auto"/>
      </w:divBdr>
    </w:div>
    <w:div w:id="168316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F6162F20-D639-4A1E-843C-FAB57AAE99F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Beatriz Dirksen</cp:lastModifiedBy>
  <cp:revision>3</cp:revision>
  <cp:lastPrinted>2023-05-15T09:22:00Z</cp:lastPrinted>
  <dcterms:created xsi:type="dcterms:W3CDTF">2025-09-09T06:55:00Z</dcterms:created>
  <dcterms:modified xsi:type="dcterms:W3CDTF">2025-09-09T06:55:00Z</dcterms:modified>
</cp:coreProperties>
</file>