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68EF" w14:textId="77777777" w:rsidR="00097D4D" w:rsidRDefault="00AC4FA1">
      <w:r>
        <w:t xml:space="preserve">Pressemeldung </w:t>
      </w:r>
    </w:p>
    <w:p w14:paraId="2AD7804D" w14:textId="77777777" w:rsidR="00097D4D" w:rsidRDefault="00AC4FA1">
      <w:pPr>
        <w:pStyle w:val="berschrift3"/>
      </w:pPr>
      <w:proofErr w:type="spellStart"/>
      <w:r>
        <w:rPr>
          <w:sz w:val="32"/>
          <w:szCs w:val="32"/>
        </w:rPr>
        <w:t>genutrust</w:t>
      </w:r>
      <w:proofErr w:type="spellEnd"/>
      <w:r>
        <w:rPr>
          <w:sz w:val="32"/>
          <w:szCs w:val="32"/>
        </w:rPr>
        <w:t>: Neue Smartcard-Zertifikatslösung</w:t>
      </w:r>
      <w:r>
        <w:rPr>
          <w:sz w:val="32"/>
          <w:szCs w:val="32"/>
        </w:rPr>
        <w:br/>
        <w:t>für VS-</w:t>
      </w:r>
      <w:proofErr w:type="spellStart"/>
      <w:r>
        <w:rPr>
          <w:sz w:val="32"/>
          <w:szCs w:val="32"/>
        </w:rPr>
        <w:t>NfD</w:t>
      </w:r>
      <w:proofErr w:type="spellEnd"/>
      <w:r>
        <w:rPr>
          <w:sz w:val="32"/>
          <w:szCs w:val="32"/>
        </w:rPr>
        <w:t xml:space="preserve"> </w:t>
      </w:r>
    </w:p>
    <w:p w14:paraId="2861DDE5" w14:textId="77777777" w:rsidR="00097D4D" w:rsidRDefault="00AC4FA1">
      <w:pPr>
        <w:pStyle w:val="berschrift2"/>
        <w:rPr>
          <w:rFonts w:ascii="Work Sans" w:hAnsi="Work Sans"/>
          <w:i w:val="0"/>
          <w:iCs w:val="0"/>
          <w:sz w:val="24"/>
          <w:szCs w:val="24"/>
        </w:rPr>
      </w:pPr>
      <w:r>
        <w:rPr>
          <w:rFonts w:ascii="Work Sans" w:hAnsi="Work Sans"/>
          <w:i w:val="0"/>
          <w:iCs w:val="0"/>
          <w:sz w:val="24"/>
          <w:szCs w:val="24"/>
        </w:rPr>
        <w:t xml:space="preserve">Automatisierte Übertragung von PKI-Zertifikaten auf Smartcards </w:t>
      </w:r>
    </w:p>
    <w:p w14:paraId="4D8A5E73" w14:textId="7FF42FAE" w:rsidR="00097D4D" w:rsidRDefault="00AC4FA1">
      <w:pPr>
        <w:spacing w:after="120" w:line="312" w:lineRule="auto"/>
        <w:rPr>
          <w:sz w:val="20"/>
          <w:szCs w:val="20"/>
        </w:rPr>
      </w:pPr>
      <w:r>
        <w:rPr>
          <w:sz w:val="20"/>
          <w:szCs w:val="20"/>
        </w:rPr>
        <w:t>Kirchheim bei München, 1</w:t>
      </w:r>
      <w:r w:rsidR="004D2BBB">
        <w:rPr>
          <w:sz w:val="20"/>
          <w:szCs w:val="20"/>
        </w:rPr>
        <w:t>3</w:t>
      </w:r>
      <w:r>
        <w:rPr>
          <w:sz w:val="20"/>
          <w:szCs w:val="20"/>
        </w:rPr>
        <w:t xml:space="preserve">. Januar 2022. Mit </w:t>
      </w:r>
      <w:proofErr w:type="spellStart"/>
      <w:r>
        <w:rPr>
          <w:sz w:val="20"/>
          <w:szCs w:val="20"/>
        </w:rPr>
        <w:t>genutrust</w:t>
      </w:r>
      <w:proofErr w:type="spellEnd"/>
      <w:r>
        <w:rPr>
          <w:sz w:val="20"/>
          <w:szCs w:val="20"/>
        </w:rPr>
        <w:t xml:space="preserve"> stellt die </w:t>
      </w:r>
      <w:proofErr w:type="spellStart"/>
      <w:r>
        <w:rPr>
          <w:sz w:val="20"/>
          <w:szCs w:val="20"/>
        </w:rPr>
        <w:t>genua</w:t>
      </w:r>
      <w:proofErr w:type="spellEnd"/>
      <w:r>
        <w:rPr>
          <w:sz w:val="20"/>
          <w:szCs w:val="20"/>
        </w:rPr>
        <w:t xml:space="preserve"> GmbH allen Nutzern des</w:t>
      </w:r>
      <w:r>
        <w:t xml:space="preserve"> </w:t>
      </w:r>
      <w:r>
        <w:rPr>
          <w:sz w:val="20"/>
          <w:szCs w:val="20"/>
        </w:rPr>
        <w:t xml:space="preserve">VPN Software Client </w:t>
      </w:r>
      <w:proofErr w:type="spellStart"/>
      <w:r>
        <w:rPr>
          <w:sz w:val="20"/>
          <w:szCs w:val="20"/>
        </w:rPr>
        <w:t>genuconnect</w:t>
      </w:r>
      <w:proofErr w:type="spellEnd"/>
      <w:r>
        <w:rPr>
          <w:sz w:val="20"/>
          <w:szCs w:val="20"/>
        </w:rPr>
        <w:t xml:space="preserve"> eine zur Geheimhaltungsstufe VS-</w:t>
      </w:r>
      <w:proofErr w:type="spellStart"/>
      <w:r>
        <w:rPr>
          <w:sz w:val="20"/>
          <w:szCs w:val="20"/>
        </w:rPr>
        <w:t>NfD</w:t>
      </w:r>
      <w:proofErr w:type="spellEnd"/>
      <w:r>
        <w:rPr>
          <w:sz w:val="20"/>
          <w:szCs w:val="20"/>
        </w:rPr>
        <w:t xml:space="preserve"> </w:t>
      </w:r>
      <w:r>
        <w:rPr>
          <w:sz w:val="16"/>
          <w:szCs w:val="20"/>
        </w:rPr>
        <w:t>(</w:t>
      </w:r>
      <w:r>
        <w:rPr>
          <w:sz w:val="20"/>
          <w:szCs w:val="20"/>
          <w:shd w:val="clear" w:color="auto" w:fill="FFFFFF"/>
        </w:rPr>
        <w:t xml:space="preserve">Verschlusssachen – nur für den Dienstgebrauch) konforme </w:t>
      </w:r>
      <w:r>
        <w:rPr>
          <w:sz w:val="20"/>
          <w:szCs w:val="20"/>
        </w:rPr>
        <w:t xml:space="preserve">Zertifikatslösung zur Verfügung, mit der sich Smartcards schnell und unkompliziert auf höchstem Sicherheitsniveau erstellen lassen. Dabei ermöglicht </w:t>
      </w:r>
      <w:proofErr w:type="spellStart"/>
      <w:r>
        <w:rPr>
          <w:sz w:val="20"/>
          <w:szCs w:val="20"/>
        </w:rPr>
        <w:t>genutrust</w:t>
      </w:r>
      <w:proofErr w:type="spellEnd"/>
      <w:r>
        <w:rPr>
          <w:sz w:val="20"/>
          <w:szCs w:val="20"/>
        </w:rPr>
        <w:t xml:space="preserve"> erstmals, die Zertifikate aus der Public-Key-Infrastruktur (PKI) der D-Trust GmbH zu beziehen und automatisiert auf die Smartcards zu übertragen. Dies unterstützt einen schnellen Wechsel von der </w:t>
      </w:r>
      <w:r>
        <w:rPr>
          <w:sz w:val="20"/>
          <w:szCs w:val="20"/>
          <w:shd w:val="clear" w:color="auto" w:fill="FFFFFF"/>
        </w:rPr>
        <w:t xml:space="preserve">Dateiverschlüsselungssoftware Chiasmus. </w:t>
      </w:r>
    </w:p>
    <w:p w14:paraId="50564DD3" w14:textId="77777777" w:rsidR="00097D4D" w:rsidRDefault="00AC4FA1">
      <w:pPr>
        <w:rPr>
          <w:sz w:val="20"/>
          <w:szCs w:val="20"/>
        </w:rPr>
      </w:pPr>
      <w:r>
        <w:rPr>
          <w:rFonts w:cstheme="minorHAnsi"/>
          <w:b/>
          <w:bCs/>
          <w:sz w:val="20"/>
          <w:szCs w:val="20"/>
        </w:rPr>
        <w:t>Smartcard-Produkt-Bundle aus einer Hand</w:t>
      </w:r>
    </w:p>
    <w:p w14:paraId="19F46EA6" w14:textId="77777777" w:rsidR="00097D4D" w:rsidRDefault="00AC4FA1">
      <w:pPr>
        <w:rPr>
          <w:sz w:val="20"/>
          <w:szCs w:val="20"/>
        </w:rPr>
      </w:pPr>
      <w:r>
        <w:rPr>
          <w:sz w:val="20"/>
          <w:szCs w:val="20"/>
          <w:shd w:val="clear" w:color="auto" w:fill="FFFFFF"/>
        </w:rPr>
        <w:t xml:space="preserve">Organisationen aus dem öffentlichen Sektor und Unternehmen, die nicht direkt auf die Verwaltungs-Public-Key-Infrastruktur (V-PKI) zugreifen können, verwenden VPN Clients wie </w:t>
      </w:r>
      <w:proofErr w:type="spellStart"/>
      <w:r>
        <w:rPr>
          <w:sz w:val="20"/>
          <w:szCs w:val="20"/>
          <w:shd w:val="clear" w:color="auto" w:fill="FFFFFF"/>
        </w:rPr>
        <w:t>genuconnect</w:t>
      </w:r>
      <w:proofErr w:type="spellEnd"/>
      <w:r>
        <w:rPr>
          <w:sz w:val="20"/>
          <w:szCs w:val="20"/>
          <w:shd w:val="clear" w:color="auto" w:fill="FFFFFF"/>
        </w:rPr>
        <w:t xml:space="preserve">. Die hierfür notwendigen Smartcards, mit denen sich die Mitarbeiter für den Zugang zu den IT-Systemen identifizieren, sind mit Zertifikaten der </w:t>
      </w:r>
      <w:r>
        <w:rPr>
          <w:sz w:val="20"/>
          <w:szCs w:val="20"/>
        </w:rPr>
        <w:t xml:space="preserve">D-Trust GmbH versehen, einem Anbieter von Sicherheitssystemen und Unternehmen der Bundesdruckerei. </w:t>
      </w:r>
    </w:p>
    <w:p w14:paraId="5145855C" w14:textId="77777777" w:rsidR="00097D4D" w:rsidRDefault="00AC4FA1">
      <w:pPr>
        <w:rPr>
          <w:sz w:val="20"/>
          <w:szCs w:val="20"/>
          <w:highlight w:val="white"/>
        </w:rPr>
      </w:pPr>
      <w:r>
        <w:rPr>
          <w:sz w:val="20"/>
          <w:szCs w:val="20"/>
        </w:rPr>
        <w:t xml:space="preserve">Die Nutzer von </w:t>
      </w:r>
      <w:proofErr w:type="spellStart"/>
      <w:r>
        <w:rPr>
          <w:sz w:val="20"/>
          <w:szCs w:val="20"/>
        </w:rPr>
        <w:t>genutrust</w:t>
      </w:r>
      <w:proofErr w:type="spellEnd"/>
      <w:r>
        <w:rPr>
          <w:sz w:val="20"/>
          <w:szCs w:val="20"/>
        </w:rPr>
        <w:t xml:space="preserve"> profitieren von einem einzigartigen </w:t>
      </w:r>
      <w:r>
        <w:rPr>
          <w:sz w:val="20"/>
          <w:szCs w:val="20"/>
          <w:shd w:val="clear" w:color="auto" w:fill="FFFFFF"/>
        </w:rPr>
        <w:t>Produkt-Bundle, das alle Elemente für den höchstmöglichen Schutz der Kommunikation in VS-</w:t>
      </w:r>
      <w:proofErr w:type="spellStart"/>
      <w:r>
        <w:rPr>
          <w:sz w:val="20"/>
          <w:szCs w:val="20"/>
          <w:shd w:val="clear" w:color="auto" w:fill="FFFFFF"/>
        </w:rPr>
        <w:t>NfD</w:t>
      </w:r>
      <w:proofErr w:type="spellEnd"/>
      <w:r>
        <w:rPr>
          <w:sz w:val="20"/>
          <w:szCs w:val="20"/>
          <w:shd w:val="clear" w:color="auto" w:fill="FFFFFF"/>
        </w:rPr>
        <w:t xml:space="preserve">-Netzen mit </w:t>
      </w:r>
      <w:proofErr w:type="spellStart"/>
      <w:r>
        <w:rPr>
          <w:sz w:val="20"/>
          <w:szCs w:val="20"/>
          <w:shd w:val="clear" w:color="auto" w:fill="FFFFFF"/>
        </w:rPr>
        <w:t>genuconnect</w:t>
      </w:r>
      <w:proofErr w:type="spellEnd"/>
      <w:r>
        <w:rPr>
          <w:sz w:val="20"/>
          <w:szCs w:val="20"/>
          <w:shd w:val="clear" w:color="auto" w:fill="FFFFFF"/>
        </w:rPr>
        <w:t xml:space="preserve"> enthält: Neben einem Prägeserver mit einer Hard- und Softwarelizenz sowie der neu entwickelten Zertifikatslösung zählen dazu die D-Trust Zertifikate sowie ein Smartcard-Drucker. </w:t>
      </w:r>
    </w:p>
    <w:p w14:paraId="7319F6F5" w14:textId="77777777" w:rsidR="00097D4D" w:rsidRDefault="00AC4FA1">
      <w:pPr>
        <w:rPr>
          <w:sz w:val="20"/>
          <w:szCs w:val="20"/>
        </w:rPr>
      </w:pPr>
      <w:r>
        <w:rPr>
          <w:sz w:val="20"/>
          <w:szCs w:val="20"/>
        </w:rPr>
        <w:t>„</w:t>
      </w:r>
      <w:proofErr w:type="spellStart"/>
      <w:r>
        <w:rPr>
          <w:sz w:val="20"/>
          <w:szCs w:val="20"/>
        </w:rPr>
        <w:t>genutrust</w:t>
      </w:r>
      <w:proofErr w:type="spellEnd"/>
      <w:r>
        <w:rPr>
          <w:sz w:val="20"/>
          <w:szCs w:val="20"/>
        </w:rPr>
        <w:t xml:space="preserve"> ist nach zwei Leitlinien konzipiert: Erstens vereinfacht das Bundle erheblich, die Vorteile hochsicherer VS-</w:t>
      </w:r>
      <w:proofErr w:type="spellStart"/>
      <w:r>
        <w:rPr>
          <w:sz w:val="20"/>
          <w:szCs w:val="20"/>
        </w:rPr>
        <w:t>NfD</w:t>
      </w:r>
      <w:proofErr w:type="spellEnd"/>
      <w:r>
        <w:rPr>
          <w:sz w:val="20"/>
          <w:szCs w:val="20"/>
        </w:rPr>
        <w:t xml:space="preserve">-Ökosysteme unkompliziert und schnell zu nutzen, die auf Technologien ‚Made in Germany‘ basieren“, sagt Matthias Ochs, Geschäftsführer der </w:t>
      </w:r>
      <w:proofErr w:type="spellStart"/>
      <w:r>
        <w:rPr>
          <w:sz w:val="20"/>
          <w:szCs w:val="20"/>
        </w:rPr>
        <w:t>genua</w:t>
      </w:r>
      <w:proofErr w:type="spellEnd"/>
      <w:r>
        <w:rPr>
          <w:sz w:val="20"/>
          <w:szCs w:val="20"/>
        </w:rPr>
        <w:t xml:space="preserve"> GmbH. „Zweitens ist die Lösung auf zukünftige Rechtssicherheit ausgelegt, denn sie erfüllt die Zulassungsbedingungen der Technischen Richtlinien TR-03145-1.1 und TR-03145-VS-NfD für VPN-Zertifikate.“ </w:t>
      </w:r>
    </w:p>
    <w:p w14:paraId="4623FB5B" w14:textId="77777777" w:rsidR="00097D4D" w:rsidRDefault="00AC4FA1">
      <w:pPr>
        <w:rPr>
          <w:sz w:val="20"/>
          <w:szCs w:val="20"/>
        </w:rPr>
      </w:pPr>
      <w:r>
        <w:rPr>
          <w:sz w:val="20"/>
          <w:szCs w:val="20"/>
        </w:rPr>
        <w:t xml:space="preserve">Da die Zertifikate der D-Trust GmbH die Anforderungen des Bundesamts für Sicherheit in der Informationstechnik (BSI) erfüllen, können die Anwender von </w:t>
      </w:r>
      <w:proofErr w:type="spellStart"/>
      <w:r>
        <w:rPr>
          <w:sz w:val="20"/>
          <w:szCs w:val="20"/>
        </w:rPr>
        <w:t>genutrust</w:t>
      </w:r>
      <w:proofErr w:type="spellEnd"/>
      <w:r>
        <w:rPr>
          <w:sz w:val="20"/>
          <w:szCs w:val="20"/>
        </w:rPr>
        <w:t xml:space="preserve"> ohne den Aufwand einer eigenen entsprechenden Infrastruktur alle Vorteile einer PKI nutzen. </w:t>
      </w:r>
    </w:p>
    <w:p w14:paraId="6D6EB0B1" w14:textId="77777777" w:rsidR="00097D4D" w:rsidRDefault="00AC4FA1">
      <w:r>
        <w:rPr>
          <w:sz w:val="20"/>
          <w:szCs w:val="20"/>
        </w:rPr>
        <w:t xml:space="preserve">Darüber hinaus dient der </w:t>
      </w:r>
      <w:proofErr w:type="spellStart"/>
      <w:r>
        <w:rPr>
          <w:sz w:val="20"/>
          <w:szCs w:val="20"/>
        </w:rPr>
        <w:t>genutrust</w:t>
      </w:r>
      <w:proofErr w:type="spellEnd"/>
      <w:r>
        <w:rPr>
          <w:sz w:val="20"/>
          <w:szCs w:val="20"/>
        </w:rPr>
        <w:t xml:space="preserve">-Prägeserver als zentrale Plattform zur Erfassung der Smartcard-Informationen sowie zur Steuerung des Smartcard-Druckers. Dies erlaubt einen vollständig automatisierten Prozess zur Produktion der gebrauchsfertigen Smartcards. Auch größere Mengen an Smartcards lassen sich somit schnell zur Verfügung stellen, wobei die Anwender die benötigten Zertifikate nach fünf Größenordnungen gestaffelt ordern können. </w:t>
      </w:r>
    </w:p>
    <w:p w14:paraId="4A7D5FF3" w14:textId="77777777" w:rsidR="00097D4D" w:rsidRDefault="00097D4D">
      <w:pPr>
        <w:rPr>
          <w:sz w:val="20"/>
          <w:szCs w:val="20"/>
        </w:rPr>
      </w:pPr>
    </w:p>
    <w:p w14:paraId="46D6CB9D" w14:textId="77777777" w:rsidR="00097D4D" w:rsidRDefault="00AC4FA1">
      <w:pPr>
        <w:rPr>
          <w:sz w:val="20"/>
          <w:szCs w:val="20"/>
        </w:rPr>
      </w:pPr>
      <w:r>
        <w:rPr>
          <w:b/>
          <w:bCs/>
          <w:sz w:val="20"/>
          <w:szCs w:val="20"/>
          <w:shd w:val="clear" w:color="auto" w:fill="FFFFFF"/>
        </w:rPr>
        <w:lastRenderedPageBreak/>
        <w:t>Schnelle Ablösung der Verschlüsselungssoftware Chiasmus</w:t>
      </w:r>
    </w:p>
    <w:p w14:paraId="394E13D0" w14:textId="77777777" w:rsidR="00097D4D" w:rsidRDefault="00AC4FA1">
      <w:pPr>
        <w:rPr>
          <w:sz w:val="20"/>
          <w:szCs w:val="20"/>
          <w:highlight w:val="white"/>
        </w:rPr>
      </w:pPr>
      <w:r>
        <w:rPr>
          <w:sz w:val="20"/>
          <w:szCs w:val="20"/>
          <w:shd w:val="clear" w:color="auto" w:fill="FFFFFF"/>
        </w:rPr>
        <w:t>In den Kommunikationsnetzen von Behörden und Unternehmen chiffriert bislang die vom BSI entwickelte Dateiverschlüsselungssoftware Chiasmus VS-</w:t>
      </w:r>
      <w:proofErr w:type="spellStart"/>
      <w:r>
        <w:rPr>
          <w:sz w:val="20"/>
          <w:szCs w:val="20"/>
          <w:shd w:val="clear" w:color="auto" w:fill="FFFFFF"/>
        </w:rPr>
        <w:t>NfD</w:t>
      </w:r>
      <w:proofErr w:type="spellEnd"/>
      <w:r>
        <w:rPr>
          <w:sz w:val="20"/>
          <w:szCs w:val="20"/>
          <w:shd w:val="clear" w:color="auto" w:fill="FFFFFF"/>
        </w:rPr>
        <w:t>-eingestufte Informationen. Deren VS-</w:t>
      </w:r>
      <w:proofErr w:type="spellStart"/>
      <w:r>
        <w:rPr>
          <w:sz w:val="20"/>
          <w:szCs w:val="20"/>
          <w:shd w:val="clear" w:color="auto" w:fill="FFFFFF"/>
        </w:rPr>
        <w:t>NfD</w:t>
      </w:r>
      <w:proofErr w:type="spellEnd"/>
      <w:r>
        <w:rPr>
          <w:sz w:val="20"/>
          <w:szCs w:val="20"/>
          <w:shd w:val="clear" w:color="auto" w:fill="FFFFFF"/>
        </w:rPr>
        <w:t xml:space="preserve">-Zulassung war jedoch am 31. Dezember 2021 ausgelaufen und </w:t>
      </w:r>
      <w:r>
        <w:rPr>
          <w:sz w:val="20"/>
          <w:szCs w:val="20"/>
        </w:rPr>
        <w:t xml:space="preserve">wurde </w:t>
      </w:r>
      <w:r>
        <w:rPr>
          <w:sz w:val="20"/>
          <w:szCs w:val="20"/>
          <w:shd w:val="clear" w:color="auto" w:fill="FFFFFF"/>
        </w:rPr>
        <w:t xml:space="preserve">nicht aktualisiert. </w:t>
      </w:r>
    </w:p>
    <w:p w14:paraId="035ADADF" w14:textId="77777777" w:rsidR="00097D4D" w:rsidRDefault="00AC4FA1">
      <w:r>
        <w:rPr>
          <w:sz w:val="20"/>
          <w:szCs w:val="20"/>
          <w:shd w:val="clear" w:color="auto" w:fill="FFFFFF"/>
        </w:rPr>
        <w:t xml:space="preserve">In Folge müssen alle Nutzer zu einem der beiden anderen zugelassenen Produkte GPG und </w:t>
      </w:r>
      <w:proofErr w:type="spellStart"/>
      <w:r>
        <w:rPr>
          <w:sz w:val="20"/>
          <w:szCs w:val="20"/>
          <w:shd w:val="clear" w:color="auto" w:fill="FFFFFF"/>
        </w:rPr>
        <w:t>Greenshield</w:t>
      </w:r>
      <w:proofErr w:type="spellEnd"/>
      <w:r>
        <w:rPr>
          <w:sz w:val="20"/>
          <w:szCs w:val="20"/>
          <w:shd w:val="clear" w:color="auto" w:fill="FFFFFF"/>
        </w:rPr>
        <w:t xml:space="preserve"> wechseln. Hierbei sind die E-Mail-Verschlüsselungszertifikate auf eine Smartcard zu übertragen sowie die genannten Technischen Richtlinien zu erfüllen. </w:t>
      </w:r>
      <w:proofErr w:type="spellStart"/>
      <w:r>
        <w:rPr>
          <w:sz w:val="20"/>
          <w:szCs w:val="20"/>
          <w:shd w:val="clear" w:color="auto" w:fill="FFFFFF"/>
        </w:rPr>
        <w:t>genutrust</w:t>
      </w:r>
      <w:proofErr w:type="spellEnd"/>
      <w:r>
        <w:rPr>
          <w:sz w:val="20"/>
          <w:szCs w:val="20"/>
          <w:shd w:val="clear" w:color="auto" w:fill="FFFFFF"/>
        </w:rPr>
        <w:t xml:space="preserve"> vereinfacht diesen Wechsel, da sich mit der Lösung E-Mail-Zertifikate mit aufbringen lassen und diese dann mit zugelassenen Produkten wie Laptops verwendet werden können. </w:t>
      </w:r>
    </w:p>
    <w:p w14:paraId="4F8B5B5A" w14:textId="77777777" w:rsidR="00097D4D" w:rsidRDefault="00097D4D">
      <w:pPr>
        <w:rPr>
          <w:sz w:val="20"/>
          <w:szCs w:val="20"/>
          <w:highlight w:val="white"/>
        </w:rPr>
      </w:pPr>
    </w:p>
    <w:p w14:paraId="303C6A55" w14:textId="77777777" w:rsidR="00097D4D" w:rsidRDefault="00AC4FA1">
      <w:r>
        <w:rPr>
          <w:b/>
          <w:bCs/>
          <w:color w:val="000000"/>
          <w:sz w:val="20"/>
          <w:szCs w:val="20"/>
          <w:shd w:val="clear" w:color="auto" w:fill="FFFFFF"/>
        </w:rPr>
        <w:t>Pressebild:</w:t>
      </w:r>
    </w:p>
    <w:p w14:paraId="0252D95A" w14:textId="15F16BC0" w:rsidR="00097D4D" w:rsidRPr="00C85758" w:rsidRDefault="00AC4FA1">
      <w:pPr>
        <w:rPr>
          <w:sz w:val="20"/>
          <w:szCs w:val="20"/>
          <w:highlight w:val="white"/>
        </w:rPr>
      </w:pPr>
      <w:r>
        <w:rPr>
          <w:noProof/>
          <w:sz w:val="20"/>
          <w:szCs w:val="20"/>
          <w:highlight w:val="white"/>
        </w:rPr>
        <w:drawing>
          <wp:anchor distT="0" distB="0" distL="114300" distR="0" simplePos="0" relativeHeight="5" behindDoc="0" locked="0" layoutInCell="1" allowOverlap="1" wp14:anchorId="5EB7DB02" wp14:editId="4E59CD2B">
            <wp:simplePos x="0" y="0"/>
            <wp:positionH relativeFrom="column">
              <wp:posOffset>-57150</wp:posOffset>
            </wp:positionH>
            <wp:positionV relativeFrom="paragraph">
              <wp:posOffset>2540</wp:posOffset>
            </wp:positionV>
            <wp:extent cx="5220335" cy="2609850"/>
            <wp:effectExtent l="0" t="0" r="0" b="0"/>
            <wp:wrapSquare wrapText="bothSides"/>
            <wp:docPr id="1"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3"/>
                    <pic:cNvPicPr>
                      <a:picLocks noChangeAspect="1" noChangeArrowheads="1"/>
                    </pic:cNvPicPr>
                  </pic:nvPicPr>
                  <pic:blipFill>
                    <a:blip r:embed="rId8"/>
                    <a:stretch>
                      <a:fillRect/>
                    </a:stretch>
                  </pic:blipFill>
                  <pic:spPr bwMode="auto">
                    <a:xfrm>
                      <a:off x="0" y="0"/>
                      <a:ext cx="5220335" cy="2609850"/>
                    </a:xfrm>
                    <a:prstGeom prst="rect">
                      <a:avLst/>
                    </a:prstGeom>
                  </pic:spPr>
                </pic:pic>
              </a:graphicData>
            </a:graphic>
          </wp:anchor>
        </w:drawing>
      </w:r>
      <w:r>
        <w:rPr>
          <w:color w:val="000000"/>
          <w:sz w:val="20"/>
          <w:szCs w:val="20"/>
          <w:shd w:val="clear" w:color="auto" w:fill="FFFFFF"/>
        </w:rPr>
        <w:t xml:space="preserve">Bildunterschrift: </w:t>
      </w:r>
      <w:r>
        <w:rPr>
          <w:sz w:val="20"/>
          <w:szCs w:val="20"/>
          <w:shd w:val="clear" w:color="auto" w:fill="FFFFFF"/>
        </w:rPr>
        <w:t>VS-</w:t>
      </w:r>
      <w:proofErr w:type="spellStart"/>
      <w:r>
        <w:rPr>
          <w:sz w:val="20"/>
          <w:szCs w:val="20"/>
          <w:shd w:val="clear" w:color="auto" w:fill="FFFFFF"/>
        </w:rPr>
        <w:t>NfD</w:t>
      </w:r>
      <w:proofErr w:type="spellEnd"/>
      <w:r>
        <w:rPr>
          <w:sz w:val="20"/>
          <w:szCs w:val="20"/>
          <w:shd w:val="clear" w:color="auto" w:fill="FFFFFF"/>
        </w:rPr>
        <w:t xml:space="preserve">-Ökosystem mit VPN Software Client </w:t>
      </w:r>
      <w:proofErr w:type="spellStart"/>
      <w:r>
        <w:rPr>
          <w:sz w:val="20"/>
          <w:szCs w:val="20"/>
          <w:shd w:val="clear" w:color="auto" w:fill="FFFFFF"/>
        </w:rPr>
        <w:t>genuconnect</w:t>
      </w:r>
      <w:proofErr w:type="spellEnd"/>
      <w:r>
        <w:rPr>
          <w:rFonts w:ascii="Times New Roman" w:hAnsi="Times New Roman"/>
          <w:sz w:val="20"/>
          <w:szCs w:val="20"/>
          <w:shd w:val="clear" w:color="auto" w:fill="FFFFFF"/>
        </w:rPr>
        <w:t xml:space="preserve"> </w:t>
      </w:r>
      <w:r>
        <w:rPr>
          <w:sz w:val="20"/>
          <w:szCs w:val="20"/>
          <w:shd w:val="clear" w:color="auto" w:fill="FFFFFF"/>
        </w:rPr>
        <w:t xml:space="preserve">und Zertifikatslösung </w:t>
      </w:r>
      <w:proofErr w:type="spellStart"/>
      <w:r>
        <w:rPr>
          <w:sz w:val="20"/>
          <w:szCs w:val="20"/>
          <w:shd w:val="clear" w:color="auto" w:fill="FFFFFF"/>
        </w:rPr>
        <w:t>genutrust</w:t>
      </w:r>
      <w:proofErr w:type="spellEnd"/>
      <w:r>
        <w:rPr>
          <w:sz w:val="20"/>
          <w:szCs w:val="20"/>
          <w:shd w:val="clear" w:color="auto" w:fill="FFFFFF"/>
        </w:rPr>
        <w:t xml:space="preserve"> (Bild: </w:t>
      </w:r>
      <w:proofErr w:type="spellStart"/>
      <w:r>
        <w:rPr>
          <w:sz w:val="20"/>
          <w:szCs w:val="20"/>
          <w:shd w:val="clear" w:color="auto" w:fill="FFFFFF"/>
        </w:rPr>
        <w:t>genua</w:t>
      </w:r>
      <w:proofErr w:type="spellEnd"/>
      <w:r>
        <w:rPr>
          <w:sz w:val="20"/>
          <w:szCs w:val="20"/>
          <w:shd w:val="clear" w:color="auto" w:fill="FFFFFF"/>
        </w:rPr>
        <w:t>)</w:t>
      </w:r>
    </w:p>
    <w:p w14:paraId="3F6901BA" w14:textId="77777777" w:rsidR="00097D4D" w:rsidRDefault="00097D4D">
      <w:pPr>
        <w:rPr>
          <w:sz w:val="20"/>
          <w:szCs w:val="20"/>
          <w:highlight w:val="white"/>
        </w:rPr>
      </w:pPr>
    </w:p>
    <w:p w14:paraId="3A74009C" w14:textId="77777777" w:rsidR="00097D4D" w:rsidRDefault="00AC4FA1">
      <w:pPr>
        <w:pStyle w:val="GeNUATextberschrift"/>
        <w:rPr>
          <w:b/>
          <w:bCs/>
          <w:sz w:val="20"/>
          <w:szCs w:val="20"/>
        </w:rPr>
      </w:pPr>
      <w:r>
        <w:rPr>
          <w:b/>
          <w:bCs/>
          <w:sz w:val="20"/>
          <w:szCs w:val="20"/>
        </w:rPr>
        <w:t>Weitere Informationen</w:t>
      </w:r>
    </w:p>
    <w:p w14:paraId="0F482875" w14:textId="77777777" w:rsidR="00097D4D" w:rsidRDefault="00AC4FA1">
      <w:pPr>
        <w:pStyle w:val="Listenabsatz"/>
        <w:numPr>
          <w:ilvl w:val="0"/>
          <w:numId w:val="2"/>
        </w:numPr>
      </w:pPr>
      <w:r>
        <w:rPr>
          <w:color w:val="000000"/>
          <w:sz w:val="20"/>
          <w:szCs w:val="20"/>
          <w:shd w:val="clear" w:color="auto" w:fill="FFFFFF"/>
        </w:rPr>
        <w:t>Mehr zu</w:t>
      </w:r>
      <w:r>
        <w:rPr>
          <w:sz w:val="20"/>
          <w:szCs w:val="20"/>
          <w:shd w:val="clear" w:color="auto" w:fill="FFFFFF"/>
        </w:rPr>
        <w:t xml:space="preserve"> </w:t>
      </w:r>
      <w:proofErr w:type="spellStart"/>
      <w:r>
        <w:rPr>
          <w:color w:val="000000"/>
          <w:sz w:val="20"/>
          <w:szCs w:val="20"/>
          <w:shd w:val="clear" w:color="auto" w:fill="FFFFFF"/>
        </w:rPr>
        <w:t>genutrust</w:t>
      </w:r>
      <w:proofErr w:type="spellEnd"/>
      <w:r>
        <w:rPr>
          <w:color w:val="000000"/>
          <w:sz w:val="20"/>
          <w:szCs w:val="20"/>
          <w:shd w:val="clear" w:color="auto" w:fill="FFFFFF"/>
        </w:rPr>
        <w:t xml:space="preserve"> </w:t>
      </w:r>
      <w:hyperlink r:id="rId9">
        <w:r>
          <w:rPr>
            <w:rStyle w:val="Internetverknpfung"/>
            <w:sz w:val="20"/>
            <w:szCs w:val="20"/>
            <w:highlight w:val="white"/>
          </w:rPr>
          <w:t>https://www.genua.de/it-sicherheitsloesungen/vpn-sicherheitsloesungen/hochsichere-zertifikatsloesung-genutrust</w:t>
        </w:r>
      </w:hyperlink>
    </w:p>
    <w:p w14:paraId="5E44C46D" w14:textId="77777777" w:rsidR="00097D4D" w:rsidRDefault="00AC4FA1">
      <w:pPr>
        <w:pStyle w:val="Listenabsatz"/>
        <w:numPr>
          <w:ilvl w:val="0"/>
          <w:numId w:val="2"/>
        </w:numPr>
      </w:pPr>
      <w:proofErr w:type="spellStart"/>
      <w:r>
        <w:rPr>
          <w:rStyle w:val="Internetverknpfung"/>
          <w:color w:val="000000"/>
          <w:sz w:val="20"/>
          <w:szCs w:val="20"/>
          <w:highlight w:val="white"/>
          <w:u w:val="none"/>
        </w:rPr>
        <w:t>genuconnect</w:t>
      </w:r>
      <w:proofErr w:type="spellEnd"/>
      <w:r>
        <w:rPr>
          <w:rStyle w:val="Internetverknpfung"/>
          <w:color w:val="000000"/>
          <w:sz w:val="20"/>
          <w:szCs w:val="20"/>
          <w:highlight w:val="white"/>
          <w:u w:val="none"/>
        </w:rPr>
        <w:t>: hochsicherer VPN Software Client</w:t>
      </w:r>
      <w:r>
        <w:rPr>
          <w:rStyle w:val="Internetverknpfung"/>
          <w:sz w:val="20"/>
          <w:szCs w:val="20"/>
          <w:highlight w:val="white"/>
        </w:rPr>
        <w:br/>
        <w:t>https://www.genua.de/it-sicherheitsloesungen/vpn-software-client-genuconnect</w:t>
      </w:r>
    </w:p>
    <w:p w14:paraId="0F308515" w14:textId="77777777" w:rsidR="00097D4D" w:rsidRDefault="00097D4D">
      <w:pPr>
        <w:pStyle w:val="Listenabsatz"/>
        <w:rPr>
          <w:rStyle w:val="Internetverknpfung"/>
          <w:sz w:val="20"/>
          <w:szCs w:val="20"/>
          <w:highlight w:val="white"/>
        </w:rPr>
      </w:pPr>
    </w:p>
    <w:p w14:paraId="536E374B" w14:textId="77777777" w:rsidR="00097D4D" w:rsidRDefault="00097D4D">
      <w:pPr>
        <w:pStyle w:val="GeNUATextberschrift"/>
        <w:rPr>
          <w:b/>
          <w:bCs/>
          <w:sz w:val="20"/>
          <w:szCs w:val="20"/>
        </w:rPr>
      </w:pPr>
    </w:p>
    <w:p w14:paraId="464C08B8" w14:textId="77777777" w:rsidR="00097D4D" w:rsidRDefault="00097D4D">
      <w:pPr>
        <w:pStyle w:val="GeNUATextberschrift"/>
        <w:rPr>
          <w:b/>
          <w:bCs/>
          <w:sz w:val="20"/>
          <w:szCs w:val="20"/>
        </w:rPr>
      </w:pPr>
    </w:p>
    <w:p w14:paraId="6DF757D4" w14:textId="77777777" w:rsidR="00097D4D" w:rsidRDefault="00097D4D">
      <w:pPr>
        <w:pStyle w:val="GeNUATextberschrift"/>
        <w:rPr>
          <w:b/>
          <w:bCs/>
          <w:sz w:val="20"/>
          <w:szCs w:val="20"/>
        </w:rPr>
      </w:pPr>
    </w:p>
    <w:p w14:paraId="44F149D0" w14:textId="77777777" w:rsidR="00097D4D" w:rsidRDefault="00097D4D">
      <w:pPr>
        <w:pStyle w:val="GeNUATextberschrift"/>
        <w:rPr>
          <w:b/>
          <w:bCs/>
          <w:sz w:val="20"/>
          <w:szCs w:val="20"/>
        </w:rPr>
      </w:pPr>
    </w:p>
    <w:p w14:paraId="77A99CAE" w14:textId="77777777" w:rsidR="00097D4D" w:rsidRDefault="00AC4FA1">
      <w:pPr>
        <w:pStyle w:val="GeNUATextberschrift"/>
        <w:rPr>
          <w:b/>
          <w:bCs/>
          <w:sz w:val="20"/>
          <w:szCs w:val="20"/>
        </w:rPr>
      </w:pPr>
      <w:r>
        <w:rPr>
          <w:b/>
          <w:bCs/>
          <w:sz w:val="20"/>
          <w:szCs w:val="20"/>
        </w:rPr>
        <w:lastRenderedPageBreak/>
        <w:t xml:space="preserve">Über </w:t>
      </w:r>
      <w:proofErr w:type="spellStart"/>
      <w:r>
        <w:rPr>
          <w:b/>
          <w:bCs/>
          <w:sz w:val="20"/>
          <w:szCs w:val="20"/>
        </w:rPr>
        <w:t>genua</w:t>
      </w:r>
      <w:proofErr w:type="spellEnd"/>
    </w:p>
    <w:p w14:paraId="40ECC389" w14:textId="77777777" w:rsidR="00097D4D" w:rsidRDefault="00AC4FA1">
      <w:pPr>
        <w:pStyle w:val="GeNUAWeitereinformationenTextkrper"/>
        <w:rPr>
          <w:sz w:val="20"/>
          <w:szCs w:val="20"/>
        </w:rPr>
      </w:pPr>
      <w:r>
        <w:rPr>
          <w:sz w:val="20"/>
          <w:szCs w:val="20"/>
        </w:rPr>
        <w:t xml:space="preserve">Die </w:t>
      </w:r>
      <w:proofErr w:type="spellStart"/>
      <w:r>
        <w:rPr>
          <w:sz w:val="20"/>
          <w:szCs w:val="20"/>
        </w:rPr>
        <w:t>genua</w:t>
      </w:r>
      <w:proofErr w:type="spellEnd"/>
      <w:r>
        <w:rPr>
          <w:sz w:val="20"/>
          <w:szCs w:val="20"/>
        </w:rPr>
        <w:t xml:space="preserve"> GmbH ist </w:t>
      </w:r>
      <w:proofErr w:type="spellStart"/>
      <w:r>
        <w:rPr>
          <w:sz w:val="20"/>
          <w:szCs w:val="20"/>
        </w:rPr>
        <w:t>Enabler</w:t>
      </w:r>
      <w:proofErr w:type="spellEnd"/>
      <w:r>
        <w:rPr>
          <w:sz w:val="20"/>
          <w:szCs w:val="20"/>
        </w:rPr>
        <w:t xml:space="preserve"> der digitalen Transformation. Wir sichern sensitive IT-Netzwerke im Public- und im Enterprise-Sektor, bei KRITIS-Organisationen und in der geheimschutzbetreuten Industrie mit hochsicheren und skalierbaren Cyber-Security-Lösungen. Dabei fokussiert sich die </w:t>
      </w:r>
      <w:proofErr w:type="spellStart"/>
      <w:r>
        <w:rPr>
          <w:sz w:val="20"/>
          <w:szCs w:val="20"/>
        </w:rPr>
        <w:t>genua</w:t>
      </w:r>
      <w:proofErr w:type="spellEnd"/>
      <w:r>
        <w:rPr>
          <w:sz w:val="20"/>
          <w:szCs w:val="20"/>
        </w:rPr>
        <w:t xml:space="preserve"> GmbH auf den umfassenden Schutz von Netzwerken, Kommunikation und interner Netzwerksicherheit für IT und OT. Das Lösungsspektrum umfasst Firewalls und Gateways, VPNs, Fernwartungssysteme, interne Netzwerksicherheit und Cloud Security bis hin zu Remote-Access-Lösungen für mobile Mitarbeiter und </w:t>
      </w:r>
      <w:proofErr w:type="gramStart"/>
      <w:r>
        <w:rPr>
          <w:sz w:val="20"/>
          <w:szCs w:val="20"/>
        </w:rPr>
        <w:t>Home Offices</w:t>
      </w:r>
      <w:proofErr w:type="gramEnd"/>
      <w:r>
        <w:rPr>
          <w:sz w:val="20"/>
          <w:szCs w:val="20"/>
        </w:rPr>
        <w:t xml:space="preserve">. </w:t>
      </w:r>
    </w:p>
    <w:p w14:paraId="56163037" w14:textId="77777777" w:rsidR="00097D4D" w:rsidRDefault="00097D4D">
      <w:pPr>
        <w:pStyle w:val="GeNUAWeitereinformationenTextkrper"/>
        <w:rPr>
          <w:sz w:val="20"/>
          <w:szCs w:val="20"/>
        </w:rPr>
      </w:pPr>
    </w:p>
    <w:p w14:paraId="2C4498D4" w14:textId="77777777" w:rsidR="00097D4D" w:rsidRDefault="00AC4FA1">
      <w:pPr>
        <w:pStyle w:val="GeNUAWeitereinformationenTextkrper"/>
        <w:rPr>
          <w:sz w:val="20"/>
          <w:szCs w:val="20"/>
        </w:rPr>
      </w:pPr>
      <w:r>
        <w:rPr>
          <w:sz w:val="20"/>
          <w:szCs w:val="20"/>
        </w:rPr>
        <w:t xml:space="preserve">Die </w:t>
      </w:r>
      <w:proofErr w:type="spellStart"/>
      <w:r>
        <w:rPr>
          <w:sz w:val="20"/>
          <w:szCs w:val="20"/>
        </w:rPr>
        <w:t>genua</w:t>
      </w:r>
      <w:proofErr w:type="spellEnd"/>
      <w:r>
        <w:rPr>
          <w:sz w:val="20"/>
          <w:szCs w:val="20"/>
        </w:rPr>
        <w:t xml:space="preserve"> GmbH ist eine Tochtergesellschaft der Bundesdruckerei-Gruppe. Mit mehr als 350 Mitarbeitern entwickelt und produziert sie IT-Security-Lösungen ausschließlich in Deutschland. Seit der Unternehmensgründung </w:t>
      </w:r>
      <w:proofErr w:type="gramStart"/>
      <w:r>
        <w:rPr>
          <w:sz w:val="20"/>
          <w:szCs w:val="20"/>
        </w:rPr>
        <w:t>in 1992</w:t>
      </w:r>
      <w:proofErr w:type="gramEnd"/>
      <w:r>
        <w:rPr>
          <w:sz w:val="20"/>
          <w:szCs w:val="20"/>
        </w:rPr>
        <w:t xml:space="preserve"> belegen regelmäßige Zertifizierungen und Zulassungen durch das Bundesamt für Sicherheit in der Informationstechnik (BSI) den hohen Sicherheits- und Qualitätsanspruch der Produkte. Zu den Kunden zählen u.a. Arvato Systems, BMW, die Bundeswehr, das THW sowie die Würth-Gruppe. </w:t>
      </w:r>
    </w:p>
    <w:p w14:paraId="5EA7D79A" w14:textId="77777777" w:rsidR="00097D4D" w:rsidRDefault="00097D4D">
      <w:pPr>
        <w:pStyle w:val="GeNUAWeitereinformationenTextkrper"/>
        <w:rPr>
          <w:sz w:val="20"/>
          <w:szCs w:val="20"/>
        </w:rPr>
      </w:pPr>
    </w:p>
    <w:p w14:paraId="68071FEF" w14:textId="77777777" w:rsidR="00097D4D" w:rsidRDefault="00AC4FA1">
      <w:pPr>
        <w:pStyle w:val="GeNUATextberschrift"/>
        <w:rPr>
          <w:b/>
          <w:bCs/>
          <w:sz w:val="20"/>
          <w:szCs w:val="20"/>
        </w:rPr>
      </w:pPr>
      <w:r>
        <w:rPr>
          <w:b/>
          <w:bCs/>
          <w:sz w:val="20"/>
          <w:szCs w:val="20"/>
        </w:rPr>
        <w:t>Pressekontakt</w:t>
      </w:r>
    </w:p>
    <w:p w14:paraId="746110BA" w14:textId="77777777" w:rsidR="00097D4D" w:rsidRDefault="00AC4FA1">
      <w:pPr>
        <w:pStyle w:val="GeNUAWeitereinformationenTextkrper"/>
        <w:rPr>
          <w:sz w:val="20"/>
          <w:szCs w:val="20"/>
        </w:rPr>
      </w:pPr>
      <w:proofErr w:type="spellStart"/>
      <w:r>
        <w:rPr>
          <w:sz w:val="20"/>
          <w:szCs w:val="20"/>
        </w:rPr>
        <w:t>genua</w:t>
      </w:r>
      <w:proofErr w:type="spellEnd"/>
      <w:r>
        <w:rPr>
          <w:sz w:val="20"/>
          <w:szCs w:val="20"/>
        </w:rPr>
        <w:t xml:space="preserve"> GmbH</w:t>
      </w:r>
    </w:p>
    <w:p w14:paraId="4ACBA7E8" w14:textId="77777777" w:rsidR="00097D4D" w:rsidRDefault="00AC4FA1">
      <w:pPr>
        <w:pStyle w:val="GeNUAWeitereinformationenTextkrper"/>
        <w:rPr>
          <w:sz w:val="20"/>
          <w:szCs w:val="20"/>
        </w:rPr>
      </w:pPr>
      <w:r>
        <w:rPr>
          <w:sz w:val="20"/>
          <w:szCs w:val="20"/>
        </w:rPr>
        <w:t>Martina Hafner</w:t>
      </w:r>
    </w:p>
    <w:p w14:paraId="01F53E56" w14:textId="77777777" w:rsidR="00097D4D" w:rsidRDefault="00AC4FA1">
      <w:pPr>
        <w:pStyle w:val="GeNUAWeitereinformationenTextkrper"/>
        <w:rPr>
          <w:sz w:val="20"/>
          <w:szCs w:val="20"/>
        </w:rPr>
      </w:pPr>
      <w:r>
        <w:rPr>
          <w:sz w:val="20"/>
          <w:szCs w:val="20"/>
        </w:rPr>
        <w:t>Presse &amp; PR</w:t>
      </w:r>
    </w:p>
    <w:p w14:paraId="38650E8F" w14:textId="77777777" w:rsidR="00097D4D" w:rsidRDefault="00AC4FA1">
      <w:pPr>
        <w:pStyle w:val="GeNUAWeitereinformationenTextkrper"/>
        <w:rPr>
          <w:sz w:val="20"/>
          <w:szCs w:val="20"/>
        </w:rPr>
      </w:pPr>
      <w:r>
        <w:rPr>
          <w:sz w:val="20"/>
          <w:szCs w:val="20"/>
        </w:rPr>
        <w:t>T +49 171 56 92 523</w:t>
      </w:r>
    </w:p>
    <w:p w14:paraId="17EC48F7" w14:textId="77777777" w:rsidR="00097D4D" w:rsidRDefault="00AC4FA1">
      <w:pPr>
        <w:pStyle w:val="GeNUAWeitereinformationenTextkrper"/>
      </w:pPr>
      <w:r>
        <w:rPr>
          <w:sz w:val="20"/>
          <w:szCs w:val="20"/>
        </w:rPr>
        <w:t xml:space="preserve">E </w:t>
      </w:r>
      <w:hyperlink r:id="rId10">
        <w:r>
          <w:rPr>
            <w:sz w:val="20"/>
            <w:szCs w:val="20"/>
          </w:rPr>
          <w:t>martina_hafner@genua.de</w:t>
        </w:r>
      </w:hyperlink>
      <w:r>
        <w:rPr>
          <w:sz w:val="20"/>
          <w:szCs w:val="20"/>
        </w:rPr>
        <w:t xml:space="preserve"> </w:t>
      </w:r>
    </w:p>
    <w:sectPr w:rsidR="00097D4D">
      <w:headerReference w:type="default" r:id="rId11"/>
      <w:footerReference w:type="default" r:id="rId12"/>
      <w:pgSz w:w="11906" w:h="16838"/>
      <w:pgMar w:top="1985" w:right="1984" w:bottom="1303" w:left="1701" w:header="1474" w:footer="737"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80550" w14:textId="77777777" w:rsidR="006045A0" w:rsidRDefault="006045A0">
      <w:pPr>
        <w:spacing w:after="0" w:line="240" w:lineRule="auto"/>
      </w:pPr>
      <w:r>
        <w:separator/>
      </w:r>
    </w:p>
  </w:endnote>
  <w:endnote w:type="continuationSeparator" w:id="0">
    <w:p w14:paraId="63F738B4" w14:textId="77777777" w:rsidR="006045A0" w:rsidRDefault="006045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panose1 w:val="020B0603030804020204"/>
    <w:charset w:val="00"/>
    <w:family w:val="swiss"/>
    <w:pitch w:val="variable"/>
    <w:sig w:usb0="E7002EFF" w:usb1="D200FDFF" w:usb2="0A246029" w:usb3="00000000" w:csb0="000001FF" w:csb1="00000000"/>
  </w:font>
  <w:font w:name="Lucidasans">
    <w:altName w:val="Cambria"/>
    <w:panose1 w:val="00000000000000000000"/>
    <w:charset w:val="00"/>
    <w:family w:val="roman"/>
    <w:notTrueType/>
    <w:pitch w:val="default"/>
  </w:font>
  <w:font w:name="Work Sans">
    <w:altName w:val="Work Sans"/>
    <w:charset w:val="00"/>
    <w:family w:val="auto"/>
    <w:pitch w:val="variable"/>
    <w:sig w:usb0="A00000FF" w:usb1="5000E07B" w:usb2="00000000" w:usb3="00000000" w:csb0="00000193" w:csb1="00000000"/>
  </w:font>
  <w:font w:name="Arial">
    <w:panose1 w:val="020B0604020202020204"/>
    <w:charset w:val="00"/>
    <w:family w:val="swiss"/>
    <w:pitch w:val="variable"/>
    <w:sig w:usb0="E0002EFF" w:usb1="C000785B" w:usb2="00000009" w:usb3="00000000" w:csb0="000001FF" w:csb1="00000000"/>
  </w:font>
  <w:font w:name="Gothic">
    <w:panose1 w:val="00000000000000000000"/>
    <w:charset w:val="00"/>
    <w:family w:val="roman"/>
    <w:notTrueType/>
    <w:pitch w:val="default"/>
  </w:font>
  <w:font w:name="Helvetica">
    <w:panose1 w:val="020B0604020202020204"/>
    <w:charset w:val="01"/>
    <w:family w:val="roman"/>
    <w:pitch w:val="variable"/>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0138F" w14:textId="77777777" w:rsidR="00097D4D" w:rsidRDefault="00AC4FA1">
    <w:pPr>
      <w:pStyle w:val="GeNUAFuzeileAngaben"/>
    </w:pPr>
    <w:r>
      <w:t xml:space="preserve">Presseinformation </w:t>
    </w:r>
    <w:proofErr w:type="spellStart"/>
    <w:r>
      <w:t>genua</w:t>
    </w:r>
    <w:proofErr w:type="spellEnd"/>
    <w:r>
      <w:tab/>
      <w:t xml:space="preserve">Seite </w:t>
    </w:r>
    <w:r>
      <w:fldChar w:fldCharType="begin"/>
    </w:r>
    <w:r>
      <w:instrText>PAGE</w:instrText>
    </w:r>
    <w:r>
      <w:fldChar w:fldCharType="separate"/>
    </w:r>
    <w:r>
      <w:t>3</w:t>
    </w:r>
    <w:r>
      <w:fldChar w:fldCharType="end"/>
    </w:r>
    <w:r>
      <w:rPr>
        <w:rStyle w:val="Seitennummer"/>
      </w:rPr>
      <w:t xml:space="preserve"> von </w:t>
    </w:r>
    <w:r>
      <w:fldChar w:fldCharType="begin"/>
    </w:r>
    <w:r>
      <w:instrText>NUMPAGES</w:instrText>
    </w:r>
    <w:r>
      <w:fldChar w:fldCharType="separate"/>
    </w:r>
    <w: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7066F" w14:textId="77777777" w:rsidR="006045A0" w:rsidRDefault="006045A0">
      <w:pPr>
        <w:spacing w:after="0" w:line="240" w:lineRule="auto"/>
      </w:pPr>
      <w:r>
        <w:separator/>
      </w:r>
    </w:p>
  </w:footnote>
  <w:footnote w:type="continuationSeparator" w:id="0">
    <w:p w14:paraId="3EF49A88" w14:textId="77777777" w:rsidR="006045A0" w:rsidRDefault="006045A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B5CF9" w14:textId="77777777" w:rsidR="00097D4D" w:rsidRDefault="00AC4FA1">
    <w:pPr>
      <w:pStyle w:val="Kopfzeile"/>
    </w:pPr>
    <w:r>
      <w:rPr>
        <w:noProof/>
      </w:rPr>
      <w:drawing>
        <wp:anchor distT="0" distB="0" distL="0" distR="0" simplePos="0" relativeHeight="4" behindDoc="1" locked="0" layoutInCell="1" allowOverlap="1" wp14:anchorId="5E7F785A" wp14:editId="5B3904DD">
          <wp:simplePos x="0" y="0"/>
          <wp:positionH relativeFrom="column">
            <wp:posOffset>-1080135</wp:posOffset>
          </wp:positionH>
          <wp:positionV relativeFrom="paragraph">
            <wp:posOffset>-935990</wp:posOffset>
          </wp:positionV>
          <wp:extent cx="7560310" cy="918845"/>
          <wp:effectExtent l="0" t="0" r="0" b="0"/>
          <wp:wrapTopAndBottom/>
          <wp:docPr id="2" name="Logo_Hea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Headline"/>
                  <pic:cNvPicPr>
                    <a:picLocks noChangeAspect="1" noChangeArrowheads="1"/>
                  </pic:cNvPicPr>
                </pic:nvPicPr>
                <pic:blipFill>
                  <a:blip r:embed="rId1"/>
                  <a:stretch>
                    <a:fillRect/>
                  </a:stretch>
                </pic:blipFill>
                <pic:spPr bwMode="auto">
                  <a:xfrm>
                    <a:off x="0" y="0"/>
                    <a:ext cx="7560310" cy="91884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E38A4"/>
    <w:multiLevelType w:val="multilevel"/>
    <w:tmpl w:val="735CEAEE"/>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 w15:restartNumberingAfterBreak="0">
    <w:nsid w:val="56D32700"/>
    <w:multiLevelType w:val="multilevel"/>
    <w:tmpl w:val="A816FDB2"/>
    <w:lvl w:ilvl="0">
      <w:start w:val="1"/>
      <w:numFmt w:val="decimal"/>
      <w:pStyle w:val="berschrift1"/>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3"/>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D4D"/>
    <w:rsid w:val="00097D4D"/>
    <w:rsid w:val="0012520A"/>
    <w:rsid w:val="004D2BBB"/>
    <w:rsid w:val="006045A0"/>
    <w:rsid w:val="00AC4FA1"/>
    <w:rsid w:val="00C8575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13EDD"/>
  <w15:docId w15:val="{7C83C8C9-99BE-426B-AAB0-D7DDFA5FD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DejaVu Sans" w:hAnsi="Times New Roman" w:cs="Lucidasans"/>
        <w:kern w:val="2"/>
        <w:szCs w:val="24"/>
        <w:lang w:val="de-DE" w:eastAsia="de-DE"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pacing w:after="119" w:line="283" w:lineRule="exact"/>
    </w:pPr>
    <w:rPr>
      <w:rFonts w:ascii="Work Sans" w:hAnsi="Work Sans"/>
      <w:sz w:val="24"/>
    </w:rPr>
  </w:style>
  <w:style w:type="paragraph" w:styleId="berschrift1">
    <w:name w:val="heading 1"/>
    <w:basedOn w:val="berschrift"/>
    <w:next w:val="Textkrper"/>
    <w:uiPriority w:val="9"/>
    <w:qFormat/>
    <w:pPr>
      <w:numPr>
        <w:numId w:val="1"/>
      </w:numPr>
      <w:outlineLvl w:val="0"/>
    </w:pPr>
    <w:rPr>
      <w:b/>
      <w:bCs/>
      <w:sz w:val="36"/>
      <w:szCs w:val="36"/>
    </w:rPr>
  </w:style>
  <w:style w:type="paragraph" w:styleId="berschrift2">
    <w:name w:val="heading 2"/>
    <w:basedOn w:val="berschrift"/>
    <w:next w:val="Textkrper"/>
    <w:uiPriority w:val="9"/>
    <w:unhideWhenUsed/>
    <w:qFormat/>
    <w:pPr>
      <w:outlineLvl w:val="1"/>
    </w:pPr>
    <w:rPr>
      <w:b/>
      <w:bCs/>
      <w:i/>
      <w:iCs/>
    </w:rPr>
  </w:style>
  <w:style w:type="paragraph" w:styleId="berschrift3">
    <w:name w:val="heading 3"/>
    <w:basedOn w:val="berschrift"/>
    <w:next w:val="Textkrper"/>
    <w:uiPriority w:val="9"/>
    <w:unhideWhenUsed/>
    <w:qFormat/>
    <w:pPr>
      <w:outlineLvl w:val="2"/>
    </w:pPr>
    <w:rPr>
      <w:b/>
      <w:bCs/>
    </w:rPr>
  </w:style>
  <w:style w:type="paragraph" w:styleId="berschrift4">
    <w:name w:val="heading 4"/>
    <w:basedOn w:val="berschrift"/>
    <w:next w:val="Textkrper"/>
    <w:uiPriority w:val="9"/>
    <w:semiHidden/>
    <w:unhideWhenUsed/>
    <w:qFormat/>
    <w:pPr>
      <w:outlineLvl w:val="3"/>
    </w:pPr>
    <w:rPr>
      <w:b/>
      <w:bCs/>
      <w:i/>
      <w:iCs/>
      <w:sz w:val="24"/>
      <w:szCs w:val="24"/>
    </w:rPr>
  </w:style>
  <w:style w:type="paragraph" w:styleId="berschrift5">
    <w:name w:val="heading 5"/>
    <w:basedOn w:val="berschrift"/>
    <w:next w:val="Textkrper"/>
    <w:uiPriority w:val="9"/>
    <w:semiHidden/>
    <w:unhideWhenUsed/>
    <w:qFormat/>
    <w:pPr>
      <w:outlineLvl w:val="4"/>
    </w:pPr>
    <w:rPr>
      <w:b/>
      <w:bCs/>
      <w:sz w:val="24"/>
      <w:szCs w:val="24"/>
    </w:rPr>
  </w:style>
  <w:style w:type="paragraph" w:styleId="berschrift6">
    <w:name w:val="heading 6"/>
    <w:basedOn w:val="berschrift"/>
    <w:next w:val="Textkrper"/>
    <w:uiPriority w:val="9"/>
    <w:semiHidden/>
    <w:unhideWhenUsed/>
    <w:qFormat/>
    <w:pPr>
      <w:outlineLvl w:val="5"/>
    </w:pPr>
    <w:rPr>
      <w:b/>
      <w:bCs/>
      <w:sz w:val="21"/>
      <w:szCs w:val="21"/>
    </w:rPr>
  </w:style>
  <w:style w:type="paragraph" w:styleId="berschrift7">
    <w:name w:val="heading 7"/>
    <w:basedOn w:val="berschrift"/>
    <w:next w:val="Textkrper"/>
    <w:qFormat/>
    <w:pPr>
      <w:outlineLvl w:val="6"/>
    </w:pPr>
    <w:rPr>
      <w:b/>
      <w:bCs/>
      <w:sz w:val="21"/>
      <w:szCs w:val="21"/>
    </w:rPr>
  </w:style>
  <w:style w:type="paragraph" w:styleId="berschrift8">
    <w:name w:val="heading 8"/>
    <w:basedOn w:val="berschrift"/>
    <w:next w:val="Textkrper"/>
    <w:qFormat/>
    <w:pPr>
      <w:outlineLvl w:val="7"/>
    </w:pPr>
    <w:rPr>
      <w:b/>
      <w:bCs/>
      <w:sz w:val="21"/>
      <w:szCs w:val="21"/>
    </w:rPr>
  </w:style>
  <w:style w:type="paragraph" w:styleId="berschrift9">
    <w:name w:val="heading 9"/>
    <w:basedOn w:val="berschrift"/>
    <w:next w:val="Textkrper"/>
    <w:qFormat/>
    <w:pPr>
      <w:outlineLvl w:val="8"/>
    </w:pPr>
    <w:rPr>
      <w:b/>
      <w:b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Seitennummer">
    <w:name w:val="Seitennummer"/>
    <w:qFormat/>
  </w:style>
  <w:style w:type="character" w:customStyle="1" w:styleId="Nummerierungszeichen">
    <w:name w:val="Nummerierungszeichen"/>
    <w:qFormat/>
    <w:rPr>
      <w:rFonts w:ascii="Helvetica" w:hAnsi="Helvetica"/>
    </w:rPr>
  </w:style>
  <w:style w:type="character" w:customStyle="1" w:styleId="Aufzhlungszeichen1">
    <w:name w:val="Aufzählungszeichen1"/>
    <w:qFormat/>
  </w:style>
  <w:style w:type="character" w:customStyle="1" w:styleId="Internetverknpfung">
    <w:name w:val="Internetverknüpfung"/>
    <w:qFormat/>
    <w:rPr>
      <w:color w:val="000080"/>
      <w:u w:val="single"/>
    </w:rPr>
  </w:style>
  <w:style w:type="character" w:customStyle="1" w:styleId="BesuchteInternetverknpfung">
    <w:name w:val="Besuchte Internetverknüpfung"/>
    <w:qFormat/>
    <w:rPr>
      <w:color w:val="800000"/>
      <w:u w:val="single"/>
    </w:rPr>
  </w:style>
  <w:style w:type="character" w:customStyle="1" w:styleId="Quelltext">
    <w:name w:val="Quelltext"/>
    <w:qFormat/>
    <w:rPr>
      <w:rFonts w:ascii="Courier New" w:eastAsia="Courier New" w:hAnsi="Courier New" w:cs="Courier New"/>
    </w:rPr>
  </w:style>
  <w:style w:type="character" w:styleId="Fett">
    <w:name w:val="Strong"/>
    <w:basedOn w:val="Absatz-Standardschriftart"/>
    <w:qFormat/>
    <w:rPr>
      <w:b/>
      <w:bCs/>
    </w:rPr>
  </w:style>
  <w:style w:type="character" w:customStyle="1" w:styleId="SprechblasentextZchn">
    <w:name w:val="Sprechblasentext Zchn"/>
    <w:basedOn w:val="Absatz-Standardschriftart"/>
    <w:link w:val="Sprechblasentext"/>
    <w:uiPriority w:val="99"/>
    <w:semiHidden/>
    <w:qFormat/>
    <w:rsid w:val="00A84330"/>
    <w:rPr>
      <w:rFonts w:ascii="Segoe UI" w:hAnsi="Segoe UI" w:cs="Segoe UI"/>
      <w:sz w:val="18"/>
      <w:szCs w:val="18"/>
    </w:rPr>
  </w:style>
  <w:style w:type="character" w:customStyle="1" w:styleId="NurTextZchn">
    <w:name w:val="Nur Text Zchn"/>
    <w:basedOn w:val="Absatz-Standardschriftart"/>
    <w:link w:val="NurText"/>
    <w:uiPriority w:val="99"/>
    <w:semiHidden/>
    <w:qFormat/>
    <w:rsid w:val="00AC4166"/>
    <w:rPr>
      <w:rFonts w:ascii="Calibri" w:eastAsiaTheme="minorHAnsi" w:hAnsi="Calibri" w:cstheme="minorBidi"/>
      <w:kern w:val="0"/>
      <w:sz w:val="22"/>
      <w:szCs w:val="21"/>
      <w:lang w:eastAsia="en-US"/>
    </w:rPr>
  </w:style>
  <w:style w:type="character" w:styleId="NichtaufgelsteErwhnung">
    <w:name w:val="Unresolved Mention"/>
    <w:basedOn w:val="Absatz-Standardschriftart"/>
    <w:uiPriority w:val="99"/>
    <w:semiHidden/>
    <w:unhideWhenUsed/>
    <w:qFormat/>
    <w:rsid w:val="00AC4166"/>
    <w:rPr>
      <w:color w:val="605E5C"/>
      <w:shd w:val="clear" w:color="auto" w:fill="E1DFDD"/>
    </w:rPr>
  </w:style>
  <w:style w:type="character" w:customStyle="1" w:styleId="KommentartextZchn">
    <w:name w:val="Kommentartext Zchn"/>
    <w:basedOn w:val="Absatz-Standardschriftart"/>
    <w:link w:val="Kommentartext"/>
    <w:uiPriority w:val="99"/>
    <w:semiHidden/>
    <w:qFormat/>
    <w:rPr>
      <w:rFonts w:ascii="Work Sans" w:hAnsi="Work Sans"/>
      <w:szCs w:val="20"/>
    </w:rPr>
  </w:style>
  <w:style w:type="character" w:styleId="Kommentarzeichen">
    <w:name w:val="annotation reference"/>
    <w:basedOn w:val="Absatz-Standardschriftart"/>
    <w:uiPriority w:val="99"/>
    <w:semiHidden/>
    <w:unhideWhenUsed/>
    <w:qFormat/>
    <w:rPr>
      <w:sz w:val="16"/>
      <w:szCs w:val="16"/>
    </w:rPr>
  </w:style>
  <w:style w:type="character" w:customStyle="1" w:styleId="KommentarthemaZchn">
    <w:name w:val="Kommentarthema Zchn"/>
    <w:basedOn w:val="KommentartextZchn"/>
    <w:link w:val="Kommentarthema"/>
    <w:uiPriority w:val="99"/>
    <w:semiHidden/>
    <w:qFormat/>
    <w:rsid w:val="00696FE9"/>
    <w:rPr>
      <w:rFonts w:ascii="Work Sans" w:hAnsi="Work Sans"/>
      <w:b/>
      <w:bCs/>
      <w:szCs w:val="20"/>
    </w:rPr>
  </w:style>
  <w:style w:type="paragraph" w:customStyle="1" w:styleId="berschrift">
    <w:name w:val="Überschrift"/>
    <w:basedOn w:val="Standard"/>
    <w:next w:val="Textkrper"/>
    <w:qFormat/>
    <w:pPr>
      <w:keepNext/>
      <w:spacing w:before="240" w:after="120"/>
    </w:pPr>
    <w:rPr>
      <w:rFonts w:ascii="Arial" w:eastAsia="Gothic" w:hAnsi="Arial"/>
      <w:sz w:val="28"/>
      <w:szCs w:val="28"/>
    </w:rPr>
  </w:style>
  <w:style w:type="paragraph" w:styleId="Textkrper">
    <w:name w:val="Body Text"/>
    <w:basedOn w:val="Standard"/>
    <w:pPr>
      <w:spacing w:after="120"/>
    </w:pPr>
  </w:style>
  <w:style w:type="paragraph" w:styleId="Liste">
    <w:name w:val="List"/>
    <w:basedOn w:val="Textkrper"/>
  </w:style>
  <w:style w:type="paragraph" w:styleId="Beschriftung">
    <w:name w:val="caption"/>
    <w:basedOn w:val="Standard"/>
    <w:qFormat/>
    <w:pPr>
      <w:suppressLineNumbers/>
      <w:spacing w:before="120" w:after="120"/>
    </w:pPr>
    <w:rPr>
      <w:i/>
      <w:iCs/>
    </w:rPr>
  </w:style>
  <w:style w:type="paragraph" w:customStyle="1" w:styleId="Verzeichnis">
    <w:name w:val="Verzeichnis"/>
    <w:basedOn w:val="Standard"/>
    <w:qFormat/>
    <w:pPr>
      <w:suppressLineNumbers/>
    </w:pPr>
  </w:style>
  <w:style w:type="paragraph" w:customStyle="1" w:styleId="berschrift10">
    <w:name w:val="Überschrift 10"/>
    <w:basedOn w:val="berschrift"/>
    <w:next w:val="Textkrper"/>
    <w:qFormat/>
    <w:rPr>
      <w:b/>
      <w:bCs/>
      <w:sz w:val="21"/>
      <w:szCs w:val="21"/>
    </w:rPr>
  </w:style>
  <w:style w:type="paragraph" w:customStyle="1" w:styleId="Nummerierung1Anfang">
    <w:name w:val="Nummerierung 1 Anfang"/>
    <w:basedOn w:val="Liste"/>
    <w:qFormat/>
    <w:pPr>
      <w:spacing w:before="240"/>
      <w:ind w:left="360" w:hanging="360"/>
    </w:pPr>
  </w:style>
  <w:style w:type="paragraph" w:styleId="Aufzhlungszeichen4">
    <w:name w:val="List Bullet 4"/>
    <w:basedOn w:val="Liste"/>
    <w:qFormat/>
    <w:pPr>
      <w:ind w:left="360" w:hanging="360"/>
    </w:pPr>
  </w:style>
  <w:style w:type="paragraph" w:customStyle="1" w:styleId="Kopf-undFuzeile">
    <w:name w:val="Kopf- und Fußzeile"/>
    <w:basedOn w:val="Standard"/>
    <w:qFormat/>
  </w:style>
  <w:style w:type="paragraph" w:styleId="Kopfzeile">
    <w:name w:val="header"/>
    <w:basedOn w:val="Standard"/>
    <w:pPr>
      <w:suppressLineNumbers/>
      <w:tabs>
        <w:tab w:val="center" w:pos="4110"/>
        <w:tab w:val="right" w:pos="8221"/>
      </w:tabs>
    </w:pPr>
  </w:style>
  <w:style w:type="paragraph" w:customStyle="1" w:styleId="Kopfzeilelinks">
    <w:name w:val="Kopfzeile links"/>
    <w:basedOn w:val="Standard"/>
    <w:qFormat/>
    <w:pPr>
      <w:suppressLineNumbers/>
      <w:tabs>
        <w:tab w:val="center" w:pos="4110"/>
        <w:tab w:val="right" w:pos="8221"/>
      </w:tabs>
    </w:pPr>
  </w:style>
  <w:style w:type="paragraph" w:styleId="Fuzeile">
    <w:name w:val="footer"/>
    <w:basedOn w:val="Standard"/>
    <w:pPr>
      <w:suppressLineNumbers/>
      <w:tabs>
        <w:tab w:val="center" w:pos="4818"/>
        <w:tab w:val="right" w:pos="9637"/>
      </w:tabs>
    </w:pPr>
    <w:rPr>
      <w:sz w:val="18"/>
    </w:rPr>
  </w:style>
  <w:style w:type="paragraph" w:customStyle="1" w:styleId="Rahmeninhalt">
    <w:name w:val="Rahmeninhalt"/>
    <w:basedOn w:val="Textkrper"/>
    <w:qFormat/>
  </w:style>
  <w:style w:type="paragraph" w:customStyle="1" w:styleId="GeNUAFuzeileAngaben">
    <w:name w:val="(GeNUA) [Fußzeile] Angaben"/>
    <w:basedOn w:val="Fuzeile"/>
    <w:qFormat/>
  </w:style>
  <w:style w:type="paragraph" w:customStyle="1" w:styleId="GeNUATextTextkrper">
    <w:name w:val="(GeNUA) [Text] Textkörper"/>
    <w:basedOn w:val="Textkrper"/>
    <w:qFormat/>
    <w:pPr>
      <w:spacing w:after="0" w:line="360" w:lineRule="auto"/>
    </w:pPr>
    <w:rPr>
      <w:spacing w:val="-2"/>
      <w:sz w:val="22"/>
    </w:rPr>
  </w:style>
  <w:style w:type="paragraph" w:customStyle="1" w:styleId="GeNUATextAufzhlung">
    <w:name w:val="(GeNUA) [Text] [Aufzählung]"/>
    <w:basedOn w:val="GeNUATextTextkrper"/>
    <w:qFormat/>
  </w:style>
  <w:style w:type="paragraph" w:customStyle="1" w:styleId="GeNUATextberschrift">
    <w:name w:val="(GeNUA) [Text] Überschrift"/>
    <w:qFormat/>
    <w:pPr>
      <w:widowControl w:val="0"/>
      <w:spacing w:after="113" w:line="340" w:lineRule="exact"/>
    </w:pPr>
    <w:rPr>
      <w:rFonts w:ascii="Work Sans" w:hAnsi="Work Sans"/>
      <w:sz w:val="22"/>
    </w:rPr>
  </w:style>
  <w:style w:type="paragraph" w:customStyle="1" w:styleId="GeNUATextTitel">
    <w:name w:val="(GeNUA) [Text] Titel"/>
    <w:qFormat/>
    <w:pPr>
      <w:widowControl w:val="0"/>
      <w:spacing w:after="113"/>
    </w:pPr>
    <w:rPr>
      <w:rFonts w:ascii="Work Sans" w:hAnsi="Work Sans"/>
      <w:sz w:val="32"/>
    </w:rPr>
  </w:style>
  <w:style w:type="paragraph" w:customStyle="1" w:styleId="GeNUAberGeNUATextkrper">
    <w:name w:val="(GeNUA) [Über GeNUA] Textkörper"/>
    <w:basedOn w:val="Standard"/>
    <w:qFormat/>
    <w:rPr>
      <w:sz w:val="22"/>
    </w:rPr>
  </w:style>
  <w:style w:type="paragraph" w:customStyle="1" w:styleId="GeNUAWeitereinformationenTextkrper">
    <w:name w:val="(GeNUA) [Weitere informationen] Textkörper"/>
    <w:qFormat/>
    <w:pPr>
      <w:widowControl w:val="0"/>
      <w:spacing w:after="6"/>
    </w:pPr>
    <w:rPr>
      <w:rFonts w:ascii="Work Sans" w:hAnsi="Work Sans"/>
      <w:sz w:val="16"/>
    </w:rPr>
  </w:style>
  <w:style w:type="paragraph" w:customStyle="1" w:styleId="GeNUATextTextkrperkursiv">
    <w:name w:val="(GeNUA) [Text] Textkörper *kursiv*"/>
    <w:basedOn w:val="GeNUATextTextkrper"/>
    <w:qFormat/>
  </w:style>
  <w:style w:type="paragraph" w:styleId="Titel">
    <w:name w:val="Title"/>
    <w:basedOn w:val="berschrift"/>
    <w:next w:val="Textkrper"/>
    <w:uiPriority w:val="10"/>
    <w:qFormat/>
    <w:pPr>
      <w:jc w:val="center"/>
    </w:pPr>
    <w:rPr>
      <w:b/>
      <w:bCs/>
      <w:sz w:val="56"/>
      <w:szCs w:val="56"/>
    </w:rPr>
  </w:style>
  <w:style w:type="paragraph" w:styleId="StandardWeb">
    <w:name w:val="Normal (Web)"/>
    <w:basedOn w:val="Standard"/>
    <w:qFormat/>
    <w:pPr>
      <w:spacing w:beforeAutospacing="1" w:afterAutospacing="1" w:line="240" w:lineRule="auto"/>
    </w:pPr>
    <w:rPr>
      <w:rFonts w:ascii="Times New Roman" w:eastAsia="Times New Roman" w:hAnsi="Times New Roman" w:cs="Times New Roman"/>
      <w:lang w:eastAsia="fr-FR"/>
    </w:rPr>
  </w:style>
  <w:style w:type="paragraph" w:styleId="Sprechblasentext">
    <w:name w:val="Balloon Text"/>
    <w:basedOn w:val="Standard"/>
    <w:link w:val="SprechblasentextZchn"/>
    <w:uiPriority w:val="99"/>
    <w:semiHidden/>
    <w:unhideWhenUsed/>
    <w:qFormat/>
    <w:rsid w:val="00A84330"/>
    <w:pPr>
      <w:spacing w:after="0" w:line="240" w:lineRule="auto"/>
    </w:pPr>
    <w:rPr>
      <w:rFonts w:ascii="Segoe UI" w:hAnsi="Segoe UI" w:cs="Segoe UI"/>
      <w:sz w:val="18"/>
      <w:szCs w:val="18"/>
    </w:rPr>
  </w:style>
  <w:style w:type="paragraph" w:styleId="NurText">
    <w:name w:val="Plain Text"/>
    <w:basedOn w:val="Standard"/>
    <w:link w:val="NurTextZchn"/>
    <w:uiPriority w:val="99"/>
    <w:semiHidden/>
    <w:unhideWhenUsed/>
    <w:qFormat/>
    <w:rsid w:val="00AC4166"/>
    <w:pPr>
      <w:widowControl/>
      <w:spacing w:after="0" w:line="240" w:lineRule="auto"/>
    </w:pPr>
    <w:rPr>
      <w:rFonts w:ascii="Calibri" w:eastAsiaTheme="minorHAnsi" w:hAnsi="Calibri" w:cstheme="minorBidi"/>
      <w:kern w:val="0"/>
      <w:sz w:val="22"/>
      <w:szCs w:val="21"/>
      <w:lang w:eastAsia="en-US"/>
    </w:rPr>
  </w:style>
  <w:style w:type="paragraph" w:styleId="Kommentartext">
    <w:name w:val="annotation text"/>
    <w:basedOn w:val="Standard"/>
    <w:link w:val="KommentartextZchn"/>
    <w:uiPriority w:val="99"/>
    <w:semiHidden/>
    <w:unhideWhenUsed/>
    <w:qFormat/>
    <w:pPr>
      <w:spacing w:line="240" w:lineRule="auto"/>
    </w:pPr>
    <w:rPr>
      <w:sz w:val="20"/>
      <w:szCs w:val="20"/>
    </w:rPr>
  </w:style>
  <w:style w:type="paragraph" w:styleId="berarbeitung">
    <w:name w:val="Revision"/>
    <w:uiPriority w:val="99"/>
    <w:semiHidden/>
    <w:qFormat/>
    <w:rsid w:val="006D3C4B"/>
    <w:pPr>
      <w:suppressAutoHyphens w:val="0"/>
    </w:pPr>
    <w:rPr>
      <w:rFonts w:ascii="Work Sans" w:hAnsi="Work Sans"/>
      <w:sz w:val="24"/>
    </w:rPr>
  </w:style>
  <w:style w:type="paragraph" w:styleId="Kommentarthema">
    <w:name w:val="annotation subject"/>
    <w:basedOn w:val="Kommentartext"/>
    <w:next w:val="Kommentartext"/>
    <w:link w:val="KommentarthemaZchn"/>
    <w:uiPriority w:val="99"/>
    <w:semiHidden/>
    <w:unhideWhenUsed/>
    <w:qFormat/>
    <w:rsid w:val="00696FE9"/>
    <w:rPr>
      <w:b/>
      <w:bCs/>
    </w:rPr>
  </w:style>
  <w:style w:type="paragraph" w:styleId="Listenabsatz">
    <w:name w:val="List Paragraph"/>
    <w:basedOn w:val="Standard"/>
    <w:qFormat/>
    <w:pPr>
      <w:ind w:left="720"/>
      <w:contextualSpacing/>
    </w:pPr>
  </w:style>
  <w:style w:type="numbering" w:customStyle="1" w:styleId="Numbering1">
    <w:name w:val="Numbering 1"/>
    <w:qFormat/>
  </w:style>
  <w:style w:type="numbering" w:customStyle="1" w:styleId="GeNUANummerierung">
    <w:name w:val="(GeNUA) Nummerierung"/>
    <w:qFormat/>
  </w:style>
  <w:style w:type="numbering" w:customStyle="1" w:styleId="GeNUAAufzhlung">
    <w:name w:val="(GeNUA) Aufzählung"/>
    <w:qFormat/>
  </w:style>
  <w:style w:type="numbering" w:customStyle="1" w:styleId="GeNUAAufzhlunglilaKstchen">
    <w:name w:val="(GeNUA) Aufzählung lila Kästch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artina_hafner@genua.de" TargetMode="External"/><Relationship Id="rId4" Type="http://schemas.openxmlformats.org/officeDocument/2006/relationships/settings" Target="settings.xml"/><Relationship Id="rId9" Type="http://schemas.openxmlformats.org/officeDocument/2006/relationships/hyperlink" Target="https://www.genua.de/it-sicherheitsloesungen/vpn-sicherheitsloesungen/hochsichere-zertifikatsloesung-genutrus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5BBC1-1C0C-4A8D-B848-0F9A24BF2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725</Words>
  <Characters>4574</Characters>
  <Application>Microsoft Office Word</Application>
  <DocSecurity>0</DocSecurity>
  <Lines>38</Lines>
  <Paragraphs>10</Paragraphs>
  <ScaleCrop>false</ScaleCrop>
  <Company/>
  <LinksUpToDate>false</LinksUpToDate>
  <CharactersWithSpaces>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André Nowak</dc:creator>
  <dc:description/>
  <cp:lastModifiedBy>Martina Hafner</cp:lastModifiedBy>
  <cp:revision>4</cp:revision>
  <dcterms:created xsi:type="dcterms:W3CDTF">2022-01-12T16:07:00Z</dcterms:created>
  <dcterms:modified xsi:type="dcterms:W3CDTF">2022-01-12T17:05:00Z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 1">
    <vt:lpwstr/>
  </property>
  <property fmtid="{D5CDD505-2E9C-101B-9397-08002B2CF9AE}" pid="6" name="Info 2">
    <vt:lpwstr/>
  </property>
  <property fmtid="{D5CDD505-2E9C-101B-9397-08002B2CF9AE}" pid="7" name="Info 3">
    <vt:lpwstr/>
  </property>
  <property fmtid="{D5CDD505-2E9C-101B-9397-08002B2CF9AE}" pid="8" name="Info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