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1A00BD">
        <w:rPr>
          <w:rFonts w:eastAsia="SimSun" w:cstheme="minorHAnsi"/>
          <w:noProof/>
          <w:kern w:val="1"/>
          <w:lang w:eastAsia="hi-IN" w:bidi="hi-IN"/>
        </w:rPr>
        <w:t>6. März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210F1E" w:rsidRPr="00522A41" w:rsidRDefault="00F16E76" w:rsidP="00522A41">
      <w:pPr>
        <w:pStyle w:val="berschrift1"/>
        <w:spacing w:line="360" w:lineRule="auto"/>
        <w:rPr>
          <w:rFonts w:eastAsiaTheme="minorEastAsia"/>
          <w:sz w:val="24"/>
          <w:szCs w:val="24"/>
        </w:rPr>
      </w:pPr>
      <w:r w:rsidRPr="00F16E76">
        <w:rPr>
          <w:rFonts w:eastAsiaTheme="minorEastAsia"/>
          <w:noProof/>
        </w:rPr>
        <w:t>Teilen macht Städte stark! Innovativer Workshop für mehr (digitale) Sichtbarkeit und weniger Leerstand in Einbeck</w:t>
      </w:r>
      <w:r w:rsidR="00465FE4">
        <w:rPr>
          <w:rFonts w:eastAsiaTheme="minorEastAsia"/>
          <w:noProof/>
        </w:rPr>
        <w:t xml:space="preserve"> </w:t>
      </w:r>
    </w:p>
    <w:p w:rsidR="00F16E76" w:rsidRDefault="00F16E76" w:rsidP="00853132">
      <w:pPr>
        <w:spacing w:line="360" w:lineRule="auto"/>
        <w:rPr>
          <w:b/>
          <w:sz w:val="24"/>
          <w:szCs w:val="24"/>
        </w:rPr>
      </w:pPr>
      <w:r w:rsidRPr="00F16E76">
        <w:rPr>
          <w:b/>
          <w:sz w:val="24"/>
          <w:szCs w:val="24"/>
        </w:rPr>
        <w:t>Im Rahmen des F</w:t>
      </w:r>
      <w:r>
        <w:rPr>
          <w:b/>
          <w:sz w:val="24"/>
          <w:szCs w:val="24"/>
        </w:rPr>
        <w:t>örderprojekts Smart Cities fand</w:t>
      </w:r>
      <w:r w:rsidR="009D5FB0">
        <w:rPr>
          <w:b/>
          <w:sz w:val="24"/>
          <w:szCs w:val="24"/>
        </w:rPr>
        <w:t xml:space="preserve"> im </w:t>
      </w:r>
      <w:proofErr w:type="spellStart"/>
      <w:r w:rsidR="009D5FB0">
        <w:rPr>
          <w:b/>
          <w:sz w:val="24"/>
          <w:szCs w:val="24"/>
        </w:rPr>
        <w:t>EIN.Le</w:t>
      </w:r>
      <w:r w:rsidRPr="00F16E76">
        <w:rPr>
          <w:b/>
          <w:sz w:val="24"/>
          <w:szCs w:val="24"/>
        </w:rPr>
        <w:t>bens.raum</w:t>
      </w:r>
      <w:proofErr w:type="spellEnd"/>
      <w:r>
        <w:rPr>
          <w:b/>
          <w:sz w:val="24"/>
          <w:szCs w:val="24"/>
        </w:rPr>
        <w:t xml:space="preserve"> kürzlich</w:t>
      </w:r>
      <w:r w:rsidRPr="00F16E76">
        <w:rPr>
          <w:b/>
          <w:sz w:val="24"/>
          <w:szCs w:val="24"/>
        </w:rPr>
        <w:t xml:space="preserve"> ein Workshop zum Thema „Digitale Mündigkeit des Handels“ statt. Unter dem Motto „</w:t>
      </w:r>
      <w:proofErr w:type="spellStart"/>
      <w:r w:rsidRPr="00F16E76">
        <w:rPr>
          <w:b/>
          <w:sz w:val="24"/>
          <w:szCs w:val="24"/>
        </w:rPr>
        <w:t>MitEINander</w:t>
      </w:r>
      <w:proofErr w:type="spellEnd"/>
      <w:r w:rsidRPr="00F16E76">
        <w:rPr>
          <w:b/>
          <w:sz w:val="24"/>
          <w:szCs w:val="24"/>
        </w:rPr>
        <w:t xml:space="preserve">, </w:t>
      </w:r>
      <w:proofErr w:type="spellStart"/>
      <w:r w:rsidRPr="00F16E76">
        <w:rPr>
          <w:b/>
          <w:sz w:val="24"/>
          <w:szCs w:val="24"/>
        </w:rPr>
        <w:t>FürEINander</w:t>
      </w:r>
      <w:proofErr w:type="spellEnd"/>
      <w:r w:rsidRPr="00F16E76">
        <w:rPr>
          <w:b/>
          <w:sz w:val="24"/>
          <w:szCs w:val="24"/>
        </w:rPr>
        <w:t xml:space="preserve">“, diskutierte eine </w:t>
      </w:r>
      <w:r w:rsidR="00F750C2">
        <w:rPr>
          <w:b/>
          <w:sz w:val="24"/>
          <w:szCs w:val="24"/>
        </w:rPr>
        <w:t>bunt gemischte</w:t>
      </w:r>
      <w:r w:rsidRPr="00F16E76">
        <w:rPr>
          <w:b/>
          <w:sz w:val="24"/>
          <w:szCs w:val="24"/>
        </w:rPr>
        <w:t xml:space="preserve"> Gruppe von Teilnehmenden aus Gastronomie, Handel, Industrie und Hotelle</w:t>
      </w:r>
      <w:r>
        <w:rPr>
          <w:b/>
          <w:sz w:val="24"/>
          <w:szCs w:val="24"/>
        </w:rPr>
        <w:t>rie</w:t>
      </w:r>
      <w:r w:rsidR="00F750C2">
        <w:rPr>
          <w:b/>
          <w:sz w:val="24"/>
          <w:szCs w:val="24"/>
        </w:rPr>
        <w:t xml:space="preserve"> und</w:t>
      </w:r>
      <w:r>
        <w:rPr>
          <w:b/>
          <w:sz w:val="24"/>
          <w:szCs w:val="24"/>
        </w:rPr>
        <w:t xml:space="preserve"> er</w:t>
      </w:r>
      <w:r w:rsidRPr="00F16E76">
        <w:rPr>
          <w:b/>
          <w:sz w:val="24"/>
          <w:szCs w:val="24"/>
        </w:rPr>
        <w:t xml:space="preserve">dachte Ansätze zur Bekämpfung des Leerstands </w:t>
      </w:r>
      <w:r w:rsidR="00F750C2">
        <w:rPr>
          <w:b/>
          <w:sz w:val="24"/>
          <w:szCs w:val="24"/>
        </w:rPr>
        <w:t>sowie</w:t>
      </w:r>
      <w:r w:rsidRPr="00F16E76">
        <w:rPr>
          <w:b/>
          <w:sz w:val="24"/>
          <w:szCs w:val="24"/>
        </w:rPr>
        <w:t xml:space="preserve"> zur Förderung gemeinsamer Sichtbarkeit. Das Ziel: Schnell umsetzbare Ideen entwickeln und gemeinsam „ins tun kommen“. Durchgeführt wurde der Workshop </w:t>
      </w:r>
      <w:r>
        <w:rPr>
          <w:b/>
          <w:sz w:val="24"/>
          <w:szCs w:val="24"/>
        </w:rPr>
        <w:t>von</w:t>
      </w:r>
      <w:r w:rsidRPr="00F16E76">
        <w:rPr>
          <w:b/>
          <w:sz w:val="24"/>
          <w:szCs w:val="24"/>
        </w:rPr>
        <w:t xml:space="preserve"> Ulrike </w:t>
      </w:r>
      <w:proofErr w:type="spellStart"/>
      <w:r w:rsidRPr="00F16E76">
        <w:rPr>
          <w:b/>
          <w:sz w:val="24"/>
          <w:szCs w:val="24"/>
        </w:rPr>
        <w:t>Lauerwald</w:t>
      </w:r>
      <w:proofErr w:type="spellEnd"/>
      <w:r w:rsidRPr="00F16E76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Stabstellenleiterin</w:t>
      </w:r>
      <w:r w:rsidRPr="00F16E76">
        <w:rPr>
          <w:b/>
          <w:sz w:val="24"/>
          <w:szCs w:val="24"/>
        </w:rPr>
        <w:t xml:space="preserve"> Public </w:t>
      </w:r>
      <w:proofErr w:type="spellStart"/>
      <w:r w:rsidRPr="00F16E76">
        <w:rPr>
          <w:b/>
          <w:sz w:val="24"/>
          <w:szCs w:val="24"/>
        </w:rPr>
        <w:t>and</w:t>
      </w:r>
      <w:proofErr w:type="spellEnd"/>
      <w:r w:rsidRPr="00F16E76">
        <w:rPr>
          <w:b/>
          <w:sz w:val="24"/>
          <w:szCs w:val="24"/>
        </w:rPr>
        <w:t xml:space="preserve"> Business Relations </w:t>
      </w:r>
      <w:r w:rsidR="007F1B3E">
        <w:rPr>
          <w:b/>
          <w:sz w:val="24"/>
          <w:szCs w:val="24"/>
        </w:rPr>
        <w:t xml:space="preserve">der Stadt Einbeck </w:t>
      </w:r>
      <w:r w:rsidRPr="00F16E76">
        <w:rPr>
          <w:b/>
          <w:sz w:val="24"/>
          <w:szCs w:val="24"/>
        </w:rPr>
        <w:t xml:space="preserve">und Rebecca </w:t>
      </w:r>
      <w:proofErr w:type="spellStart"/>
      <w:r w:rsidRPr="00F16E76">
        <w:rPr>
          <w:b/>
          <w:sz w:val="24"/>
          <w:szCs w:val="24"/>
        </w:rPr>
        <w:t>Spaunhorst</w:t>
      </w:r>
      <w:proofErr w:type="spellEnd"/>
      <w:r w:rsidRPr="00F16E76">
        <w:rPr>
          <w:b/>
          <w:sz w:val="24"/>
          <w:szCs w:val="24"/>
        </w:rPr>
        <w:t>, Projektkoordinatorin Smart City.</w:t>
      </w:r>
    </w:p>
    <w:p w:rsidR="00A500A5" w:rsidRDefault="00A500A5" w:rsidP="00A500A5">
      <w:pPr>
        <w:spacing w:line="360" w:lineRule="auto"/>
        <w:rPr>
          <w:sz w:val="24"/>
          <w:szCs w:val="24"/>
        </w:rPr>
      </w:pPr>
      <w:r w:rsidRPr="00A500A5">
        <w:rPr>
          <w:sz w:val="24"/>
          <w:szCs w:val="24"/>
        </w:rPr>
        <w:t xml:space="preserve">Zum Einstieg wurden zwei Thementische </w:t>
      </w:r>
      <w:r>
        <w:rPr>
          <w:sz w:val="24"/>
          <w:szCs w:val="24"/>
        </w:rPr>
        <w:t xml:space="preserve">unter den Teilnehmenden </w:t>
      </w:r>
      <w:r w:rsidRPr="00A500A5">
        <w:rPr>
          <w:sz w:val="24"/>
          <w:szCs w:val="24"/>
        </w:rPr>
        <w:t>gebildet: „(Digita</w:t>
      </w:r>
      <w:r>
        <w:rPr>
          <w:sz w:val="24"/>
          <w:szCs w:val="24"/>
        </w:rPr>
        <w:t>l) sichtbar sein“ und „</w:t>
      </w:r>
      <w:proofErr w:type="spellStart"/>
      <w:r>
        <w:rPr>
          <w:sz w:val="24"/>
          <w:szCs w:val="24"/>
        </w:rPr>
        <w:t>Gründer:innen</w:t>
      </w:r>
      <w:proofErr w:type="spellEnd"/>
      <w:r>
        <w:rPr>
          <w:sz w:val="24"/>
          <w:szCs w:val="24"/>
        </w:rPr>
        <w:t xml:space="preserve"> f</w:t>
      </w:r>
      <w:r w:rsidRPr="00A500A5">
        <w:rPr>
          <w:sz w:val="24"/>
          <w:szCs w:val="24"/>
        </w:rPr>
        <w:t xml:space="preserve">ördern, Leerstand bekämpfen“. „Die inhaltliche Grundlage bildete die </w:t>
      </w:r>
      <w:r w:rsidRPr="00327761">
        <w:rPr>
          <w:b/>
          <w:sz w:val="24"/>
          <w:szCs w:val="24"/>
        </w:rPr>
        <w:t>SWOT-Analyse aus dem Smart City-Strategieprozess</w:t>
      </w:r>
      <w:r>
        <w:rPr>
          <w:sz w:val="24"/>
          <w:szCs w:val="24"/>
        </w:rPr>
        <w:t xml:space="preserve">“, erklärt Rebecca </w:t>
      </w:r>
      <w:proofErr w:type="spellStart"/>
      <w:r>
        <w:rPr>
          <w:sz w:val="24"/>
          <w:szCs w:val="24"/>
        </w:rPr>
        <w:t>Spaun</w:t>
      </w:r>
      <w:r w:rsidRPr="00A500A5">
        <w:rPr>
          <w:sz w:val="24"/>
          <w:szCs w:val="24"/>
        </w:rPr>
        <w:t>horst</w:t>
      </w:r>
      <w:proofErr w:type="spellEnd"/>
      <w:r w:rsidRPr="00A500A5">
        <w:rPr>
          <w:sz w:val="24"/>
          <w:szCs w:val="24"/>
        </w:rPr>
        <w:t>. So sei sichergestellt, dass die</w:t>
      </w:r>
      <w:r>
        <w:rPr>
          <w:sz w:val="24"/>
          <w:szCs w:val="24"/>
        </w:rPr>
        <w:t xml:space="preserve"> Projekte immer im Kontext des g</w:t>
      </w:r>
      <w:r w:rsidRPr="00A500A5">
        <w:rPr>
          <w:sz w:val="24"/>
          <w:szCs w:val="24"/>
        </w:rPr>
        <w:t>roßen Ganzen angegangen werden.</w:t>
      </w:r>
      <w:r w:rsidR="007F1B3E">
        <w:rPr>
          <w:sz w:val="24"/>
          <w:szCs w:val="24"/>
        </w:rPr>
        <w:t xml:space="preserve"> </w:t>
      </w:r>
      <w:r w:rsidRPr="00A500A5">
        <w:rPr>
          <w:sz w:val="24"/>
          <w:szCs w:val="24"/>
        </w:rPr>
        <w:t>An beiden Tischen wurden Projekte und Maßnahmen aus anderen Städten vorgestellt und diskutiert, die als Inspiration dien</w:t>
      </w:r>
      <w:r w:rsidR="00327761">
        <w:rPr>
          <w:sz w:val="24"/>
          <w:szCs w:val="24"/>
        </w:rPr>
        <w:t>t</w:t>
      </w:r>
      <w:r w:rsidRPr="00A500A5">
        <w:rPr>
          <w:sz w:val="24"/>
          <w:szCs w:val="24"/>
        </w:rPr>
        <w:t>en und den Gesprächen</w:t>
      </w:r>
      <w:r w:rsidR="00327761">
        <w:rPr>
          <w:sz w:val="24"/>
          <w:szCs w:val="24"/>
        </w:rPr>
        <w:t xml:space="preserve"> eine Grundlage</w:t>
      </w:r>
      <w:r w:rsidRPr="00A500A5">
        <w:rPr>
          <w:sz w:val="24"/>
          <w:szCs w:val="24"/>
        </w:rPr>
        <w:t xml:space="preserve"> geben sollten.</w:t>
      </w:r>
    </w:p>
    <w:p w:rsidR="00327761" w:rsidRDefault="00327761" w:rsidP="00A500A5">
      <w:pPr>
        <w:spacing w:line="360" w:lineRule="auto"/>
        <w:rPr>
          <w:b/>
          <w:sz w:val="24"/>
          <w:szCs w:val="24"/>
        </w:rPr>
      </w:pPr>
    </w:p>
    <w:p w:rsidR="00A500A5" w:rsidRPr="00EC1FF0" w:rsidRDefault="00A500A5" w:rsidP="00A500A5">
      <w:pPr>
        <w:spacing w:line="360" w:lineRule="auto"/>
        <w:rPr>
          <w:sz w:val="24"/>
          <w:szCs w:val="24"/>
          <w:u w:val="single"/>
        </w:rPr>
      </w:pPr>
      <w:r w:rsidRPr="00EC1FF0">
        <w:rPr>
          <w:sz w:val="24"/>
          <w:szCs w:val="24"/>
          <w:u w:val="single"/>
        </w:rPr>
        <w:lastRenderedPageBreak/>
        <w:t>(Digital) sichtbar sein</w:t>
      </w:r>
    </w:p>
    <w:p w:rsidR="00A500A5" w:rsidRDefault="00A500A5" w:rsidP="00A500A5">
      <w:pPr>
        <w:spacing w:line="360" w:lineRule="auto"/>
        <w:rPr>
          <w:sz w:val="24"/>
          <w:szCs w:val="24"/>
        </w:rPr>
      </w:pPr>
      <w:r w:rsidRPr="00A500A5">
        <w:rPr>
          <w:sz w:val="24"/>
          <w:szCs w:val="24"/>
        </w:rPr>
        <w:t xml:space="preserve">Unter dem Slogan </w:t>
      </w:r>
      <w:r w:rsidRPr="00A500A5">
        <w:rPr>
          <w:b/>
          <w:sz w:val="24"/>
          <w:szCs w:val="24"/>
        </w:rPr>
        <w:t>„Teilen macht Städte stark!“</w:t>
      </w:r>
      <w:r w:rsidRPr="00A500A5">
        <w:rPr>
          <w:sz w:val="24"/>
          <w:szCs w:val="24"/>
        </w:rPr>
        <w:t xml:space="preserve"> tauschten die Teilnehmenden Erfahrungen aus. Wie oft in der Woche muss ich eine Story oder einen Beitrag posten? Gibt es eine Liste von </w:t>
      </w:r>
      <w:proofErr w:type="spellStart"/>
      <w:r w:rsidRPr="00A500A5">
        <w:rPr>
          <w:sz w:val="24"/>
          <w:szCs w:val="24"/>
        </w:rPr>
        <w:t>Social</w:t>
      </w:r>
      <w:proofErr w:type="spellEnd"/>
      <w:r w:rsidR="00EC1FF0">
        <w:rPr>
          <w:sz w:val="24"/>
          <w:szCs w:val="24"/>
        </w:rPr>
        <w:t>-</w:t>
      </w:r>
      <w:r w:rsidRPr="00A500A5">
        <w:rPr>
          <w:sz w:val="24"/>
          <w:szCs w:val="24"/>
        </w:rPr>
        <w:t>Media</w:t>
      </w:r>
      <w:r w:rsidR="00EC1FF0">
        <w:rPr>
          <w:sz w:val="24"/>
          <w:szCs w:val="24"/>
        </w:rPr>
        <w:t>-</w:t>
      </w:r>
      <w:r w:rsidRPr="00A500A5">
        <w:rPr>
          <w:sz w:val="24"/>
          <w:szCs w:val="24"/>
        </w:rPr>
        <w:t xml:space="preserve">Accounts in Einbeck? Wie stehen wir zu </w:t>
      </w:r>
      <w:proofErr w:type="spellStart"/>
      <w:r w:rsidRPr="00A500A5">
        <w:rPr>
          <w:sz w:val="24"/>
          <w:szCs w:val="24"/>
        </w:rPr>
        <w:t>Influencer</w:t>
      </w:r>
      <w:proofErr w:type="spellEnd"/>
      <w:r w:rsidRPr="00A500A5">
        <w:rPr>
          <w:sz w:val="24"/>
          <w:szCs w:val="24"/>
        </w:rPr>
        <w:t>-Marketing und Einkaufsführungen?</w:t>
      </w:r>
      <w:r w:rsidR="000918C5">
        <w:rPr>
          <w:sz w:val="24"/>
          <w:szCs w:val="24"/>
        </w:rPr>
        <w:t xml:space="preserve"> </w:t>
      </w:r>
      <w:r w:rsidRPr="00A500A5">
        <w:rPr>
          <w:sz w:val="24"/>
          <w:szCs w:val="24"/>
        </w:rPr>
        <w:t>Die Stadt Einbeck schließt diesen Thementisch mit dem Auftrag W</w:t>
      </w:r>
      <w:r w:rsidR="000918C5">
        <w:rPr>
          <w:sz w:val="24"/>
          <w:szCs w:val="24"/>
        </w:rPr>
        <w:t>eiterbildungsfor</w:t>
      </w:r>
      <w:r w:rsidRPr="00A500A5">
        <w:rPr>
          <w:sz w:val="24"/>
          <w:szCs w:val="24"/>
        </w:rPr>
        <w:t xml:space="preserve">mate und Projektsteckbriefe entsprechend der Diskussion zu gestalten und im April vorzustellen. Auf Wunsch der Teilnehmenden soll hier auch Einbeck Marketing </w:t>
      </w:r>
      <w:r w:rsidR="000918C5">
        <w:rPr>
          <w:sz w:val="24"/>
          <w:szCs w:val="24"/>
        </w:rPr>
        <w:t xml:space="preserve">mit </w:t>
      </w:r>
      <w:r w:rsidRPr="00A500A5">
        <w:rPr>
          <w:sz w:val="24"/>
          <w:szCs w:val="24"/>
        </w:rPr>
        <w:t>einbezogen werden.</w:t>
      </w:r>
    </w:p>
    <w:p w:rsidR="000918C5" w:rsidRPr="00EC1FF0" w:rsidRDefault="000918C5" w:rsidP="000918C5">
      <w:pPr>
        <w:spacing w:line="360" w:lineRule="auto"/>
        <w:rPr>
          <w:sz w:val="24"/>
          <w:szCs w:val="24"/>
          <w:u w:val="single"/>
        </w:rPr>
      </w:pPr>
      <w:proofErr w:type="spellStart"/>
      <w:r w:rsidRPr="00EC1FF0">
        <w:rPr>
          <w:sz w:val="24"/>
          <w:szCs w:val="24"/>
          <w:u w:val="single"/>
        </w:rPr>
        <w:t>Gründer:Innen</w:t>
      </w:r>
      <w:proofErr w:type="spellEnd"/>
      <w:r w:rsidRPr="00EC1FF0">
        <w:rPr>
          <w:sz w:val="24"/>
          <w:szCs w:val="24"/>
          <w:u w:val="single"/>
        </w:rPr>
        <w:t xml:space="preserve"> fördern, Leerstand bekämpfen </w:t>
      </w:r>
    </w:p>
    <w:p w:rsidR="002E3F35" w:rsidRDefault="000918C5" w:rsidP="002E3F35">
      <w:pPr>
        <w:spacing w:line="360" w:lineRule="auto"/>
        <w:rPr>
          <w:sz w:val="24"/>
          <w:szCs w:val="24"/>
        </w:rPr>
      </w:pPr>
      <w:r w:rsidRPr="000918C5">
        <w:rPr>
          <w:sz w:val="24"/>
          <w:szCs w:val="24"/>
        </w:rPr>
        <w:t>Die Teilnehmenden diskutierten konkrete Ma</w:t>
      </w:r>
      <w:r>
        <w:rPr>
          <w:sz w:val="24"/>
          <w:szCs w:val="24"/>
        </w:rPr>
        <w:t>ßnahmen den Leerstand zu verhin</w:t>
      </w:r>
      <w:r w:rsidRPr="000918C5">
        <w:rPr>
          <w:sz w:val="24"/>
          <w:szCs w:val="24"/>
        </w:rPr>
        <w:t>dern und zu beseitigen. Dabei wurde über die Not</w:t>
      </w:r>
      <w:r>
        <w:rPr>
          <w:sz w:val="24"/>
          <w:szCs w:val="24"/>
        </w:rPr>
        <w:t>wendigkeit eines digitalen Katalogs für Leerstands-I</w:t>
      </w:r>
      <w:r w:rsidRPr="000918C5">
        <w:rPr>
          <w:sz w:val="24"/>
          <w:szCs w:val="24"/>
        </w:rPr>
        <w:t>mmobilien gesprochen. Hierfür erhielt die Stadt Einbeck den Auftrag, ein regelmäßiges Austauschformat e</w:t>
      </w:r>
      <w:r>
        <w:rPr>
          <w:sz w:val="24"/>
          <w:szCs w:val="24"/>
        </w:rPr>
        <w:t xml:space="preserve">inzuführen und die Umsetzung gemeinsam mit </w:t>
      </w:r>
      <w:proofErr w:type="spellStart"/>
      <w:r>
        <w:rPr>
          <w:sz w:val="24"/>
          <w:szCs w:val="24"/>
        </w:rPr>
        <w:t>Ak</w:t>
      </w:r>
      <w:r w:rsidRPr="000918C5">
        <w:rPr>
          <w:sz w:val="24"/>
          <w:szCs w:val="24"/>
        </w:rPr>
        <w:t>teur:innen</w:t>
      </w:r>
      <w:proofErr w:type="spellEnd"/>
      <w:r w:rsidRPr="000918C5">
        <w:rPr>
          <w:sz w:val="24"/>
          <w:szCs w:val="24"/>
        </w:rPr>
        <w:t xml:space="preserve"> voranzutreiben. </w:t>
      </w:r>
      <w:r w:rsidRPr="00327761">
        <w:rPr>
          <w:b/>
          <w:sz w:val="24"/>
          <w:szCs w:val="24"/>
        </w:rPr>
        <w:t>Am 17. April 2024</w:t>
      </w:r>
      <w:r w:rsidRPr="000918C5">
        <w:rPr>
          <w:sz w:val="24"/>
          <w:szCs w:val="24"/>
        </w:rPr>
        <w:t xml:space="preserve"> wird daher der </w:t>
      </w:r>
      <w:r w:rsidRPr="00327761">
        <w:rPr>
          <w:b/>
          <w:sz w:val="24"/>
          <w:szCs w:val="24"/>
        </w:rPr>
        <w:t>erste Stammtisch</w:t>
      </w:r>
      <w:r w:rsidRPr="000918C5">
        <w:rPr>
          <w:sz w:val="24"/>
          <w:szCs w:val="24"/>
        </w:rPr>
        <w:t xml:space="preserve"> stattfinden. Unter dem Motto „Teilen macht S</w:t>
      </w:r>
      <w:r>
        <w:rPr>
          <w:sz w:val="24"/>
          <w:szCs w:val="24"/>
        </w:rPr>
        <w:t>tädte stark!“ soll diese Initia</w:t>
      </w:r>
      <w:r w:rsidRPr="000918C5">
        <w:rPr>
          <w:sz w:val="24"/>
          <w:szCs w:val="24"/>
        </w:rPr>
        <w:t>tive konkret werden und die Stärken der Teilnehmenden effizient nutzbar machen.</w:t>
      </w:r>
      <w:r>
        <w:rPr>
          <w:sz w:val="24"/>
          <w:szCs w:val="24"/>
        </w:rPr>
        <w:t xml:space="preserve"> </w:t>
      </w:r>
      <w:r w:rsidRPr="000918C5">
        <w:rPr>
          <w:sz w:val="24"/>
          <w:szCs w:val="24"/>
        </w:rPr>
        <w:t xml:space="preserve">Frau Ulrike </w:t>
      </w:r>
      <w:proofErr w:type="spellStart"/>
      <w:r w:rsidRPr="000918C5">
        <w:rPr>
          <w:sz w:val="24"/>
          <w:szCs w:val="24"/>
        </w:rPr>
        <w:t>Lauerwald</w:t>
      </w:r>
      <w:proofErr w:type="spellEnd"/>
      <w:r w:rsidRPr="000918C5">
        <w:rPr>
          <w:sz w:val="24"/>
          <w:szCs w:val="24"/>
        </w:rPr>
        <w:t xml:space="preserve"> betont deutlich: </w:t>
      </w:r>
      <w:r w:rsidRPr="00327761">
        <w:rPr>
          <w:b/>
          <w:sz w:val="24"/>
          <w:szCs w:val="24"/>
        </w:rPr>
        <w:t>„Wir müssen ins Handeln kommen!“</w:t>
      </w:r>
      <w:r w:rsidRPr="000918C5">
        <w:rPr>
          <w:sz w:val="24"/>
          <w:szCs w:val="24"/>
        </w:rPr>
        <w:t xml:space="preserve"> Ein Ansatz, den die </w:t>
      </w:r>
      <w:r>
        <w:rPr>
          <w:sz w:val="24"/>
          <w:szCs w:val="24"/>
        </w:rPr>
        <w:t>Teilnehmenden sehr unterstützen</w:t>
      </w:r>
      <w:r w:rsidR="002E3F3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6E5F07" w:rsidRPr="002E3F35" w:rsidRDefault="009D5FB0" w:rsidP="002E3F35">
      <w:pPr>
        <w:spacing w:line="360" w:lineRule="auto"/>
        <w:jc w:val="right"/>
        <w:rPr>
          <w:sz w:val="24"/>
          <w:szCs w:val="24"/>
        </w:rPr>
      </w:pPr>
      <w:bookmarkStart w:id="0" w:name="_GoBack"/>
      <w:r w:rsidRPr="002E3F35">
        <w:rPr>
          <w:sz w:val="24"/>
          <w:szCs w:val="24"/>
        </w:rPr>
        <w:t>2</w:t>
      </w:r>
      <w:r w:rsidR="000E4C7F" w:rsidRPr="002E3F35">
        <w:rPr>
          <w:sz w:val="24"/>
          <w:szCs w:val="24"/>
        </w:rPr>
        <w:t>.</w:t>
      </w:r>
      <w:r w:rsidR="002E3F35" w:rsidRPr="002E3F35">
        <w:rPr>
          <w:sz w:val="24"/>
          <w:szCs w:val="24"/>
        </w:rPr>
        <w:t>457 Zeichen (mit Leerzeichen)</w:t>
      </w:r>
    </w:p>
    <w:bookmarkEnd w:id="0"/>
    <w:p w:rsidR="00427EBA" w:rsidRPr="00070256" w:rsidRDefault="00427EBA" w:rsidP="00853132">
      <w:pPr>
        <w:spacing w:line="360" w:lineRule="auto"/>
        <w:rPr>
          <w:sz w:val="24"/>
          <w:szCs w:val="24"/>
        </w:rPr>
      </w:pPr>
    </w:p>
    <w:sectPr w:rsidR="00427EBA" w:rsidRPr="00070256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A7B" w:rsidRDefault="00005A7B" w:rsidP="001C2BFC">
      <w:r>
        <w:separator/>
      </w:r>
    </w:p>
  </w:endnote>
  <w:endnote w:type="continuationSeparator" w:id="0">
    <w:p w:rsidR="00005A7B" w:rsidRDefault="00005A7B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altName w:val="Calibri"/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A7B" w:rsidRDefault="00005A7B" w:rsidP="001C2BFC">
      <w:r>
        <w:separator/>
      </w:r>
    </w:p>
  </w:footnote>
  <w:footnote w:type="continuationSeparator" w:id="0">
    <w:p w:rsidR="00005A7B" w:rsidRDefault="00005A7B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C005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00E5C">
    <w:pPr>
      <w:pStyle w:val="Kopfzeile"/>
    </w:pPr>
    <w:r w:rsidRPr="00C00E5C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1897380</wp:posOffset>
          </wp:positionH>
          <wp:positionV relativeFrom="paragraph">
            <wp:posOffset>167640</wp:posOffset>
          </wp:positionV>
          <wp:extent cx="1060574" cy="801370"/>
          <wp:effectExtent l="0" t="0" r="6350" b="0"/>
          <wp:wrapNone/>
          <wp:docPr id="2" name="Grafik 2" descr="G:\57.00.03 - SMART CITIES\07 Kommunikation und Marketing\Logos Smart City Einbeck_connect\Smart-City_Logo_4c_030223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57.00.03 - SMART CITIES\07 Kommunikation und Marketing\Logos Smart City Einbeck_connect\Smart-City_Logo_4c_030223_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574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8C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align>right</wp:align>
          </wp:positionH>
          <wp:positionV relativeFrom="page">
            <wp:posOffset>628650</wp:posOffset>
          </wp:positionV>
          <wp:extent cx="2286382" cy="6635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382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1052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3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C005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1E"/>
    <w:rsid w:val="00003C26"/>
    <w:rsid w:val="00005900"/>
    <w:rsid w:val="00005A7B"/>
    <w:rsid w:val="00056413"/>
    <w:rsid w:val="00060835"/>
    <w:rsid w:val="00070256"/>
    <w:rsid w:val="00071A74"/>
    <w:rsid w:val="000918C5"/>
    <w:rsid w:val="00092F69"/>
    <w:rsid w:val="000A380C"/>
    <w:rsid w:val="000A64A5"/>
    <w:rsid w:val="000A7EE7"/>
    <w:rsid w:val="000E4C7F"/>
    <w:rsid w:val="000E5039"/>
    <w:rsid w:val="000F0CEC"/>
    <w:rsid w:val="001061D0"/>
    <w:rsid w:val="00112087"/>
    <w:rsid w:val="001133FF"/>
    <w:rsid w:val="001252E4"/>
    <w:rsid w:val="0015734D"/>
    <w:rsid w:val="00163004"/>
    <w:rsid w:val="001632B2"/>
    <w:rsid w:val="001A00BD"/>
    <w:rsid w:val="001B0838"/>
    <w:rsid w:val="001C1ED9"/>
    <w:rsid w:val="001C2BFC"/>
    <w:rsid w:val="001C7631"/>
    <w:rsid w:val="00210F1E"/>
    <w:rsid w:val="0023314C"/>
    <w:rsid w:val="00263C1B"/>
    <w:rsid w:val="0026664A"/>
    <w:rsid w:val="002755BC"/>
    <w:rsid w:val="00292DC7"/>
    <w:rsid w:val="002B73E3"/>
    <w:rsid w:val="002C2C15"/>
    <w:rsid w:val="002C57D7"/>
    <w:rsid w:val="002E3F35"/>
    <w:rsid w:val="002F59D2"/>
    <w:rsid w:val="00304EDD"/>
    <w:rsid w:val="0032513F"/>
    <w:rsid w:val="00327761"/>
    <w:rsid w:val="00352C36"/>
    <w:rsid w:val="00367650"/>
    <w:rsid w:val="003B2914"/>
    <w:rsid w:val="003C6A5B"/>
    <w:rsid w:val="003D67D3"/>
    <w:rsid w:val="004226A8"/>
    <w:rsid w:val="00427EBA"/>
    <w:rsid w:val="00465FE4"/>
    <w:rsid w:val="0048413D"/>
    <w:rsid w:val="0049098F"/>
    <w:rsid w:val="004B1AF0"/>
    <w:rsid w:val="004C52B1"/>
    <w:rsid w:val="004D0D2A"/>
    <w:rsid w:val="004D62F2"/>
    <w:rsid w:val="004F1739"/>
    <w:rsid w:val="00520C76"/>
    <w:rsid w:val="00522A41"/>
    <w:rsid w:val="005412B5"/>
    <w:rsid w:val="00541BDF"/>
    <w:rsid w:val="00542D36"/>
    <w:rsid w:val="0054503C"/>
    <w:rsid w:val="005C0A8B"/>
    <w:rsid w:val="005C1298"/>
    <w:rsid w:val="005C594D"/>
    <w:rsid w:val="005D6112"/>
    <w:rsid w:val="005E3C18"/>
    <w:rsid w:val="005E3EFF"/>
    <w:rsid w:val="005F66C4"/>
    <w:rsid w:val="006174A4"/>
    <w:rsid w:val="006238C3"/>
    <w:rsid w:val="00635E44"/>
    <w:rsid w:val="006C7831"/>
    <w:rsid w:val="006D2544"/>
    <w:rsid w:val="006E5F07"/>
    <w:rsid w:val="0070262B"/>
    <w:rsid w:val="00717B7A"/>
    <w:rsid w:val="00734A51"/>
    <w:rsid w:val="00744CF3"/>
    <w:rsid w:val="007563D7"/>
    <w:rsid w:val="00767447"/>
    <w:rsid w:val="007A62B7"/>
    <w:rsid w:val="007A7F24"/>
    <w:rsid w:val="007C022D"/>
    <w:rsid w:val="007C5C47"/>
    <w:rsid w:val="007E4A3D"/>
    <w:rsid w:val="007F1B3E"/>
    <w:rsid w:val="0084277F"/>
    <w:rsid w:val="00853132"/>
    <w:rsid w:val="00860976"/>
    <w:rsid w:val="00892553"/>
    <w:rsid w:val="00893DFC"/>
    <w:rsid w:val="008C5893"/>
    <w:rsid w:val="008E5DB5"/>
    <w:rsid w:val="00927680"/>
    <w:rsid w:val="00944E5D"/>
    <w:rsid w:val="0094591F"/>
    <w:rsid w:val="0095411A"/>
    <w:rsid w:val="00972D79"/>
    <w:rsid w:val="009A12F6"/>
    <w:rsid w:val="009B59F4"/>
    <w:rsid w:val="009D5FB0"/>
    <w:rsid w:val="00A06BB6"/>
    <w:rsid w:val="00A07969"/>
    <w:rsid w:val="00A3476E"/>
    <w:rsid w:val="00A35D95"/>
    <w:rsid w:val="00A500A5"/>
    <w:rsid w:val="00A52861"/>
    <w:rsid w:val="00A702C4"/>
    <w:rsid w:val="00A745FA"/>
    <w:rsid w:val="00A85A02"/>
    <w:rsid w:val="00A913B7"/>
    <w:rsid w:val="00AA60BB"/>
    <w:rsid w:val="00AC0BDC"/>
    <w:rsid w:val="00AE4D01"/>
    <w:rsid w:val="00AE7145"/>
    <w:rsid w:val="00B01D72"/>
    <w:rsid w:val="00B202FE"/>
    <w:rsid w:val="00B473D1"/>
    <w:rsid w:val="00B613D2"/>
    <w:rsid w:val="00B664CB"/>
    <w:rsid w:val="00B75958"/>
    <w:rsid w:val="00B9776A"/>
    <w:rsid w:val="00BC1052"/>
    <w:rsid w:val="00BC6F0D"/>
    <w:rsid w:val="00BD1281"/>
    <w:rsid w:val="00BD2C5B"/>
    <w:rsid w:val="00C00E5C"/>
    <w:rsid w:val="00C01881"/>
    <w:rsid w:val="00C149E7"/>
    <w:rsid w:val="00C242A0"/>
    <w:rsid w:val="00C444ED"/>
    <w:rsid w:val="00C50725"/>
    <w:rsid w:val="00C83189"/>
    <w:rsid w:val="00C938E1"/>
    <w:rsid w:val="00CA0051"/>
    <w:rsid w:val="00CA3699"/>
    <w:rsid w:val="00CC0054"/>
    <w:rsid w:val="00CD1AFC"/>
    <w:rsid w:val="00CE3046"/>
    <w:rsid w:val="00CF69FA"/>
    <w:rsid w:val="00D24260"/>
    <w:rsid w:val="00D41333"/>
    <w:rsid w:val="00D63DCD"/>
    <w:rsid w:val="00D64C92"/>
    <w:rsid w:val="00DA6CA7"/>
    <w:rsid w:val="00DC2656"/>
    <w:rsid w:val="00DC51F8"/>
    <w:rsid w:val="00DF05A9"/>
    <w:rsid w:val="00E16EEA"/>
    <w:rsid w:val="00E54AB4"/>
    <w:rsid w:val="00E56F23"/>
    <w:rsid w:val="00E72047"/>
    <w:rsid w:val="00E737FF"/>
    <w:rsid w:val="00E82465"/>
    <w:rsid w:val="00E84EEB"/>
    <w:rsid w:val="00E85363"/>
    <w:rsid w:val="00E85BFD"/>
    <w:rsid w:val="00E86439"/>
    <w:rsid w:val="00E94EC2"/>
    <w:rsid w:val="00E96558"/>
    <w:rsid w:val="00EA3482"/>
    <w:rsid w:val="00EA4569"/>
    <w:rsid w:val="00EC1FF0"/>
    <w:rsid w:val="00ED0501"/>
    <w:rsid w:val="00ED151A"/>
    <w:rsid w:val="00ED1DBC"/>
    <w:rsid w:val="00EE03BE"/>
    <w:rsid w:val="00F019ED"/>
    <w:rsid w:val="00F07D0C"/>
    <w:rsid w:val="00F16E76"/>
    <w:rsid w:val="00F231E9"/>
    <w:rsid w:val="00F31B6A"/>
    <w:rsid w:val="00F32A32"/>
    <w:rsid w:val="00F346B2"/>
    <w:rsid w:val="00F44113"/>
    <w:rsid w:val="00F750C2"/>
    <w:rsid w:val="00F92A6E"/>
    <w:rsid w:val="00FA1747"/>
    <w:rsid w:val="00FC3FD3"/>
    <w:rsid w:val="00FC5CB9"/>
    <w:rsid w:val="00FD4D82"/>
    <w:rsid w:val="00FD76AA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B1D719B"/>
  <w15:chartTrackingRefBased/>
  <w15:docId w15:val="{F1C85DD9-D8AB-4387-9F05-F54B15E1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6F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6F23"/>
    <w:rPr>
      <w:rFonts w:asciiTheme="majorHAnsi" w:eastAsiaTheme="majorEastAsia" w:hAnsiTheme="majorHAnsi" w:cstheme="majorBidi"/>
      <w:sz w:val="26"/>
      <w:szCs w:val="26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FC5C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5C787-1520-482C-9D1F-5C0476BFF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366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Regenhardt</dc:creator>
  <cp:keywords/>
  <dc:description/>
  <cp:lastModifiedBy>evpetersson</cp:lastModifiedBy>
  <cp:revision>7</cp:revision>
  <cp:lastPrinted>2024-03-06T13:53:00Z</cp:lastPrinted>
  <dcterms:created xsi:type="dcterms:W3CDTF">2024-03-06T12:57:00Z</dcterms:created>
  <dcterms:modified xsi:type="dcterms:W3CDTF">2024-03-06T13:53:00Z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{ABE49D07-C0A2-4CA4-BCCA-7940AF55FB81}</vt:lpwstr>
  </property>
  <property fmtid="{D5CDD505-2E9C-101B-9397-08002B2CF9AE}" pid="3" name="ReadOnly">
    <vt:lpwstr>False</vt:lpwstr>
  </property>
  <property fmtid="{D5CDD505-2E9C-101B-9397-08002B2CF9AE}" pid="4" name="DocTitle">
    <vt:lpwstr>Public and Business Relations\57.00 übergreifende Themen\57.00.03 SMART CITIES\07 Kommunikation und Marketing\Presse\Presseartikel\2023\2023-04\2023-04-04 PM Aufruf Logoentwürfe für EIN.Tüten</vt:lpwstr>
  </property>
  <property fmtid="{D5CDD505-2E9C-101B-9397-08002B2CF9AE}" pid="5" name="DocVersion">
    <vt:lpwstr>-1</vt:lpwstr>
  </property>
</Properties>
</file>