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1DE35" w14:textId="17F3A996" w:rsidR="00535B29" w:rsidRDefault="00535B29">
      <w:pPr>
        <w:rPr>
          <w:rFonts w:ascii="Avenir Next" w:hAnsi="Avenir Next"/>
          <w:b/>
          <w:bCs/>
          <w:sz w:val="32"/>
          <w:szCs w:val="32"/>
        </w:rPr>
      </w:pPr>
      <w:r>
        <w:rPr>
          <w:rFonts w:ascii="Avenir Next" w:hAnsi="Avenir Next"/>
          <w:b/>
          <w:bCs/>
          <w:noProof/>
          <w:sz w:val="32"/>
          <w:szCs w:val="32"/>
        </w:rPr>
        <w:drawing>
          <wp:inline distT="0" distB="0" distL="0" distR="0" wp14:anchorId="79BDA087" wp14:editId="48B339E6">
            <wp:extent cx="2605555" cy="812800"/>
            <wp:effectExtent l="0" t="0" r="0" b="0"/>
            <wp:docPr id="452279773"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79773" name="Grafik 1" descr="Ein Bild, das Text, Schrift, weiß, Desig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2664022" cy="831039"/>
                    </a:xfrm>
                    <a:prstGeom prst="rect">
                      <a:avLst/>
                    </a:prstGeom>
                  </pic:spPr>
                </pic:pic>
              </a:graphicData>
            </a:graphic>
          </wp:inline>
        </w:drawing>
      </w:r>
    </w:p>
    <w:p w14:paraId="32A99EC3" w14:textId="477B0D18" w:rsidR="00535B29" w:rsidRDefault="00535B29">
      <w:pPr>
        <w:rPr>
          <w:rFonts w:ascii="Avenir Next" w:hAnsi="Avenir Next"/>
          <w:b/>
          <w:bCs/>
          <w:sz w:val="32"/>
          <w:szCs w:val="32"/>
        </w:rPr>
      </w:pPr>
      <w:r>
        <w:rPr>
          <w:rFonts w:ascii="Avenir Next" w:hAnsi="Avenir Next"/>
          <w:b/>
          <w:bCs/>
          <w:sz w:val="32"/>
          <w:szCs w:val="32"/>
        </w:rPr>
        <w:tab/>
      </w:r>
      <w:r>
        <w:rPr>
          <w:rFonts w:ascii="Avenir Next" w:hAnsi="Avenir Next"/>
          <w:b/>
          <w:bCs/>
          <w:sz w:val="32"/>
          <w:szCs w:val="32"/>
        </w:rPr>
        <w:tab/>
      </w:r>
      <w:r>
        <w:rPr>
          <w:rFonts w:ascii="Avenir Next" w:hAnsi="Avenir Next"/>
          <w:b/>
          <w:bCs/>
          <w:sz w:val="32"/>
          <w:szCs w:val="32"/>
        </w:rPr>
        <w:tab/>
      </w:r>
    </w:p>
    <w:p w14:paraId="0A2176F0" w14:textId="7508B108" w:rsidR="00535B29" w:rsidRPr="00535B29" w:rsidRDefault="00535B29">
      <w:pPr>
        <w:rPr>
          <w:rFonts w:ascii="Avenir Next" w:hAnsi="Avenir Next"/>
        </w:rPr>
      </w:pPr>
      <w:r>
        <w:rPr>
          <w:rFonts w:ascii="Avenir Next" w:hAnsi="Avenir Next"/>
          <w:b/>
          <w:bCs/>
          <w:sz w:val="32"/>
          <w:szCs w:val="32"/>
        </w:rPr>
        <w:tab/>
      </w:r>
      <w:r>
        <w:rPr>
          <w:rFonts w:ascii="Avenir Next" w:hAnsi="Avenir Next"/>
          <w:b/>
          <w:bCs/>
          <w:sz w:val="32"/>
          <w:szCs w:val="32"/>
        </w:rPr>
        <w:tab/>
      </w:r>
      <w:r>
        <w:rPr>
          <w:rFonts w:ascii="Avenir Next" w:hAnsi="Avenir Next"/>
          <w:b/>
          <w:bCs/>
          <w:sz w:val="32"/>
          <w:szCs w:val="32"/>
        </w:rPr>
        <w:tab/>
      </w:r>
      <w:r>
        <w:rPr>
          <w:rFonts w:ascii="Avenir Next" w:hAnsi="Avenir Next"/>
          <w:b/>
          <w:bCs/>
          <w:sz w:val="32"/>
          <w:szCs w:val="32"/>
        </w:rPr>
        <w:tab/>
      </w:r>
      <w:r>
        <w:rPr>
          <w:rFonts w:ascii="Avenir Next" w:hAnsi="Avenir Next"/>
          <w:b/>
          <w:bCs/>
          <w:sz w:val="32"/>
          <w:szCs w:val="32"/>
        </w:rPr>
        <w:tab/>
      </w:r>
      <w:r>
        <w:rPr>
          <w:rFonts w:ascii="Avenir Next" w:hAnsi="Avenir Next"/>
          <w:b/>
          <w:bCs/>
          <w:sz w:val="32"/>
          <w:szCs w:val="32"/>
        </w:rPr>
        <w:tab/>
      </w:r>
      <w:r>
        <w:rPr>
          <w:rFonts w:ascii="Avenir Next" w:hAnsi="Avenir Next"/>
          <w:b/>
          <w:bCs/>
          <w:sz w:val="32"/>
          <w:szCs w:val="32"/>
        </w:rPr>
        <w:tab/>
      </w:r>
      <w:r w:rsidRPr="00535B29">
        <w:rPr>
          <w:rFonts w:ascii="Avenir Next" w:hAnsi="Avenir Next"/>
        </w:rPr>
        <w:t>Rheda</w:t>
      </w:r>
      <w:r>
        <w:rPr>
          <w:rFonts w:ascii="Avenir Next" w:hAnsi="Avenir Next"/>
        </w:rPr>
        <w:t>-Wiedenbrück, 3. April 2024</w:t>
      </w:r>
    </w:p>
    <w:p w14:paraId="41005BC2" w14:textId="77777777" w:rsidR="00535B29" w:rsidRDefault="00535B29">
      <w:pPr>
        <w:rPr>
          <w:rFonts w:ascii="Avenir Next" w:hAnsi="Avenir Next"/>
          <w:b/>
          <w:bCs/>
          <w:sz w:val="32"/>
          <w:szCs w:val="32"/>
        </w:rPr>
      </w:pPr>
    </w:p>
    <w:p w14:paraId="63A1464B" w14:textId="77777777" w:rsidR="00535B29" w:rsidRDefault="00535B29">
      <w:pPr>
        <w:rPr>
          <w:rFonts w:ascii="Avenir Next" w:hAnsi="Avenir Next"/>
          <w:b/>
          <w:bCs/>
          <w:sz w:val="32"/>
          <w:szCs w:val="32"/>
        </w:rPr>
      </w:pPr>
    </w:p>
    <w:p w14:paraId="0F3718BD" w14:textId="77777777" w:rsidR="00535B29" w:rsidRDefault="00535B29">
      <w:pPr>
        <w:rPr>
          <w:rFonts w:ascii="Avenir Next" w:hAnsi="Avenir Next"/>
          <w:b/>
          <w:bCs/>
          <w:sz w:val="32"/>
          <w:szCs w:val="32"/>
        </w:rPr>
      </w:pPr>
    </w:p>
    <w:p w14:paraId="3C24153D" w14:textId="3D12A455" w:rsidR="005B75B6" w:rsidRPr="007272E4" w:rsidRDefault="00024A8F">
      <w:pPr>
        <w:rPr>
          <w:rFonts w:ascii="Avenir Next" w:hAnsi="Avenir Next"/>
          <w:b/>
          <w:bCs/>
          <w:sz w:val="32"/>
          <w:szCs w:val="32"/>
        </w:rPr>
      </w:pPr>
      <w:r w:rsidRPr="007272E4">
        <w:rPr>
          <w:rFonts w:ascii="Avenir Next" w:hAnsi="Avenir Next"/>
          <w:b/>
          <w:bCs/>
          <w:sz w:val="32"/>
          <w:szCs w:val="32"/>
        </w:rPr>
        <w:t>Der Frühling kommt mit frischen Einrichtungsideen von der MÖBELMEILE</w:t>
      </w:r>
    </w:p>
    <w:p w14:paraId="4881427F" w14:textId="77777777" w:rsidR="007272E4" w:rsidRPr="007272E4" w:rsidRDefault="007272E4" w:rsidP="007272E4">
      <w:pPr>
        <w:rPr>
          <w:rFonts w:ascii="Avenir Next" w:hAnsi="Avenir Next"/>
          <w:b/>
          <w:bCs/>
        </w:rPr>
      </w:pPr>
    </w:p>
    <w:p w14:paraId="3A14950A" w14:textId="75136611" w:rsidR="00DF3229" w:rsidRPr="007272E4" w:rsidRDefault="007272E4" w:rsidP="007272E4">
      <w:pPr>
        <w:rPr>
          <w:rFonts w:ascii="Avenir Next" w:hAnsi="Avenir Next"/>
        </w:rPr>
      </w:pPr>
      <w:r w:rsidRPr="007272E4">
        <w:rPr>
          <w:rFonts w:ascii="Avenir Next" w:hAnsi="Avenir Next"/>
          <w:b/>
          <w:bCs/>
        </w:rPr>
        <w:t xml:space="preserve">„WIR SIND DA.“ So lautet das Motto der diesjährigen MÖBELMEILE, das die </w:t>
      </w:r>
      <w:r w:rsidR="00AD4855">
        <w:rPr>
          <w:rFonts w:ascii="Avenir Next" w:hAnsi="Avenir Next"/>
          <w:b/>
          <w:bCs/>
        </w:rPr>
        <w:t>14</w:t>
      </w:r>
      <w:r w:rsidRPr="007272E4">
        <w:rPr>
          <w:rFonts w:ascii="Avenir Next" w:hAnsi="Avenir Next"/>
          <w:b/>
          <w:bCs/>
        </w:rPr>
        <w:t xml:space="preserve"> Partner konsequent in die Tat umsetzen </w:t>
      </w:r>
      <w:r w:rsidR="004A486F">
        <w:rPr>
          <w:rFonts w:ascii="Avenir Next" w:hAnsi="Avenir Next"/>
          <w:b/>
          <w:bCs/>
        </w:rPr>
        <w:t>–</w:t>
      </w:r>
      <w:r w:rsidRPr="007272E4">
        <w:rPr>
          <w:rFonts w:ascii="Avenir Next" w:hAnsi="Avenir Next"/>
          <w:b/>
          <w:bCs/>
        </w:rPr>
        <w:t xml:space="preserve"> mit einer erstmals dreitägigen MÖBELMEILE im Frühjahr. Vom 10. bis 12. April 2024 öffnen die Schauräume mit akzentuierten Neuheiten, Lizenzthemen, Launch</w:t>
      </w:r>
      <w:r w:rsidR="00ED1C0D">
        <w:rPr>
          <w:rFonts w:ascii="Avenir Next" w:hAnsi="Avenir Next"/>
          <w:b/>
          <w:bCs/>
        </w:rPr>
        <w:t>-A</w:t>
      </w:r>
      <w:r w:rsidRPr="007272E4">
        <w:rPr>
          <w:rFonts w:ascii="Avenir Next" w:hAnsi="Avenir Next"/>
          <w:b/>
          <w:bCs/>
        </w:rPr>
        <w:t xml:space="preserve">ktionen und Top-Seller-Präsentationen. </w:t>
      </w:r>
      <w:r w:rsidR="00AD4855" w:rsidRPr="00CA6B7A">
        <w:rPr>
          <w:rFonts w:ascii="Avenir Next" w:hAnsi="Avenir Next"/>
          <w:b/>
          <w:bCs/>
          <w:color w:val="000000" w:themeColor="text1"/>
        </w:rPr>
        <w:t xml:space="preserve">Damit leisten die Teilnehmer der MÖBELMEILE ihren Beitrag, um in den kommenden Wochen und Monaten die Möbelkonjunktur zu beleben. </w:t>
      </w:r>
    </w:p>
    <w:p w14:paraId="0DB1959B" w14:textId="77777777" w:rsidR="007272E4" w:rsidRDefault="007272E4" w:rsidP="007272E4">
      <w:pPr>
        <w:rPr>
          <w:rFonts w:ascii="Avenir Next" w:eastAsia="Times New Roman" w:hAnsi="Avenir Next" w:cs="Times New Roman"/>
          <w:kern w:val="0"/>
          <w:lang w:eastAsia="de-DE"/>
          <w14:ligatures w14:val="none"/>
        </w:rPr>
      </w:pPr>
    </w:p>
    <w:p w14:paraId="4384CCDD" w14:textId="7D176BA1" w:rsidR="007272E4" w:rsidRDefault="007272E4" w:rsidP="007272E4">
      <w:pPr>
        <w:rPr>
          <w:rFonts w:ascii="Avenir Next" w:eastAsia="Times New Roman" w:hAnsi="Avenir Next" w:cs="Times New Roman"/>
          <w:kern w:val="0"/>
          <w:lang w:eastAsia="de-DE"/>
          <w14:ligatures w14:val="none"/>
        </w:rPr>
      </w:pPr>
      <w:r w:rsidRPr="007272E4">
        <w:rPr>
          <w:rFonts w:ascii="Avenir Next" w:eastAsia="Times New Roman" w:hAnsi="Avenir Next" w:cs="Times New Roman"/>
          <w:kern w:val="0"/>
          <w:lang w:eastAsia="de-DE"/>
          <w14:ligatures w14:val="none"/>
        </w:rPr>
        <w:t xml:space="preserve">An der Frühjahrsmesse nehmen alle Partner teil. So gibt es ein breites Spektrum an Marken und Möbeln zu sehen </w:t>
      </w:r>
      <w:r w:rsidR="00ED1C0D">
        <w:rPr>
          <w:rFonts w:ascii="Avenir Next" w:eastAsia="Times New Roman" w:hAnsi="Avenir Next" w:cs="Times New Roman"/>
          <w:kern w:val="0"/>
          <w:lang w:eastAsia="de-DE"/>
          <w14:ligatures w14:val="none"/>
        </w:rPr>
        <w:t>–</w:t>
      </w:r>
      <w:r w:rsidRPr="007272E4">
        <w:rPr>
          <w:rFonts w:ascii="Avenir Next" w:eastAsia="Times New Roman" w:hAnsi="Avenir Next" w:cs="Times New Roman"/>
          <w:kern w:val="0"/>
          <w:lang w:eastAsia="de-DE"/>
          <w14:ligatures w14:val="none"/>
        </w:rPr>
        <w:t xml:space="preserve"> </w:t>
      </w:r>
      <w:r w:rsidR="004A486F">
        <w:rPr>
          <w:rFonts w:ascii="Avenir Next" w:eastAsia="Times New Roman" w:hAnsi="Avenir Next" w:cs="Times New Roman"/>
          <w:kern w:val="0"/>
          <w:lang w:eastAsia="de-DE"/>
          <w14:ligatures w14:val="none"/>
        </w:rPr>
        <w:t>von</w:t>
      </w:r>
      <w:r w:rsidRPr="007272E4">
        <w:rPr>
          <w:rFonts w:ascii="Avenir Next" w:eastAsia="Times New Roman" w:hAnsi="Avenir Next" w:cs="Times New Roman"/>
          <w:kern w:val="0"/>
          <w:lang w:eastAsia="de-DE"/>
          <w14:ligatures w14:val="none"/>
        </w:rPr>
        <w:t xml:space="preserve"> Musterring, Set One by Musterring, Gallery M und WK Wohnen </w:t>
      </w:r>
      <w:r w:rsidR="004A486F">
        <w:rPr>
          <w:rFonts w:ascii="Avenir Next" w:eastAsia="Times New Roman" w:hAnsi="Avenir Next" w:cs="Times New Roman"/>
          <w:kern w:val="0"/>
          <w:lang w:eastAsia="de-DE"/>
          <w14:ligatures w14:val="none"/>
        </w:rPr>
        <w:t>über</w:t>
      </w:r>
      <w:r w:rsidRPr="007272E4">
        <w:rPr>
          <w:rFonts w:ascii="Avenir Next" w:eastAsia="Times New Roman" w:hAnsi="Avenir Next" w:cs="Times New Roman"/>
          <w:kern w:val="0"/>
          <w:lang w:eastAsia="de-DE"/>
          <w14:ligatures w14:val="none"/>
        </w:rPr>
        <w:t xml:space="preserve"> 3C Candy, 3C Candy Sleep und 3C Carina</w:t>
      </w:r>
      <w:r w:rsidR="004A486F">
        <w:rPr>
          <w:rFonts w:ascii="Avenir Next" w:eastAsia="Times New Roman" w:hAnsi="Avenir Next" w:cs="Times New Roman"/>
          <w:kern w:val="0"/>
          <w:lang w:eastAsia="de-DE"/>
          <w14:ligatures w14:val="none"/>
        </w:rPr>
        <w:t xml:space="preserve"> bis hin zu</w:t>
      </w:r>
      <w:r w:rsidRPr="007272E4">
        <w:rPr>
          <w:rFonts w:ascii="Avenir Next" w:eastAsia="Times New Roman" w:hAnsi="Avenir Next" w:cs="Times New Roman"/>
          <w:kern w:val="0"/>
          <w:lang w:eastAsia="de-DE"/>
          <w14:ligatures w14:val="none"/>
        </w:rPr>
        <w:t xml:space="preserve"> Femira, Loddenkemper, Lonsberg, Mobitec, Rietberger Möbelwerke, Sudbrock, Thielemeyer und Venjakob. Die beiden „MÖBELMEILE Friends“ Bert Plantagie und Mobliberica öffnen im Herbst wieder ihre temporären Showrooms im Haus Aussel. </w:t>
      </w:r>
    </w:p>
    <w:p w14:paraId="0FCB34E5" w14:textId="328D2F3D" w:rsidR="007272E4" w:rsidRDefault="007272E4" w:rsidP="00B7429E">
      <w:pPr>
        <w:pStyle w:val="StandardWeb"/>
        <w:rPr>
          <w:rFonts w:ascii="Avenir Next" w:eastAsiaTheme="minorHAnsi" w:hAnsi="Avenir Next" w:cstheme="minorBidi"/>
          <w:kern w:val="2"/>
          <w:lang w:eastAsia="en-US"/>
          <w14:ligatures w14:val="standardContextual"/>
        </w:rPr>
      </w:pPr>
      <w:r w:rsidRPr="007272E4">
        <w:rPr>
          <w:rFonts w:ascii="Avenir Next" w:eastAsiaTheme="minorHAnsi" w:hAnsi="Avenir Next" w:cstheme="minorBidi"/>
          <w:kern w:val="2"/>
          <w:lang w:eastAsia="en-US"/>
          <w14:ligatures w14:val="standardContextual"/>
        </w:rPr>
        <w:t>„Die MÖBELMEILE FRÜHJAHR bietet 1</w:t>
      </w:r>
      <w:r w:rsidR="00CA6B7A">
        <w:rPr>
          <w:rFonts w:ascii="Avenir Next" w:eastAsiaTheme="minorHAnsi" w:hAnsi="Avenir Next" w:cstheme="minorBidi"/>
          <w:kern w:val="2"/>
          <w:lang w:eastAsia="en-US"/>
          <w14:ligatures w14:val="standardContextual"/>
        </w:rPr>
        <w:t>4</w:t>
      </w:r>
      <w:r w:rsidRPr="007272E4">
        <w:rPr>
          <w:rFonts w:ascii="Avenir Next" w:eastAsiaTheme="minorHAnsi" w:hAnsi="Avenir Next" w:cstheme="minorBidi"/>
          <w:kern w:val="2"/>
          <w:lang w:eastAsia="en-US"/>
          <w14:ligatures w14:val="standardContextual"/>
        </w:rPr>
        <w:t xml:space="preserve"> beste Gelegenheiten, die Weichen für ein erfolgreiches Herbstgeschäft zu stellen. Die gesamte Branche merkt, dass sich der Erfolg nicht von allein einstellt, sondern viel Feintuning nötig ist. Dafür sind die drei Messetage genau richtig“, so Michael Laukötter, Geschäftsführer der MÖBELMEILE.</w:t>
      </w:r>
    </w:p>
    <w:p w14:paraId="598CC1AD" w14:textId="0E1921E2" w:rsidR="00B7429E" w:rsidRPr="007272E4" w:rsidRDefault="00716928" w:rsidP="00B7429E">
      <w:pPr>
        <w:pStyle w:val="StandardWeb"/>
        <w:rPr>
          <w:rFonts w:ascii="Avenir Next" w:hAnsi="Avenir Next"/>
        </w:rPr>
      </w:pPr>
      <w:r w:rsidRPr="007272E4">
        <w:rPr>
          <w:rFonts w:ascii="Avenir Next" w:hAnsi="Avenir Next"/>
        </w:rPr>
        <w:t xml:space="preserve">Die Fachbesucher können sich auf echte Highlights und Weiterentwicklungen freuen. Den Ankerpunkt setzen Musterring, Set One by Musterring, Gallery M und WK Wohnen mit ihren Internationalen Partnertagen im Rietberger Showroom. </w:t>
      </w:r>
      <w:r w:rsidR="007272E4" w:rsidRPr="007272E4">
        <w:rPr>
          <w:rFonts w:ascii="Avenir Next" w:hAnsi="Avenir Next"/>
        </w:rPr>
        <w:t xml:space="preserve">Musterring präsentiert gleich drei spannende neue Programme für den Wohnbereich. Und der beliebte Bestseller „Kara-Frame“ ist jetzt </w:t>
      </w:r>
      <w:r w:rsidR="00AD4855">
        <w:rPr>
          <w:rFonts w:ascii="Avenir Next" w:hAnsi="Avenir Next"/>
        </w:rPr>
        <w:t>ebenfalls</w:t>
      </w:r>
      <w:r w:rsidR="007272E4" w:rsidRPr="007272E4">
        <w:rPr>
          <w:rFonts w:ascii="Avenir Next" w:hAnsi="Avenir Next"/>
        </w:rPr>
        <w:t xml:space="preserve"> im Schlafzimmer zu finden. </w:t>
      </w:r>
      <w:r w:rsidR="00AD4855">
        <w:rPr>
          <w:rFonts w:ascii="Avenir Next" w:hAnsi="Avenir Next"/>
        </w:rPr>
        <w:t>Auch</w:t>
      </w:r>
      <w:r w:rsidR="007272E4" w:rsidRPr="007272E4">
        <w:rPr>
          <w:rFonts w:ascii="Avenir Next" w:hAnsi="Avenir Next"/>
        </w:rPr>
        <w:t xml:space="preserve"> JUSTB! </w:t>
      </w:r>
      <w:r w:rsidR="00AD4855">
        <w:rPr>
          <w:rFonts w:ascii="Avenir Next" w:hAnsi="Avenir Next"/>
        </w:rPr>
        <w:t xml:space="preserve">Hat sich </w:t>
      </w:r>
      <w:r w:rsidR="007272E4" w:rsidRPr="007272E4">
        <w:rPr>
          <w:rFonts w:ascii="Avenir Next" w:hAnsi="Avenir Next"/>
        </w:rPr>
        <w:t xml:space="preserve">noch einmal weiterentwickelt und Testimonial Bettina Zimmermann bringt mit großer Designfreude neue Modelle auf den Markt. Darüber hinaus wird Musterring das Fachpublikum mit einem </w:t>
      </w:r>
      <w:r w:rsidR="007272E4" w:rsidRPr="007272E4">
        <w:rPr>
          <w:rFonts w:ascii="Avenir Next" w:hAnsi="Avenir Next"/>
        </w:rPr>
        <w:lastRenderedPageBreak/>
        <w:t>konsequenten Marken-Refresh überraschen. Fest steht schon jetzt: Musterring wird stylischer, digitaler, weiblicher und jünger</w:t>
      </w:r>
      <w:r w:rsidR="00604969">
        <w:rPr>
          <w:rFonts w:ascii="Avenir Next" w:hAnsi="Avenir Next"/>
        </w:rPr>
        <w:t>!</w:t>
      </w:r>
    </w:p>
    <w:p w14:paraId="4B0D6A84" w14:textId="539666EB" w:rsidR="007272E4" w:rsidRDefault="007272E4" w:rsidP="00B7429E">
      <w:pPr>
        <w:pStyle w:val="StandardWeb"/>
        <w:rPr>
          <w:rFonts w:ascii="Avenir Next" w:hAnsi="Avenir Next"/>
        </w:rPr>
      </w:pPr>
      <w:r w:rsidRPr="007272E4">
        <w:rPr>
          <w:rFonts w:ascii="Avenir Next" w:hAnsi="Avenir Next"/>
        </w:rPr>
        <w:t xml:space="preserve">Nur wenige hundert Meter entfernt zeigen die Rietberger Möbelwerke eine raumübergreifende Gestaltung von Schlaf-, Fitness- und Ankleidezimmer </w:t>
      </w:r>
      <w:r w:rsidR="004A486F">
        <w:rPr>
          <w:rFonts w:ascii="Avenir Next" w:hAnsi="Avenir Next"/>
        </w:rPr>
        <w:t>–</w:t>
      </w:r>
      <w:r w:rsidRPr="007272E4">
        <w:rPr>
          <w:rFonts w:ascii="Avenir Next" w:hAnsi="Avenir Next"/>
        </w:rPr>
        <w:t xml:space="preserve"> harmonisch vereint und mit maximaler Raumausnutzung. Diese Inszenierung spiegelt die Vielseitigkeit de</w:t>
      </w:r>
      <w:r w:rsidR="00AD4855">
        <w:rPr>
          <w:rFonts w:ascii="Avenir Next" w:hAnsi="Avenir Next"/>
        </w:rPr>
        <w:t>r</w:t>
      </w:r>
      <w:r w:rsidRPr="007272E4">
        <w:rPr>
          <w:rFonts w:ascii="Avenir Next" w:hAnsi="Avenir Next"/>
        </w:rPr>
        <w:t xml:space="preserve"> erst im Herbst 2023 vorgestellten </w:t>
      </w:r>
      <w:r w:rsidR="00AD4855">
        <w:rPr>
          <w:rFonts w:ascii="Avenir Next" w:hAnsi="Avenir Next"/>
        </w:rPr>
        <w:t>Textilfront</w:t>
      </w:r>
      <w:r w:rsidRPr="007272E4">
        <w:rPr>
          <w:rFonts w:ascii="Avenir Next" w:hAnsi="Avenir Next"/>
        </w:rPr>
        <w:t xml:space="preserve"> Comfort Close wider, </w:t>
      </w:r>
      <w:r w:rsidR="00B0453A">
        <w:rPr>
          <w:rFonts w:ascii="Avenir Next" w:hAnsi="Avenir Next"/>
        </w:rPr>
        <w:t>die</w:t>
      </w:r>
      <w:r w:rsidRPr="007272E4">
        <w:rPr>
          <w:rFonts w:ascii="Avenir Next" w:hAnsi="Avenir Next"/>
        </w:rPr>
        <w:t xml:space="preserve"> </w:t>
      </w:r>
      <w:r w:rsidR="00B0453A">
        <w:rPr>
          <w:rFonts w:ascii="Avenir Next" w:hAnsi="Avenir Next"/>
        </w:rPr>
        <w:t>in Zusammenarbeit mit Jab Anstoetz entstanden ist.</w:t>
      </w:r>
    </w:p>
    <w:p w14:paraId="5DA4BCE9" w14:textId="2449E759" w:rsidR="007272E4" w:rsidRDefault="007272E4" w:rsidP="00B7429E">
      <w:pPr>
        <w:pStyle w:val="StandardWeb"/>
        <w:rPr>
          <w:rFonts w:ascii="Avenir Next" w:hAnsi="Avenir Next"/>
        </w:rPr>
      </w:pPr>
      <w:r w:rsidRPr="007272E4">
        <w:rPr>
          <w:rFonts w:ascii="Avenir Next" w:hAnsi="Avenir Next"/>
        </w:rPr>
        <w:t xml:space="preserve">Bei 3C verbinden sich Produkt, Marketing und Service zu einem prall gefüllten Messepaket: </w:t>
      </w:r>
      <w:r w:rsidR="00604969">
        <w:rPr>
          <w:rFonts w:ascii="Avenir Next" w:hAnsi="Avenir Next"/>
        </w:rPr>
        <w:t xml:space="preserve">Angesagte </w:t>
      </w:r>
      <w:r w:rsidRPr="007272E4">
        <w:rPr>
          <w:rFonts w:ascii="Avenir Next" w:hAnsi="Avenir Next"/>
        </w:rPr>
        <w:t xml:space="preserve">Retro-Elemente ziehen sich durch die Produktpalette. Außerdem wird die Online-Polstermöbel-Konfiguration weiter ausgebaut. Mittlerweile stehen mehr als 50 Polstermodelle für die Online-Konfiguration zur Verfügung und garantieren dem Verbraucher ein nahtloses Einkaufserlebnis. Für die MÖBELMEILE FRÜHJAHR hat das Marketing-Team sogar einen Film produziert </w:t>
      </w:r>
      <w:r>
        <w:rPr>
          <w:rFonts w:ascii="Avenir Next" w:hAnsi="Avenir Next"/>
        </w:rPr>
        <w:t>–</w:t>
      </w:r>
      <w:r w:rsidRPr="007272E4">
        <w:rPr>
          <w:rFonts w:ascii="Avenir Next" w:hAnsi="Avenir Next"/>
        </w:rPr>
        <w:t xml:space="preserve"> mit dem Ziel, die Customer Journey von Möbeln für Kunden und Händler verständlich und erlebbar zu machen. </w:t>
      </w:r>
    </w:p>
    <w:p w14:paraId="2B7053AC" w14:textId="4D158B38" w:rsidR="00B7429E" w:rsidRPr="007272E4" w:rsidRDefault="00B7429E" w:rsidP="00B7429E">
      <w:pPr>
        <w:pStyle w:val="StandardWeb"/>
        <w:rPr>
          <w:rFonts w:ascii="Avenir Next" w:hAnsi="Avenir Next"/>
        </w:rPr>
      </w:pPr>
      <w:r w:rsidRPr="007272E4">
        <w:rPr>
          <w:rFonts w:ascii="Avenir Next" w:hAnsi="Avenir Next"/>
        </w:rPr>
        <w:t>Bei Sudbrock herrscht in diesem</w:t>
      </w:r>
      <w:r w:rsidRPr="007272E4">
        <w:rPr>
          <w:rFonts w:ascii="Avenir Next" w:eastAsiaTheme="minorHAnsi" w:hAnsi="Avenir Next" w:cs="Arial"/>
          <w:color w:val="212121"/>
          <w:kern w:val="2"/>
          <w:lang w:eastAsia="en-US"/>
          <w14:ligatures w14:val="standardContextual"/>
        </w:rPr>
        <w:t xml:space="preserve"> Frühjahr</w:t>
      </w:r>
      <w:r w:rsidR="00820451" w:rsidRPr="007272E4">
        <w:rPr>
          <w:rFonts w:ascii="Avenir Next" w:eastAsiaTheme="minorHAnsi" w:hAnsi="Avenir Next" w:cs="Arial"/>
          <w:color w:val="212121"/>
          <w:kern w:val="2"/>
          <w:lang w:eastAsia="en-US"/>
          <w14:ligatures w14:val="standardContextual"/>
        </w:rPr>
        <w:t xml:space="preserve"> eine spielerische Herangehensweise an das Wohndesign. </w:t>
      </w:r>
      <w:r w:rsidRPr="007272E4">
        <w:rPr>
          <w:rFonts w:ascii="Avenir Next" w:hAnsi="Avenir Next"/>
        </w:rPr>
        <w:t>Unter den Highlights finden sich neue Symmetrien und geometrische klare Formen, die gute Laune verbreiten. Neben neuen Farben, Materialien und Ton-in-Ton Farbkonzepten zeig</w:t>
      </w:r>
      <w:r w:rsidR="004A486F">
        <w:rPr>
          <w:rFonts w:ascii="Avenir Next" w:hAnsi="Avenir Next"/>
        </w:rPr>
        <w:t>t</w:t>
      </w:r>
      <w:r w:rsidRPr="007272E4">
        <w:rPr>
          <w:rFonts w:ascii="Avenir Next" w:hAnsi="Avenir Next"/>
        </w:rPr>
        <w:t xml:space="preserve"> </w:t>
      </w:r>
      <w:r w:rsidR="00820451" w:rsidRPr="007272E4">
        <w:rPr>
          <w:rFonts w:ascii="Avenir Next" w:hAnsi="Avenir Next"/>
        </w:rPr>
        <w:t>das Traditionsunternehmen</w:t>
      </w:r>
      <w:r w:rsidRPr="007272E4">
        <w:rPr>
          <w:rFonts w:ascii="Avenir Next" w:hAnsi="Avenir Next"/>
        </w:rPr>
        <w:t xml:space="preserve"> spannende </w:t>
      </w:r>
      <w:r w:rsidR="00820451" w:rsidRPr="007272E4">
        <w:rPr>
          <w:rFonts w:ascii="Avenir Next" w:hAnsi="Avenir Next"/>
        </w:rPr>
        <w:t xml:space="preserve">neue </w:t>
      </w:r>
      <w:r w:rsidRPr="007272E4">
        <w:rPr>
          <w:rFonts w:ascii="Avenir Next" w:hAnsi="Avenir Next"/>
        </w:rPr>
        <w:t>Konfigurationen.</w:t>
      </w:r>
    </w:p>
    <w:p w14:paraId="0DE6A9DA" w14:textId="1CF6DF55" w:rsidR="00820451" w:rsidRPr="007272E4" w:rsidRDefault="004A486F" w:rsidP="00820451">
      <w:pPr>
        <w:autoSpaceDE w:val="0"/>
        <w:autoSpaceDN w:val="0"/>
        <w:adjustRightInd w:val="0"/>
        <w:rPr>
          <w:rFonts w:ascii="Avenir Next" w:hAnsi="Avenir Next" w:cs="Times New Roman"/>
          <w:kern w:val="0"/>
        </w:rPr>
      </w:pPr>
      <w:r>
        <w:rPr>
          <w:rFonts w:ascii="Avenir Next" w:hAnsi="Avenir Next" w:cs="Times New Roman"/>
          <w:kern w:val="0"/>
        </w:rPr>
        <w:t xml:space="preserve">Bei </w:t>
      </w:r>
      <w:r w:rsidR="00820451" w:rsidRPr="007272E4">
        <w:rPr>
          <w:rFonts w:ascii="Avenir Next" w:hAnsi="Avenir Next" w:cs="Times New Roman"/>
          <w:kern w:val="0"/>
        </w:rPr>
        <w:t xml:space="preserve">Thielemeyer </w:t>
      </w:r>
      <w:r>
        <w:rPr>
          <w:rFonts w:ascii="Avenir Next" w:hAnsi="Avenir Next" w:cs="Times New Roman"/>
          <w:kern w:val="0"/>
        </w:rPr>
        <w:t>steht</w:t>
      </w:r>
      <w:r w:rsidR="00820451" w:rsidRPr="007272E4">
        <w:rPr>
          <w:rFonts w:ascii="Avenir Next" w:hAnsi="Avenir Next" w:cs="Times New Roman"/>
          <w:kern w:val="0"/>
        </w:rPr>
        <w:t xml:space="preserve"> ein komplett neues Schlafzimmer-Programm in Eiche-Vollmassiv</w:t>
      </w:r>
      <w:r>
        <w:rPr>
          <w:rFonts w:ascii="Avenir Next" w:hAnsi="Avenir Next" w:cs="Times New Roman"/>
          <w:kern w:val="0"/>
        </w:rPr>
        <w:t xml:space="preserve"> auf dem Programm</w:t>
      </w:r>
      <w:r w:rsidR="00820451" w:rsidRPr="007272E4">
        <w:rPr>
          <w:rFonts w:ascii="Avenir Next" w:hAnsi="Avenir Next" w:cs="Times New Roman"/>
          <w:kern w:val="0"/>
        </w:rPr>
        <w:t>.</w:t>
      </w:r>
      <w:r w:rsidR="00ED1C0D">
        <w:rPr>
          <w:rFonts w:ascii="Avenir Next" w:hAnsi="Avenir Next" w:cs="Times New Roman"/>
          <w:kern w:val="0"/>
        </w:rPr>
        <w:t xml:space="preserve"> Mobitec </w:t>
      </w:r>
      <w:r w:rsidR="00E91B36">
        <w:rPr>
          <w:rFonts w:ascii="Avenir Next" w:hAnsi="Avenir Next" w:cs="Times New Roman"/>
          <w:kern w:val="0"/>
        </w:rPr>
        <w:t>präsentiert</w:t>
      </w:r>
      <w:r w:rsidR="00ED1C0D">
        <w:rPr>
          <w:rFonts w:ascii="Avenir Next" w:hAnsi="Avenir Next" w:cs="Times New Roman"/>
          <w:kern w:val="0"/>
        </w:rPr>
        <w:t xml:space="preserve"> im Haus Aussel weitere Facetten des „Monochrome“-Konzepts, das zweifelsohne zu den Highlights der imm cologne zählte. Venjakob setzt die Herbst-Modelle aufs Neue in Szene, bekanntlich haben die Möbelmacher aus Gütersloh ein feines Gespür für besonders umsatzstarke Modelle. Und Lonsberg zelebriert im Lippstädter Showroom die Bedeutung des „natürlichen Schlafens“.</w:t>
      </w:r>
    </w:p>
    <w:p w14:paraId="7FF75F1A" w14:textId="21DCBBD4" w:rsidR="00DF3229" w:rsidRPr="007272E4" w:rsidRDefault="00B7429E" w:rsidP="00820451">
      <w:pPr>
        <w:pStyle w:val="StandardWeb"/>
        <w:rPr>
          <w:rFonts w:ascii="Avenir Next" w:hAnsi="Avenir Next"/>
        </w:rPr>
      </w:pPr>
      <w:r w:rsidRPr="007272E4">
        <w:rPr>
          <w:rFonts w:ascii="Avenir Next" w:hAnsi="Avenir Next"/>
        </w:rPr>
        <w:t xml:space="preserve">Bei Loddenkemper und Femira in Oelde steht der Messe-Auftritt im Frühling im Zeichen </w:t>
      </w:r>
      <w:r w:rsidR="00CA6B7A">
        <w:rPr>
          <w:rFonts w:ascii="Avenir Next" w:hAnsi="Avenir Next"/>
        </w:rPr>
        <w:t>des</w:t>
      </w:r>
      <w:r w:rsidR="00B0453A">
        <w:rPr>
          <w:rFonts w:ascii="Avenir Next" w:hAnsi="Avenir Next"/>
        </w:rPr>
        <w:t xml:space="preserve"> Launch</w:t>
      </w:r>
      <w:r w:rsidR="00CA6B7A">
        <w:rPr>
          <w:rFonts w:ascii="Avenir Next" w:hAnsi="Avenir Next"/>
        </w:rPr>
        <w:t>s</w:t>
      </w:r>
      <w:r w:rsidR="00B0453A">
        <w:rPr>
          <w:rFonts w:ascii="Avenir Next" w:hAnsi="Avenir Next"/>
        </w:rPr>
        <w:t xml:space="preserve"> der neuen</w:t>
      </w:r>
      <w:r w:rsidRPr="007272E4">
        <w:rPr>
          <w:rFonts w:ascii="Avenir Next" w:hAnsi="Avenir Next"/>
        </w:rPr>
        <w:t xml:space="preserve"> Leonardo Living</w:t>
      </w:r>
      <w:r w:rsidR="00B0453A">
        <w:rPr>
          <w:rFonts w:ascii="Avenir Next" w:hAnsi="Avenir Next"/>
        </w:rPr>
        <w:t xml:space="preserve"> Kollektion</w:t>
      </w:r>
      <w:r w:rsidRPr="007272E4">
        <w:rPr>
          <w:rFonts w:ascii="Avenir Next" w:hAnsi="Avenir Next"/>
        </w:rPr>
        <w:t>. Die beiden Unternehmen der Wiemann-Grupp</w:t>
      </w:r>
      <w:r w:rsidR="00FF2A4A">
        <w:rPr>
          <w:rFonts w:ascii="Avenir Next" w:hAnsi="Avenir Next"/>
        </w:rPr>
        <w:t>e</w:t>
      </w:r>
      <w:r w:rsidRPr="007272E4">
        <w:rPr>
          <w:rFonts w:ascii="Avenir Next" w:hAnsi="Avenir Next"/>
        </w:rPr>
        <w:t xml:space="preserve"> sind neue Lizenznehmer des Lifestyle-Labels</w:t>
      </w:r>
      <w:r w:rsidR="00FF2A4A">
        <w:rPr>
          <w:rFonts w:ascii="Avenir Next" w:hAnsi="Avenir Next"/>
        </w:rPr>
        <w:t xml:space="preserve"> und </w:t>
      </w:r>
      <w:r w:rsidR="00B0453A">
        <w:rPr>
          <w:rFonts w:ascii="Avenir Next" w:hAnsi="Avenir Next"/>
        </w:rPr>
        <w:t>reichern das Sortiment mit Boxspringbetten, einem Schlafzimmer und einem neuen Wohnprogramm an.</w:t>
      </w:r>
    </w:p>
    <w:p w14:paraId="6AA6DC73" w14:textId="57D1A66E" w:rsidR="00DF3229" w:rsidRPr="007272E4" w:rsidRDefault="003A09D6" w:rsidP="003A09D6">
      <w:pPr>
        <w:rPr>
          <w:rFonts w:ascii="Avenir Next" w:hAnsi="Avenir Next"/>
        </w:rPr>
      </w:pPr>
      <w:r w:rsidRPr="003A09D6">
        <w:rPr>
          <w:rFonts w:ascii="Avenir Next" w:hAnsi="Avenir Next"/>
        </w:rPr>
        <w:t>Die Showrooms sind vom 10. bis 12. April 2024 von 9.00 bis mindestens 18.00 Uhr geöffnet. Die Partner freuen sich über eine Voranmeldung, um die Belegung der Showrooms besser planen zu können. Neben den Partnertagen und der Herbstmesse sind die Showrooms der MÖBELMEILE wie gewohnt ganzjährig für das B2B-Publikum geöffnet.</w:t>
      </w:r>
    </w:p>
    <w:sectPr w:rsidR="00DF3229" w:rsidRPr="007272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A8F"/>
    <w:rsid w:val="00024A8F"/>
    <w:rsid w:val="0018497C"/>
    <w:rsid w:val="0028217B"/>
    <w:rsid w:val="003A09D6"/>
    <w:rsid w:val="004A486F"/>
    <w:rsid w:val="00535B29"/>
    <w:rsid w:val="005B75B6"/>
    <w:rsid w:val="00604969"/>
    <w:rsid w:val="00716928"/>
    <w:rsid w:val="007272E4"/>
    <w:rsid w:val="00742D76"/>
    <w:rsid w:val="00747623"/>
    <w:rsid w:val="00820451"/>
    <w:rsid w:val="009E433F"/>
    <w:rsid w:val="00AD4855"/>
    <w:rsid w:val="00B0453A"/>
    <w:rsid w:val="00B33CC9"/>
    <w:rsid w:val="00B7429E"/>
    <w:rsid w:val="00CA6B7A"/>
    <w:rsid w:val="00DF3229"/>
    <w:rsid w:val="00E91B36"/>
    <w:rsid w:val="00ED1C0D"/>
    <w:rsid w:val="00FF2A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0ED9BC0"/>
  <w15:chartTrackingRefBased/>
  <w15:docId w15:val="{1E803A48-CAF4-BA45-9D02-F1156F51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24A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24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24A8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24A8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24A8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24A8F"/>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4A8F"/>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4A8F"/>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4A8F"/>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4A8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24A8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24A8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24A8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24A8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24A8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24A8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24A8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24A8F"/>
    <w:rPr>
      <w:rFonts w:eastAsiaTheme="majorEastAsia" w:cstheme="majorBidi"/>
      <w:color w:val="272727" w:themeColor="text1" w:themeTint="D8"/>
    </w:rPr>
  </w:style>
  <w:style w:type="paragraph" w:styleId="Titel">
    <w:name w:val="Title"/>
    <w:basedOn w:val="Standard"/>
    <w:next w:val="Standard"/>
    <w:link w:val="TitelZchn"/>
    <w:uiPriority w:val="10"/>
    <w:qFormat/>
    <w:rsid w:val="00024A8F"/>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4A8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24A8F"/>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24A8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24A8F"/>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24A8F"/>
    <w:rPr>
      <w:i/>
      <w:iCs/>
      <w:color w:val="404040" w:themeColor="text1" w:themeTint="BF"/>
    </w:rPr>
  </w:style>
  <w:style w:type="paragraph" w:styleId="Listenabsatz">
    <w:name w:val="List Paragraph"/>
    <w:basedOn w:val="Standard"/>
    <w:uiPriority w:val="34"/>
    <w:qFormat/>
    <w:rsid w:val="00024A8F"/>
    <w:pPr>
      <w:ind w:left="720"/>
      <w:contextualSpacing/>
    </w:pPr>
  </w:style>
  <w:style w:type="character" w:styleId="IntensiveHervorhebung">
    <w:name w:val="Intense Emphasis"/>
    <w:basedOn w:val="Absatz-Standardschriftart"/>
    <w:uiPriority w:val="21"/>
    <w:qFormat/>
    <w:rsid w:val="00024A8F"/>
    <w:rPr>
      <w:i/>
      <w:iCs/>
      <w:color w:val="0F4761" w:themeColor="accent1" w:themeShade="BF"/>
    </w:rPr>
  </w:style>
  <w:style w:type="paragraph" w:styleId="IntensivesZitat">
    <w:name w:val="Intense Quote"/>
    <w:basedOn w:val="Standard"/>
    <w:next w:val="Standard"/>
    <w:link w:val="IntensivesZitatZchn"/>
    <w:uiPriority w:val="30"/>
    <w:qFormat/>
    <w:rsid w:val="00024A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24A8F"/>
    <w:rPr>
      <w:i/>
      <w:iCs/>
      <w:color w:val="0F4761" w:themeColor="accent1" w:themeShade="BF"/>
    </w:rPr>
  </w:style>
  <w:style w:type="character" w:styleId="IntensiverVerweis">
    <w:name w:val="Intense Reference"/>
    <w:basedOn w:val="Absatz-Standardschriftart"/>
    <w:uiPriority w:val="32"/>
    <w:qFormat/>
    <w:rsid w:val="00024A8F"/>
    <w:rPr>
      <w:b/>
      <w:bCs/>
      <w:smallCaps/>
      <w:color w:val="0F4761" w:themeColor="accent1" w:themeShade="BF"/>
      <w:spacing w:val="5"/>
    </w:rPr>
  </w:style>
  <w:style w:type="paragraph" w:styleId="StandardWeb">
    <w:name w:val="Normal (Web)"/>
    <w:basedOn w:val="Standard"/>
    <w:uiPriority w:val="99"/>
    <w:unhideWhenUsed/>
    <w:rsid w:val="00DF3229"/>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820451"/>
    <w:rPr>
      <w:b/>
      <w:bCs/>
    </w:rPr>
  </w:style>
  <w:style w:type="character" w:customStyle="1" w:styleId="apple-converted-space">
    <w:name w:val="apple-converted-space"/>
    <w:basedOn w:val="Absatz-Standardschriftart"/>
    <w:rsid w:val="00820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299848">
      <w:bodyDiv w:val="1"/>
      <w:marLeft w:val="0"/>
      <w:marRight w:val="0"/>
      <w:marTop w:val="0"/>
      <w:marBottom w:val="0"/>
      <w:divBdr>
        <w:top w:val="none" w:sz="0" w:space="0" w:color="auto"/>
        <w:left w:val="none" w:sz="0" w:space="0" w:color="auto"/>
        <w:bottom w:val="none" w:sz="0" w:space="0" w:color="auto"/>
        <w:right w:val="none" w:sz="0" w:space="0" w:color="auto"/>
      </w:divBdr>
      <w:divsChild>
        <w:div w:id="1871725917">
          <w:marLeft w:val="0"/>
          <w:marRight w:val="0"/>
          <w:marTop w:val="0"/>
          <w:marBottom w:val="0"/>
          <w:divBdr>
            <w:top w:val="none" w:sz="0" w:space="0" w:color="auto"/>
            <w:left w:val="none" w:sz="0" w:space="0" w:color="auto"/>
            <w:bottom w:val="none" w:sz="0" w:space="0" w:color="auto"/>
            <w:right w:val="none" w:sz="0" w:space="0" w:color="auto"/>
          </w:divBdr>
          <w:divsChild>
            <w:div w:id="1549147611">
              <w:marLeft w:val="0"/>
              <w:marRight w:val="0"/>
              <w:marTop w:val="0"/>
              <w:marBottom w:val="0"/>
              <w:divBdr>
                <w:top w:val="none" w:sz="0" w:space="0" w:color="auto"/>
                <w:left w:val="none" w:sz="0" w:space="0" w:color="auto"/>
                <w:bottom w:val="none" w:sz="0" w:space="0" w:color="auto"/>
                <w:right w:val="none" w:sz="0" w:space="0" w:color="auto"/>
              </w:divBdr>
              <w:divsChild>
                <w:div w:id="21173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3855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Tapken</dc:creator>
  <cp:keywords/>
  <dc:description/>
  <cp:lastModifiedBy>Kristina Tapken</cp:lastModifiedBy>
  <cp:revision>11</cp:revision>
  <dcterms:created xsi:type="dcterms:W3CDTF">2024-04-02T07:59:00Z</dcterms:created>
  <dcterms:modified xsi:type="dcterms:W3CDTF">2024-04-03T09:49:00Z</dcterms:modified>
</cp:coreProperties>
</file>