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EC8" w:rsidRPr="00E833E4" w:rsidRDefault="00044EC8" w:rsidP="00044EF2">
      <w:pPr>
        <w:pStyle w:val="TCwebHeadline"/>
        <w:rPr>
          <w:rStyle w:val="TCwebHeadline1"/>
          <w:rFonts w:cs="Arial"/>
          <w:b/>
          <w:bCs/>
        </w:rPr>
      </w:pPr>
      <w:r w:rsidRPr="00E833E4">
        <w:rPr>
          <w:rStyle w:val="TCwebHeadline1"/>
          <w:rFonts w:cs="Arial"/>
          <w:b/>
          <w:bCs/>
        </w:rPr>
        <w:t>PRESSEMITTEILUNG</w:t>
      </w:r>
    </w:p>
    <w:p w:rsidR="00044EC8" w:rsidRPr="00E833E4" w:rsidRDefault="00044EC8" w:rsidP="00044EF2">
      <w:pPr>
        <w:pStyle w:val="TCwebFlietextA4A4"/>
        <w:rPr>
          <w:rFonts w:cs="Arial"/>
          <w:lang w:val="en-US"/>
        </w:rPr>
      </w:pPr>
      <w:bookmarkStart w:id="0" w:name="_GoBack"/>
      <w:bookmarkEnd w:id="0"/>
    </w:p>
    <w:p w:rsidR="004A76E1" w:rsidRDefault="004A76E1" w:rsidP="004A76E1">
      <w:pPr>
        <w:pStyle w:val="StandardWeb"/>
        <w:rPr>
          <w:rFonts w:ascii="Arial" w:hAnsi="Arial" w:cs="Arial"/>
          <w:b/>
          <w:sz w:val="28"/>
          <w:szCs w:val="28"/>
        </w:rPr>
      </w:pPr>
      <w:r>
        <w:rPr>
          <w:rFonts w:ascii="Arial" w:hAnsi="Arial" w:cs="Arial"/>
          <w:b/>
          <w:sz w:val="28"/>
          <w:szCs w:val="28"/>
        </w:rPr>
        <w:t>TIMOCOM</w:t>
      </w:r>
      <w:r w:rsidRPr="001D0077">
        <w:rPr>
          <w:rFonts w:ascii="Arial" w:hAnsi="Arial" w:cs="Arial"/>
          <w:b/>
          <w:sz w:val="28"/>
          <w:szCs w:val="28"/>
        </w:rPr>
        <w:t xml:space="preserve"> wächst zweistellig: Digitale Lösungen </w:t>
      </w:r>
      <w:r>
        <w:rPr>
          <w:rFonts w:ascii="Arial" w:hAnsi="Arial" w:cs="Arial"/>
          <w:b/>
          <w:sz w:val="28"/>
          <w:szCs w:val="28"/>
        </w:rPr>
        <w:t xml:space="preserve">für die Transportwelt </w:t>
      </w:r>
      <w:r w:rsidRPr="001D0077">
        <w:rPr>
          <w:rFonts w:ascii="Arial" w:hAnsi="Arial" w:cs="Arial"/>
          <w:b/>
          <w:sz w:val="28"/>
          <w:szCs w:val="28"/>
        </w:rPr>
        <w:t>als Motor der Entwicklung</w:t>
      </w:r>
    </w:p>
    <w:p w:rsidR="00CC7736" w:rsidRPr="001D0077" w:rsidRDefault="00CC7736" w:rsidP="004A76E1">
      <w:pPr>
        <w:pStyle w:val="StandardWeb"/>
        <w:rPr>
          <w:rFonts w:ascii="Arial" w:hAnsi="Arial" w:cs="Arial"/>
          <w:b/>
          <w:sz w:val="28"/>
          <w:szCs w:val="28"/>
        </w:rPr>
      </w:pPr>
      <w:r>
        <w:rPr>
          <w:rFonts w:ascii="Arial" w:hAnsi="Arial" w:cs="Arial"/>
          <w:b/>
          <w:noProof/>
          <w:sz w:val="28"/>
          <w:szCs w:val="28"/>
        </w:rPr>
        <w:drawing>
          <wp:inline distT="0" distB="0" distL="0" distR="0">
            <wp:extent cx="5399405" cy="107886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hresbilanz_Logo_Jahresbilanz_Logo_15x3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9405" cy="1078865"/>
                    </a:xfrm>
                    <a:prstGeom prst="rect">
                      <a:avLst/>
                    </a:prstGeom>
                  </pic:spPr>
                </pic:pic>
              </a:graphicData>
            </a:graphic>
          </wp:inline>
        </w:drawing>
      </w:r>
    </w:p>
    <w:p w:rsidR="004A76E1" w:rsidRPr="00663D64" w:rsidRDefault="004A76E1" w:rsidP="004A76E1">
      <w:pPr>
        <w:pStyle w:val="TCwebSub-Headline"/>
        <w:rPr>
          <w:rFonts w:eastAsia="Times New Roman"/>
          <w:lang w:eastAsia="de-DE"/>
        </w:rPr>
      </w:pPr>
      <w:proofErr w:type="spellStart"/>
      <w:r w:rsidRPr="00663D64">
        <w:rPr>
          <w:rFonts w:eastAsia="Times New Roman"/>
          <w:lang w:eastAsia="de-DE"/>
        </w:rPr>
        <w:t>Nutzerzahlen</w:t>
      </w:r>
      <w:proofErr w:type="spellEnd"/>
      <w:r w:rsidRPr="00663D64">
        <w:rPr>
          <w:rFonts w:eastAsia="Times New Roman"/>
          <w:lang w:eastAsia="de-DE"/>
        </w:rPr>
        <w:t xml:space="preserve"> des </w:t>
      </w:r>
      <w:r w:rsidRPr="00663D64">
        <w:rPr>
          <w:rFonts w:eastAsia="Times New Roman"/>
          <w:color w:val="000000" w:themeColor="text1"/>
          <w:lang w:eastAsia="de-DE"/>
        </w:rPr>
        <w:t xml:space="preserve">Smart Logistics Systems </w:t>
      </w:r>
      <w:proofErr w:type="spellStart"/>
      <w:r w:rsidRPr="00663D64">
        <w:rPr>
          <w:rFonts w:eastAsia="Times New Roman"/>
          <w:lang w:eastAsia="de-DE"/>
        </w:rPr>
        <w:t>erreichen</w:t>
      </w:r>
      <w:proofErr w:type="spellEnd"/>
      <w:r w:rsidRPr="00663D64">
        <w:rPr>
          <w:rFonts w:eastAsia="Times New Roman"/>
          <w:lang w:eastAsia="de-DE"/>
        </w:rPr>
        <w:t xml:space="preserve"> </w:t>
      </w:r>
      <w:proofErr w:type="spellStart"/>
      <w:r w:rsidRPr="00663D64">
        <w:rPr>
          <w:rFonts w:eastAsia="Times New Roman"/>
          <w:lang w:eastAsia="de-DE"/>
        </w:rPr>
        <w:t>neue</w:t>
      </w:r>
      <w:proofErr w:type="spellEnd"/>
      <w:r w:rsidRPr="00663D64">
        <w:rPr>
          <w:rFonts w:eastAsia="Times New Roman"/>
          <w:lang w:eastAsia="de-DE"/>
        </w:rPr>
        <w:t xml:space="preserve"> </w:t>
      </w:r>
      <w:proofErr w:type="spellStart"/>
      <w:r w:rsidRPr="00663D64">
        <w:rPr>
          <w:rFonts w:eastAsia="Times New Roman"/>
          <w:lang w:eastAsia="de-DE"/>
        </w:rPr>
        <w:t>Höchstmarke</w:t>
      </w:r>
      <w:proofErr w:type="spellEnd"/>
    </w:p>
    <w:p w:rsidR="00C85295" w:rsidRPr="00663D64" w:rsidRDefault="00C85295" w:rsidP="004A76E1">
      <w:pPr>
        <w:pStyle w:val="TCwebSub-Headline"/>
        <w:rPr>
          <w:rFonts w:eastAsia="Times New Roman"/>
          <w:lang w:eastAsia="de-DE"/>
        </w:rPr>
      </w:pPr>
    </w:p>
    <w:p w:rsidR="004A76E1" w:rsidRPr="00663D64" w:rsidRDefault="00044EC8" w:rsidP="004A76E1">
      <w:pPr>
        <w:pStyle w:val="StandardWeb"/>
        <w:rPr>
          <w:rFonts w:ascii="Arial" w:hAnsi="Arial" w:cs="Arial"/>
        </w:rPr>
      </w:pPr>
      <w:r w:rsidRPr="00663D64">
        <w:rPr>
          <w:rFonts w:ascii="Arial" w:hAnsi="Arial" w:cs="Arial"/>
        </w:rPr>
        <w:t xml:space="preserve">Erkrath, </w:t>
      </w:r>
      <w:r w:rsidR="00CC7736">
        <w:rPr>
          <w:rFonts w:ascii="Arial" w:hAnsi="Arial" w:cs="Arial"/>
        </w:rPr>
        <w:t>14</w:t>
      </w:r>
      <w:r w:rsidRPr="00663D64">
        <w:rPr>
          <w:rFonts w:ascii="Arial" w:hAnsi="Arial" w:cs="Arial"/>
        </w:rPr>
        <w:t>.</w:t>
      </w:r>
      <w:r w:rsidR="00CC7736">
        <w:rPr>
          <w:rFonts w:ascii="Arial" w:hAnsi="Arial" w:cs="Arial"/>
        </w:rPr>
        <w:t>03</w:t>
      </w:r>
      <w:r w:rsidRPr="00663D64">
        <w:rPr>
          <w:rFonts w:ascii="Arial" w:hAnsi="Arial" w:cs="Arial"/>
        </w:rPr>
        <w:t>.</w:t>
      </w:r>
      <w:r w:rsidR="00CC7736">
        <w:rPr>
          <w:rFonts w:ascii="Arial" w:hAnsi="Arial" w:cs="Arial"/>
        </w:rPr>
        <w:t xml:space="preserve">2019 </w:t>
      </w:r>
      <w:r w:rsidRPr="00663D64">
        <w:rPr>
          <w:rFonts w:cs="Arial"/>
        </w:rPr>
        <w:t xml:space="preserve">– </w:t>
      </w:r>
      <w:r w:rsidR="004A76E1" w:rsidRPr="00663D64">
        <w:rPr>
          <w:rFonts w:ascii="Arial" w:hAnsi="Arial" w:cs="Arial"/>
        </w:rPr>
        <w:t xml:space="preserve">TIMOCOM bleibt auf Wachstumskurs. Mehr Bewegung verzeichnete der Betreiber des Smart </w:t>
      </w:r>
      <w:proofErr w:type="spellStart"/>
      <w:r w:rsidR="004A76E1" w:rsidRPr="00663D64">
        <w:rPr>
          <w:rFonts w:ascii="Arial" w:hAnsi="Arial" w:cs="Arial"/>
        </w:rPr>
        <w:t>Logistics</w:t>
      </w:r>
      <w:proofErr w:type="spellEnd"/>
      <w:r w:rsidR="004A76E1" w:rsidRPr="00663D64">
        <w:rPr>
          <w:rFonts w:ascii="Arial" w:hAnsi="Arial" w:cs="Arial"/>
        </w:rPr>
        <w:t xml:space="preserve"> System im vergangenen Jahr nicht nur an seiner Frachtenbörse. Den größten Sprung machte das europaweit agierende IT-Unternehmen 2018 mit Anwendungen zur Digitalisierung des Auftragsmanagements in der Logistik.</w:t>
      </w:r>
    </w:p>
    <w:p w:rsidR="004A76E1" w:rsidRPr="00663D64" w:rsidRDefault="004A76E1" w:rsidP="004A76E1">
      <w:pPr>
        <w:pStyle w:val="StandardWeb"/>
        <w:rPr>
          <w:rFonts w:ascii="Arial" w:hAnsi="Arial" w:cs="Arial"/>
        </w:rPr>
      </w:pPr>
      <w:r w:rsidRPr="00663D64">
        <w:rPr>
          <w:rFonts w:ascii="Arial" w:hAnsi="Arial" w:cs="Arial"/>
        </w:rPr>
        <w:t xml:space="preserve">Die Zahl der Nutzer, die ihre Transporte digital über das IT-System abwickeln, hat im vergangenen Jahr mit 130.000 eine neue Höchstmarke erreicht (2017: 127.000). Der Umsatz legte </w:t>
      </w:r>
      <w:proofErr w:type="gramStart"/>
      <w:r w:rsidRPr="00663D64">
        <w:rPr>
          <w:rFonts w:ascii="Arial" w:hAnsi="Arial" w:cs="Arial"/>
        </w:rPr>
        <w:t>in 2018</w:t>
      </w:r>
      <w:proofErr w:type="gramEnd"/>
      <w:r w:rsidRPr="00663D64">
        <w:rPr>
          <w:rFonts w:ascii="Arial" w:hAnsi="Arial" w:cs="Arial"/>
        </w:rPr>
        <w:t xml:space="preserve"> um ganze zehn Prozent zu und erhöhte sich um 6,7 Millionen auf 74,6 Millionen Euro. Rund 43.000 Kunden (2017: 40.000) zählt der IT-Dienstleister heute.</w:t>
      </w:r>
    </w:p>
    <w:p w:rsidR="004A76E1" w:rsidRPr="00663D64" w:rsidRDefault="004A76E1" w:rsidP="004A76E1">
      <w:pPr>
        <w:pStyle w:val="StandardWeb"/>
        <w:rPr>
          <w:rFonts w:ascii="Arial" w:hAnsi="Arial" w:cs="Arial"/>
        </w:rPr>
      </w:pPr>
      <w:r w:rsidRPr="00663D64">
        <w:rPr>
          <w:rFonts w:ascii="Arial" w:hAnsi="Arial" w:cs="Arial"/>
        </w:rPr>
        <w:t>„Der Schritt von der Transport- zur Systemplattform trägt Früchte“, kommentiert TIMOCOM Unternehmenssprecher Gunnar Gburek die Ergebnisse der jetzt veröffentlichten Jahresbilanz. „Heute finden unsere Kunden bei TIMOCOM alles, was sie zur digitalen Vernetzung von Partnern und Prozessen in der Logistik benötigen.“</w:t>
      </w:r>
    </w:p>
    <w:p w:rsidR="004A76E1" w:rsidRPr="00663D64" w:rsidRDefault="004A76E1" w:rsidP="004A76E1">
      <w:pPr>
        <w:pStyle w:val="StandardWeb"/>
        <w:rPr>
          <w:rFonts w:ascii="Arial" w:hAnsi="Arial" w:cs="Arial"/>
        </w:rPr>
      </w:pPr>
      <w:r w:rsidRPr="00663D64">
        <w:rPr>
          <w:rFonts w:ascii="Arial" w:hAnsi="Arial" w:cs="Arial"/>
        </w:rPr>
        <w:t xml:space="preserve">So hat sich die Zahl von Transportaufträgen, die TIMOCOM Kunden über die Anwendung TC Transport Order digital gesteuert haben, mit 60.869 Aufträgen seit Start </w:t>
      </w:r>
      <w:proofErr w:type="gramStart"/>
      <w:r w:rsidRPr="00663D64">
        <w:rPr>
          <w:rFonts w:ascii="Arial" w:hAnsi="Arial" w:cs="Arial"/>
        </w:rPr>
        <w:t>in 2017</w:t>
      </w:r>
      <w:proofErr w:type="gramEnd"/>
      <w:r w:rsidRPr="00663D64">
        <w:rPr>
          <w:rFonts w:ascii="Arial" w:hAnsi="Arial" w:cs="Arial"/>
        </w:rPr>
        <w:t xml:space="preserve"> verfünffacht (2017: 12.900 Transportaufträge). Die Anwendung ermöglicht Nutzern, ihre administrativen Prozesse mit allen beteiligten Akteuren – von der Transportanfrage über die Auftragsvergabe bis zur Rechnungsstellung – über nur ein System ohne Medienbruch zu managen. Stark genutzt wurden auch Anwendungen zur Routenoptimierung oder zur aktuellen Standortermittlung von Fahrzeugen: 32,7 Millionen Routen wurden berechnet, 133.295 hochgeladene LKW getrackt.</w:t>
      </w:r>
    </w:p>
    <w:p w:rsidR="004A76E1" w:rsidRPr="00663D64" w:rsidRDefault="004A76E1" w:rsidP="004A76E1">
      <w:pPr>
        <w:pStyle w:val="StandardWeb"/>
        <w:rPr>
          <w:rFonts w:ascii="Arial" w:hAnsi="Arial" w:cs="Arial"/>
        </w:rPr>
      </w:pPr>
      <w:r w:rsidRPr="00663D64">
        <w:rPr>
          <w:rFonts w:ascii="Arial" w:hAnsi="Arial" w:cs="Arial"/>
        </w:rPr>
        <w:t>Auch an der Frachtenbörse</w:t>
      </w:r>
      <w:r w:rsidR="004C35B1">
        <w:rPr>
          <w:rFonts w:ascii="Arial" w:hAnsi="Arial" w:cs="Arial"/>
        </w:rPr>
        <w:t>n</w:t>
      </w:r>
      <w:r w:rsidRPr="00663D64">
        <w:rPr>
          <w:rFonts w:ascii="Arial" w:hAnsi="Arial" w:cs="Arial"/>
        </w:rPr>
        <w:t xml:space="preserve">-Anwendung, dem Grundbaustein des 1997 gegründeten Unternehmens, zeigte sich im vergangenen Jahr noch mehr </w:t>
      </w:r>
      <w:r w:rsidRPr="00663D64">
        <w:rPr>
          <w:rFonts w:ascii="Arial" w:hAnsi="Arial" w:cs="Arial"/>
        </w:rPr>
        <w:lastRenderedPageBreak/>
        <w:t xml:space="preserve">Bewegung: So stieg die Zahl der Fracht- und Laderaumangebote auf insgesamt 93,9 Millionen (Vorjahr: 90,7 Millionen). </w:t>
      </w:r>
    </w:p>
    <w:p w:rsidR="004A76E1" w:rsidRDefault="004A76E1" w:rsidP="004A76E1">
      <w:pPr>
        <w:pStyle w:val="StandardWeb"/>
        <w:rPr>
          <w:rFonts w:ascii="Arial" w:hAnsi="Arial" w:cs="Arial"/>
        </w:rPr>
      </w:pPr>
      <w:r w:rsidRPr="00663D64">
        <w:rPr>
          <w:rFonts w:ascii="Arial" w:hAnsi="Arial" w:cs="Arial"/>
        </w:rPr>
        <w:t xml:space="preserve">Hinzugekommen sind weitere Telematik-Schnittstellen: Mittlerweile sind 245 Telematik-Anbieter auf TIMOCOM vertreten, 2017 waren es noch 230. Mit 508 Mitarbeitern (2017: 460) </w:t>
      </w:r>
      <w:r w:rsidR="00C85295" w:rsidRPr="00663D64">
        <w:rPr>
          <w:rFonts w:ascii="Arial" w:hAnsi="Arial" w:cs="Arial"/>
        </w:rPr>
        <w:t>aus</w:t>
      </w:r>
      <w:r w:rsidRPr="00663D64">
        <w:rPr>
          <w:rFonts w:ascii="Arial" w:hAnsi="Arial" w:cs="Arial"/>
        </w:rPr>
        <w:t xml:space="preserve"> 30 Nationen wurde auch im Personalbereich eine neue Rekordmarke erreicht.</w:t>
      </w:r>
      <w:r>
        <w:rPr>
          <w:rFonts w:ascii="Arial" w:hAnsi="Arial" w:cs="Arial"/>
        </w:rPr>
        <w:t xml:space="preserve">  </w:t>
      </w:r>
    </w:p>
    <w:p w:rsidR="00044EC8" w:rsidRPr="00E833E4" w:rsidRDefault="00044EC8" w:rsidP="00044EF2">
      <w:pPr>
        <w:pStyle w:val="TCwebFlietextA4A4"/>
        <w:rPr>
          <w:rFonts w:cs="Arial"/>
        </w:rPr>
      </w:pPr>
    </w:p>
    <w:p w:rsidR="00044EC8" w:rsidRPr="00E833E4" w:rsidRDefault="00044EC8" w:rsidP="00044EF2">
      <w:pPr>
        <w:pStyle w:val="TCwebFlietextA4A4"/>
        <w:rPr>
          <w:rFonts w:cs="Arial"/>
          <w:color w:val="auto"/>
        </w:rPr>
      </w:pPr>
      <w:r w:rsidRPr="00E833E4">
        <w:rPr>
          <w:rFonts w:cs="Arial"/>
        </w:rPr>
        <w:t xml:space="preserve">Mehr Informationen zu </w:t>
      </w:r>
      <w:r w:rsidR="004A76E1">
        <w:rPr>
          <w:rFonts w:cs="Arial"/>
        </w:rPr>
        <w:t>TIMOCOM</w:t>
      </w:r>
      <w:r w:rsidR="00561113" w:rsidRPr="00E833E4">
        <w:rPr>
          <w:rFonts w:cs="Arial"/>
        </w:rPr>
        <w:t xml:space="preserve"> finden Sie auf www.</w:t>
      </w:r>
      <w:r w:rsidR="004A76E1">
        <w:rPr>
          <w:rFonts w:cs="Arial"/>
        </w:rPr>
        <w:t>TIMOCOM</w:t>
      </w:r>
      <w:r w:rsidR="00561113" w:rsidRPr="00E833E4">
        <w:rPr>
          <w:rFonts w:cs="Arial"/>
        </w:rPr>
        <w:t>.com</w:t>
      </w:r>
      <w:r w:rsidRPr="00E833E4">
        <w:rPr>
          <w:rFonts w:cs="Arial"/>
        </w:rPr>
        <w:t>.</w:t>
      </w:r>
    </w:p>
    <w:p w:rsidR="00044EC8" w:rsidRPr="00E833E4" w:rsidRDefault="00044EC8" w:rsidP="00044EF2">
      <w:pPr>
        <w:pStyle w:val="TCwebFlietextA4A4"/>
        <w:rPr>
          <w:rFonts w:cs="Arial"/>
          <w:color w:val="auto"/>
        </w:rPr>
      </w:pPr>
    </w:p>
    <w:p w:rsidR="00044EC8" w:rsidRPr="00E833E4" w:rsidRDefault="00044EC8" w:rsidP="00044EF2">
      <w:pPr>
        <w:pStyle w:val="TCwebFlietextA4A4"/>
        <w:rPr>
          <w:rFonts w:cs="Arial"/>
        </w:rPr>
      </w:pPr>
      <w:r w:rsidRPr="00E833E4">
        <w:rPr>
          <w:rFonts w:cs="Arial"/>
        </w:rPr>
        <w:t xml:space="preserve">Länge: </w:t>
      </w:r>
      <w:r w:rsidR="00C85295">
        <w:rPr>
          <w:rFonts w:cs="Arial"/>
        </w:rPr>
        <w:t xml:space="preserve">2.265 </w:t>
      </w:r>
      <w:r w:rsidRPr="00E833E4">
        <w:rPr>
          <w:rFonts w:cs="Arial"/>
        </w:rPr>
        <w:t>Zeichen inklusive Leerzeichen.</w:t>
      </w:r>
    </w:p>
    <w:p w:rsidR="00044EC8" w:rsidRPr="00E833E4" w:rsidRDefault="00044EC8" w:rsidP="00044EF2">
      <w:pPr>
        <w:pStyle w:val="TCwebFlietextA4A4"/>
        <w:rPr>
          <w:rStyle w:val="TCwebFunoteRevisionsnummerfooter"/>
          <w:rFonts w:cs="Arial"/>
          <w:sz w:val="21"/>
        </w:rPr>
      </w:pPr>
    </w:p>
    <w:p w:rsidR="00CE398D" w:rsidRDefault="00BA05B1" w:rsidP="00282C84">
      <w:pPr>
        <w:spacing w:after="0" w:line="360" w:lineRule="auto"/>
        <w:rPr>
          <w:rStyle w:val="TCwebFunoteRevisionsnummerfooter"/>
          <w:rFonts w:cs="Arial"/>
        </w:rPr>
      </w:pPr>
      <w:r w:rsidRPr="00E833E4">
        <w:rPr>
          <w:rStyle w:val="TCwebFunoteRevisionsnummerfooter"/>
          <w:rFonts w:cs="Arial"/>
        </w:rPr>
        <w:t xml:space="preserve">Über </w:t>
      </w:r>
      <w:r w:rsidR="004A76E1">
        <w:rPr>
          <w:rStyle w:val="TCwebFunoteRevisionsnummerfooter"/>
          <w:rFonts w:cs="Arial"/>
        </w:rPr>
        <w:t>TIMOCOM</w:t>
      </w:r>
      <w:r w:rsidRPr="00E833E4">
        <w:rPr>
          <w:rStyle w:val="TCwebFunoteRevisionsnummerfooter"/>
          <w:rFonts w:cs="Arial"/>
        </w:rPr>
        <w:br/>
        <w:t xml:space="preserve">Die </w:t>
      </w:r>
      <w:r w:rsidR="004A76E1">
        <w:rPr>
          <w:rStyle w:val="TCwebFunoteRevisionsnummerfooter"/>
          <w:rFonts w:cs="Arial"/>
        </w:rPr>
        <w:t>TIMOCOM</w:t>
      </w:r>
      <w:r w:rsidRPr="00E833E4">
        <w:rPr>
          <w:rStyle w:val="TCwebFunoteRevisionsnummerfooter"/>
          <w:rFonts w:cs="Arial"/>
        </w:rPr>
        <w:t xml:space="preserve"> GmbH ist der mittelständische IT- und Datenspezialist für </w:t>
      </w:r>
      <w:proofErr w:type="spellStart"/>
      <w:r w:rsidRPr="00E833E4">
        <w:rPr>
          <w:rStyle w:val="TCwebFunoteRevisionsnummerfooter"/>
          <w:rFonts w:cs="Arial"/>
        </w:rPr>
        <w:t>Augmented</w:t>
      </w:r>
      <w:proofErr w:type="spellEnd"/>
      <w:r w:rsidRPr="00E833E4">
        <w:rPr>
          <w:rStyle w:val="TCwebFunoteRevisionsnummerfooter"/>
          <w:rFonts w:cs="Arial"/>
        </w:rPr>
        <w:t xml:space="preserve"> </w:t>
      </w:r>
      <w:proofErr w:type="spellStart"/>
      <w:r w:rsidRPr="00E833E4">
        <w:rPr>
          <w:rStyle w:val="TCwebFunoteRevisionsnummerfooter"/>
          <w:rFonts w:cs="Arial"/>
        </w:rPr>
        <w:t>Logistics</w:t>
      </w:r>
      <w:proofErr w:type="spellEnd"/>
      <w:r w:rsidRPr="00E833E4">
        <w:rPr>
          <w:rStyle w:val="TCwebFunoteRevisionsnummerfooter"/>
          <w:rFonts w:cs="Arial"/>
        </w:rPr>
        <w:t xml:space="preserve">. Als Anbieter des ersten Smart </w:t>
      </w:r>
      <w:proofErr w:type="spellStart"/>
      <w:r w:rsidRPr="00E833E4">
        <w:rPr>
          <w:rStyle w:val="TCwebFunoteRevisionsnummerfooter"/>
          <w:rFonts w:cs="Arial"/>
        </w:rPr>
        <w:t>Logistics</w:t>
      </w:r>
      <w:proofErr w:type="spellEnd"/>
      <w:r w:rsidRPr="00E833E4">
        <w:rPr>
          <w:rStyle w:val="TCwebFunoteRevisionsnummerfooter"/>
          <w:rFonts w:cs="Arial"/>
        </w:rPr>
        <w:t xml:space="preserve"> System für Europa hilft </w:t>
      </w:r>
      <w:r w:rsidR="004A76E1">
        <w:rPr>
          <w:rStyle w:val="TCwebFunoteRevisionsnummerfooter"/>
          <w:rFonts w:cs="Arial"/>
        </w:rPr>
        <w:t>TIMOCOM</w:t>
      </w:r>
      <w:r w:rsidRPr="00E833E4">
        <w:rPr>
          <w:rStyle w:val="TCwebFunoteRevisionsnummerfooter"/>
          <w:rFonts w:cs="Arial"/>
        </w:rPr>
        <w:t xml:space="preserve"> seinen Kunden mit smarten, sicheren und einfachen Lösungen dabei, ihre logistischen Ziele zu erreichen. Über das System vernetzen sich mehr als 40.000 geprüfte Unternehmen, die täglich bis zu 750.000 internationale Fracht- und Laderaumangebote einstellen.</w:t>
      </w:r>
    </w:p>
    <w:p w:rsidR="00CE398D" w:rsidRPr="00E833E4" w:rsidRDefault="00CE398D" w:rsidP="00282C84">
      <w:pPr>
        <w:spacing w:after="0" w:line="360" w:lineRule="auto"/>
        <w:rPr>
          <w:rStyle w:val="TCwebFunoteRevisionsnummerfooter"/>
          <w:rFonts w:cs="Arial"/>
        </w:rPr>
      </w:pPr>
    </w:p>
    <w:p w:rsidR="007A0885" w:rsidRPr="00E833E4" w:rsidRDefault="00772515" w:rsidP="00950606">
      <w:pPr>
        <w:spacing w:line="360" w:lineRule="auto"/>
        <w:rPr>
          <w:rStyle w:val="TCwebFunoteRevisionsnummerfooter"/>
          <w:rFonts w:cs="Arial"/>
          <w:b/>
          <w:color w:val="BFBFBF"/>
        </w:rPr>
      </w:pPr>
      <w:r w:rsidRPr="00E833E4">
        <w:rPr>
          <w:rStyle w:val="TCwebFunoteRevisionsnummerfooter"/>
          <w:rFonts w:cs="Arial"/>
          <w:b/>
          <w:noProof/>
          <w:color w:val="BFBFBF"/>
          <w:lang w:eastAsia="de-DE"/>
        </w:rPr>
        <mc:AlternateContent>
          <mc:Choice Requires="wps">
            <w:drawing>
              <wp:inline distT="0" distB="0" distL="0" distR="0" wp14:anchorId="67897DB7" wp14:editId="20A8CD25">
                <wp:extent cx="2124000" cy="3536830"/>
                <wp:effectExtent l="0" t="0" r="10160" b="26035"/>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536830"/>
                        </a:xfrm>
                        <a:prstGeom prst="rect">
                          <a:avLst/>
                        </a:prstGeom>
                        <a:solidFill>
                          <a:srgbClr val="FFFFFF"/>
                        </a:solidFill>
                        <a:ln w="0">
                          <a:solidFill>
                            <a:srgbClr val="FFFFFF"/>
                          </a:solidFill>
                          <a:miter lim="800000"/>
                          <a:headEnd/>
                          <a:tailEnd/>
                        </a:ln>
                      </wps:spPr>
                      <wps:txbx>
                        <w:txbxContent>
                          <w:p w:rsidR="00580834" w:rsidRPr="00F21B26" w:rsidRDefault="00044EC8" w:rsidP="00BC756F">
                            <w:pPr>
                              <w:pStyle w:val="TCwebPressekontaktHeadline"/>
                              <w:rPr>
                                <w:rStyle w:val="Headline2"/>
                                <w:rFonts w:ascii="Arial" w:hAnsi="Arial" w:cs="Arial"/>
                                <w:b/>
                                <w:bCs/>
                                <w:color w:val="0070C0"/>
                                <w:sz w:val="28"/>
                                <w:szCs w:val="28"/>
                              </w:rPr>
                            </w:pPr>
                            <w:proofErr w:type="spellStart"/>
                            <w:r w:rsidRPr="00F21B26">
                              <w:rPr>
                                <w:rStyle w:val="Headline2"/>
                                <w:rFonts w:ascii="Arial" w:hAnsi="Arial" w:cs="Arial"/>
                                <w:b/>
                                <w:bCs/>
                                <w:color w:val="0070C0"/>
                                <w:sz w:val="28"/>
                                <w:szCs w:val="28"/>
                              </w:rPr>
                              <w:t>Pressekontakt</w:t>
                            </w:r>
                            <w:proofErr w:type="spellEnd"/>
                            <w:r w:rsidR="00580834" w:rsidRPr="00F21B26">
                              <w:rPr>
                                <w:rStyle w:val="Headline2"/>
                                <w:rFonts w:ascii="Arial" w:hAnsi="Arial" w:cs="Arial"/>
                                <w:b/>
                                <w:bCs/>
                                <w:color w:val="0070C0"/>
                                <w:sz w:val="28"/>
                                <w:szCs w:val="28"/>
                              </w:rPr>
                              <w:br/>
                            </w:r>
                          </w:p>
                          <w:p w:rsidR="00044EC8" w:rsidRPr="00F21B26" w:rsidRDefault="00915F88" w:rsidP="00BC756F">
                            <w:pPr>
                              <w:pStyle w:val="TCwebPressekontaktSub"/>
                            </w:pPr>
                            <w:r>
                              <w:rPr>
                                <w:rFonts w:ascii="DINPro-Bold" w:hAnsi="DINPro-Bold" w:cs="DINPro-Bold"/>
                                <w:b w:val="0"/>
                                <w:bCs w:val="0"/>
                                <w:noProof/>
                                <w:color w:val="0068B3"/>
                                <w:sz w:val="26"/>
                                <w:szCs w:val="26"/>
                                <w:lang w:val="de-DE" w:eastAsia="de-DE"/>
                              </w:rPr>
                              <w:drawing>
                                <wp:inline distT="0" distB="0" distL="0" distR="0" wp14:anchorId="72075B09" wp14:editId="1F3C6720">
                                  <wp:extent cx="900000" cy="9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lga-Polasik-Communications-Speciali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sidR="00044EC8" w:rsidRPr="00E37691">
                              <w:rPr>
                                <w:rStyle w:val="Headline2"/>
                              </w:rPr>
                              <w:br/>
                            </w:r>
                            <w:r>
                              <w:t>Olga Polasik</w:t>
                            </w:r>
                          </w:p>
                          <w:p w:rsidR="00044EC8" w:rsidRPr="00A054B9" w:rsidRDefault="00044EC8" w:rsidP="00044EF2">
                            <w:pPr>
                              <w:pStyle w:val="TCwebFlietextblau"/>
                              <w:rPr>
                                <w:lang w:val="en-US"/>
                              </w:rPr>
                            </w:pPr>
                            <w:r w:rsidRPr="00A054B9">
                              <w:rPr>
                                <w:lang w:val="en-US"/>
                              </w:rPr>
                              <w:t>Communication</w:t>
                            </w:r>
                            <w:r w:rsidR="00E37691" w:rsidRPr="00A054B9">
                              <w:rPr>
                                <w:lang w:val="en-US"/>
                              </w:rPr>
                              <w:t>s</w:t>
                            </w:r>
                          </w:p>
                          <w:p w:rsidR="00044EC8" w:rsidRPr="00A054B9" w:rsidRDefault="00044EC8" w:rsidP="00044EF2">
                            <w:pPr>
                              <w:pStyle w:val="TCwebFlietextA4A4"/>
                              <w:rPr>
                                <w:lang w:val="en-US"/>
                              </w:rPr>
                            </w:pPr>
                          </w:p>
                          <w:p w:rsidR="00044EC8" w:rsidRPr="00144C47" w:rsidRDefault="004A76E1" w:rsidP="00BC756F">
                            <w:pPr>
                              <w:pStyle w:val="TCwebPressekontaktSub"/>
                              <w:rPr>
                                <w:lang w:val="de-DE"/>
                              </w:rPr>
                            </w:pPr>
                            <w:r>
                              <w:rPr>
                                <w:rStyle w:val="Headline3"/>
                                <w:rFonts w:ascii="Arial" w:hAnsi="Arial" w:cs="Arial"/>
                                <w:b/>
                                <w:bCs/>
                                <w:color w:val="0070C0"/>
                                <w:szCs w:val="28"/>
                                <w:lang w:val="de-DE"/>
                              </w:rPr>
                              <w:t>TIMOCOM</w:t>
                            </w:r>
                            <w:r w:rsidR="000F479C">
                              <w:rPr>
                                <w:rStyle w:val="Headline3"/>
                                <w:rFonts w:ascii="Arial" w:hAnsi="Arial" w:cs="Arial"/>
                                <w:b/>
                                <w:bCs/>
                                <w:color w:val="0070C0"/>
                                <w:szCs w:val="28"/>
                                <w:lang w:val="de-DE"/>
                              </w:rPr>
                              <w:t xml:space="preserve"> </w:t>
                            </w:r>
                            <w:r w:rsidR="00044EC8" w:rsidRPr="00144C47">
                              <w:rPr>
                                <w:rStyle w:val="Headline3"/>
                                <w:rFonts w:ascii="Arial" w:hAnsi="Arial" w:cs="Arial"/>
                                <w:b/>
                                <w:bCs/>
                                <w:color w:val="0070C0"/>
                                <w:szCs w:val="28"/>
                                <w:lang w:val="de-DE"/>
                              </w:rPr>
                              <w:t>GmbH</w:t>
                            </w:r>
                          </w:p>
                          <w:p w:rsidR="00044EC8" w:rsidRPr="00044EF2" w:rsidRDefault="004A76E1" w:rsidP="00044EF2">
                            <w:pPr>
                              <w:pStyle w:val="TCwebFlietextblau"/>
                            </w:pPr>
                            <w:r>
                              <w:t>TIMOCOM</w:t>
                            </w:r>
                            <w:r w:rsidR="000F479C">
                              <w:t xml:space="preserve"> Platz 1</w:t>
                            </w:r>
                            <w:r w:rsidR="000F479C">
                              <w:br/>
                            </w:r>
                            <w:r w:rsidR="00044EC8" w:rsidRPr="00044EF2">
                              <w:t>DE-40699 Erkrath</w:t>
                            </w:r>
                          </w:p>
                          <w:p w:rsidR="00950606" w:rsidRPr="00044EF2" w:rsidRDefault="00950606" w:rsidP="00044EF2">
                            <w:pPr>
                              <w:pStyle w:val="TCwebFlietextblau"/>
                            </w:pPr>
                          </w:p>
                          <w:p w:rsidR="00044EC8" w:rsidRPr="00044EF2" w:rsidRDefault="00044EC8" w:rsidP="00044EF2">
                            <w:pPr>
                              <w:pStyle w:val="TCwebFlietextblau"/>
                            </w:pPr>
                            <w:r w:rsidRPr="00044EF2">
                              <w:t xml:space="preserve">+49 211 88 26 69 </w:t>
                            </w:r>
                            <w:r w:rsidR="00915F88">
                              <w:t>24</w:t>
                            </w:r>
                            <w:r w:rsidRPr="00044EF2">
                              <w:br/>
                              <w:t xml:space="preserve">+49 211 88 26 59 </w:t>
                            </w:r>
                            <w:r w:rsidR="00915F88">
                              <w:t>24</w:t>
                            </w:r>
                            <w:r w:rsidR="000F479C">
                              <w:t xml:space="preserve"> fax</w:t>
                            </w:r>
                            <w:r w:rsidRPr="00044EF2">
                              <w:br/>
                            </w:r>
                            <w:r w:rsidR="00915F88">
                              <w:t>opolasik</w:t>
                            </w:r>
                            <w:r w:rsidRPr="00044EF2">
                              <w:t>@</w:t>
                            </w:r>
                            <w:r w:rsidR="004A76E1">
                              <w:t>TIMOCOM</w:t>
                            </w:r>
                            <w:r w:rsidRPr="00044EF2">
                              <w:t>.com</w:t>
                            </w:r>
                            <w:r w:rsidRPr="00044EF2">
                              <w:br/>
                              <w:t>www.</w:t>
                            </w:r>
                            <w:r w:rsidR="004A76E1">
                              <w:t>TIMOCOM</w:t>
                            </w:r>
                            <w:r w:rsidRPr="00044EF2">
                              <w:t>.com</w:t>
                            </w:r>
                          </w:p>
                        </w:txbxContent>
                      </wps:txbx>
                      <wps:bodyPr rot="0" vert="horz" wrap="square" lIns="0" tIns="45720" rIns="91440" bIns="45720" anchor="t" anchorCtr="0" upright="1">
                        <a:noAutofit/>
                      </wps:bodyPr>
                    </wps:wsp>
                  </a:graphicData>
                </a:graphic>
              </wp:inline>
            </w:drawing>
          </mc:Choice>
          <mc:Fallback>
            <w:pict>
              <v:shapetype w14:anchorId="67897DB7" id="_x0000_t202" coordsize="21600,21600" o:spt="202" path="m,l,21600r21600,l21600,xe">
                <v:stroke joinstyle="miter"/>
                <v:path gradientshapeok="t" o:connecttype="rect"/>
              </v:shapetype>
              <v:shape id="Text Box 28" o:spid="_x0000_s1026" type="#_x0000_t202" style="width:167.2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" strokecolor="white" strokeweight="0">
                <v:textbox inset="0">
                  <w:txbxContent>
                    <w:p w:rsidR="00580834" w:rsidRPr="00F21B26" w:rsidRDefault="00044EC8" w:rsidP="00BC756F">
                      <w:pPr>
                        <w:pStyle w:val="TCwebPressekontaktHeadline"/>
                        <w:rPr>
                          <w:rStyle w:val="Headline2"/>
                          <w:rFonts w:ascii="Arial" w:hAnsi="Arial" w:cs="Arial"/>
                          <w:b/>
                          <w:bCs/>
                          <w:color w:val="0070C0"/>
                          <w:sz w:val="28"/>
                          <w:szCs w:val="28"/>
                        </w:rPr>
                      </w:pPr>
                      <w:proofErr w:type="spellStart"/>
                      <w:r w:rsidRPr="00F21B26">
                        <w:rPr>
                          <w:rStyle w:val="Headline2"/>
                          <w:rFonts w:ascii="Arial" w:hAnsi="Arial" w:cs="Arial"/>
                          <w:b/>
                          <w:bCs/>
                          <w:color w:val="0070C0"/>
                          <w:sz w:val="28"/>
                          <w:szCs w:val="28"/>
                        </w:rPr>
                        <w:t>Pressekontakt</w:t>
                      </w:r>
                      <w:proofErr w:type="spellEnd"/>
                      <w:r w:rsidR="00580834" w:rsidRPr="00F21B26">
                        <w:rPr>
                          <w:rStyle w:val="Headline2"/>
                          <w:rFonts w:ascii="Arial" w:hAnsi="Arial" w:cs="Arial"/>
                          <w:b/>
                          <w:bCs/>
                          <w:color w:val="0070C0"/>
                          <w:sz w:val="28"/>
                          <w:szCs w:val="28"/>
                        </w:rPr>
                        <w:br/>
                      </w:r>
                    </w:p>
                    <w:p w:rsidR="00044EC8" w:rsidRPr="00F21B26" w:rsidRDefault="00915F88" w:rsidP="00BC756F">
                      <w:pPr>
                        <w:pStyle w:val="TCwebPressekontaktSub"/>
                      </w:pPr>
                      <w:r>
                        <w:rPr>
                          <w:rFonts w:ascii="DINPro-Bold" w:hAnsi="DINPro-Bold" w:cs="DINPro-Bold"/>
                          <w:b w:val="0"/>
                          <w:bCs w:val="0"/>
                          <w:noProof/>
                          <w:color w:val="0068B3"/>
                          <w:sz w:val="26"/>
                          <w:szCs w:val="26"/>
                          <w:lang w:val="de-DE" w:eastAsia="de-DE"/>
                        </w:rPr>
                        <w:drawing>
                          <wp:inline distT="0" distB="0" distL="0" distR="0" wp14:anchorId="72075B09" wp14:editId="1F3C6720">
                            <wp:extent cx="900000" cy="9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lga-Polasik-Communications-Speciali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sidR="00044EC8" w:rsidRPr="00E37691">
                        <w:rPr>
                          <w:rStyle w:val="Headline2"/>
                        </w:rPr>
                        <w:br/>
                      </w:r>
                      <w:r>
                        <w:t>Olga Polasik</w:t>
                      </w:r>
                    </w:p>
                    <w:p w:rsidR="00044EC8" w:rsidRPr="00A054B9" w:rsidRDefault="00044EC8" w:rsidP="00044EF2">
                      <w:pPr>
                        <w:pStyle w:val="TCwebFlietextblau"/>
                        <w:rPr>
                          <w:lang w:val="en-US"/>
                        </w:rPr>
                      </w:pPr>
                      <w:r w:rsidRPr="00A054B9">
                        <w:rPr>
                          <w:lang w:val="en-US"/>
                        </w:rPr>
                        <w:t>Communication</w:t>
                      </w:r>
                      <w:r w:rsidR="00E37691" w:rsidRPr="00A054B9">
                        <w:rPr>
                          <w:lang w:val="en-US"/>
                        </w:rPr>
                        <w:t>s</w:t>
                      </w:r>
                    </w:p>
                    <w:p w:rsidR="00044EC8" w:rsidRPr="00A054B9" w:rsidRDefault="00044EC8" w:rsidP="00044EF2">
                      <w:pPr>
                        <w:pStyle w:val="TCwebFlietextA4A4"/>
                        <w:rPr>
                          <w:lang w:val="en-US"/>
                        </w:rPr>
                      </w:pPr>
                    </w:p>
                    <w:p w:rsidR="00044EC8" w:rsidRPr="00144C47" w:rsidRDefault="004A76E1" w:rsidP="00BC756F">
                      <w:pPr>
                        <w:pStyle w:val="TCwebPressekontaktSub"/>
                        <w:rPr>
                          <w:lang w:val="de-DE"/>
                        </w:rPr>
                      </w:pPr>
                      <w:r>
                        <w:rPr>
                          <w:rStyle w:val="Headline3"/>
                          <w:rFonts w:ascii="Arial" w:hAnsi="Arial" w:cs="Arial"/>
                          <w:b/>
                          <w:bCs/>
                          <w:color w:val="0070C0"/>
                          <w:szCs w:val="28"/>
                          <w:lang w:val="de-DE"/>
                        </w:rPr>
                        <w:t>TIMOCOM</w:t>
                      </w:r>
                      <w:r w:rsidR="000F479C">
                        <w:rPr>
                          <w:rStyle w:val="Headline3"/>
                          <w:rFonts w:ascii="Arial" w:hAnsi="Arial" w:cs="Arial"/>
                          <w:b/>
                          <w:bCs/>
                          <w:color w:val="0070C0"/>
                          <w:szCs w:val="28"/>
                          <w:lang w:val="de-DE"/>
                        </w:rPr>
                        <w:t xml:space="preserve"> </w:t>
                      </w:r>
                      <w:r w:rsidR="00044EC8" w:rsidRPr="00144C47">
                        <w:rPr>
                          <w:rStyle w:val="Headline3"/>
                          <w:rFonts w:ascii="Arial" w:hAnsi="Arial" w:cs="Arial"/>
                          <w:b/>
                          <w:bCs/>
                          <w:color w:val="0070C0"/>
                          <w:szCs w:val="28"/>
                          <w:lang w:val="de-DE"/>
                        </w:rPr>
                        <w:t>GmbH</w:t>
                      </w:r>
                    </w:p>
                    <w:p w:rsidR="00044EC8" w:rsidRPr="00044EF2" w:rsidRDefault="004A76E1" w:rsidP="00044EF2">
                      <w:pPr>
                        <w:pStyle w:val="TCwebFlietextblau"/>
                      </w:pPr>
                      <w:r>
                        <w:t>TIMOCOM</w:t>
                      </w:r>
                      <w:r w:rsidR="000F479C">
                        <w:t xml:space="preserve"> Platz 1</w:t>
                      </w:r>
                      <w:r w:rsidR="000F479C">
                        <w:br/>
                      </w:r>
                      <w:r w:rsidR="00044EC8" w:rsidRPr="00044EF2">
                        <w:t>DE-40699 Erkrath</w:t>
                      </w:r>
                    </w:p>
                    <w:p w:rsidR="00950606" w:rsidRPr="00044EF2" w:rsidRDefault="00950606" w:rsidP="00044EF2">
                      <w:pPr>
                        <w:pStyle w:val="TCwebFlietextblau"/>
                      </w:pPr>
                    </w:p>
                    <w:p w:rsidR="00044EC8" w:rsidRPr="00044EF2" w:rsidRDefault="00044EC8" w:rsidP="00044EF2">
                      <w:pPr>
                        <w:pStyle w:val="TCwebFlietextblau"/>
                      </w:pPr>
                      <w:r w:rsidRPr="00044EF2">
                        <w:t xml:space="preserve">+49 211 88 26 69 </w:t>
                      </w:r>
                      <w:r w:rsidR="00915F88">
                        <w:t>24</w:t>
                      </w:r>
                      <w:r w:rsidRPr="00044EF2">
                        <w:br/>
                        <w:t xml:space="preserve">+49 211 88 26 59 </w:t>
                      </w:r>
                      <w:r w:rsidR="00915F88">
                        <w:t>24</w:t>
                      </w:r>
                      <w:r w:rsidR="000F479C">
                        <w:t xml:space="preserve"> fax</w:t>
                      </w:r>
                      <w:r w:rsidRPr="00044EF2">
                        <w:br/>
                      </w:r>
                      <w:r w:rsidR="00915F88">
                        <w:t>opolasik</w:t>
                      </w:r>
                      <w:r w:rsidRPr="00044EF2">
                        <w:t>@</w:t>
                      </w:r>
                      <w:r w:rsidR="004A76E1">
                        <w:t>TIMOCOM</w:t>
                      </w:r>
                      <w:r w:rsidRPr="00044EF2">
                        <w:t>.com</w:t>
                      </w:r>
                      <w:r w:rsidRPr="00044EF2">
                        <w:br/>
                        <w:t>www.</w:t>
                      </w:r>
                      <w:r w:rsidR="004A76E1">
                        <w:t>TIMOCOM</w:t>
                      </w:r>
                      <w:r w:rsidRPr="00044EF2">
                        <w:t>.com</w:t>
                      </w:r>
                    </w:p>
                  </w:txbxContent>
                </v:textbox>
                <w10:anchorlock/>
              </v:shape>
            </w:pict>
          </mc:Fallback>
        </mc:AlternateContent>
      </w:r>
      <w:r w:rsidR="00580834" w:rsidRPr="00E833E4">
        <w:rPr>
          <w:rStyle w:val="TCwebFunoteRevisionsnummerfooter"/>
          <w:rFonts w:cs="Arial"/>
          <w:b/>
          <w:color w:val="BFBFBF"/>
        </w:rPr>
        <w:softHyphen/>
      </w:r>
      <w:r w:rsidR="00580834" w:rsidRPr="00E833E4">
        <w:rPr>
          <w:rStyle w:val="TCwebFunoteRevisionsnummerfooter"/>
          <w:rFonts w:cs="Arial"/>
          <w:b/>
          <w:color w:val="BFBFBF"/>
        </w:rPr>
        <w:softHyphen/>
      </w:r>
      <w:r w:rsidR="00580834" w:rsidRPr="00E833E4">
        <w:rPr>
          <w:rStyle w:val="TCwebFunoteRevisionsnummerfooter"/>
          <w:rFonts w:cs="Arial"/>
          <w:b/>
          <w:color w:val="BFBFBF"/>
        </w:rPr>
        <w:softHyphen/>
      </w:r>
    </w:p>
    <w:sectPr w:rsidR="007A0885" w:rsidRPr="00E833E4" w:rsidSect="00CE398D">
      <w:headerReference w:type="even" r:id="rId11"/>
      <w:headerReference w:type="default" r:id="rId12"/>
      <w:footerReference w:type="default" r:id="rId13"/>
      <w:pgSz w:w="11906" w:h="16838"/>
      <w:pgMar w:top="1701" w:right="1985"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6E1" w:rsidRDefault="004A76E1" w:rsidP="005F2509">
      <w:pPr>
        <w:spacing w:after="0" w:line="240" w:lineRule="auto"/>
      </w:pPr>
      <w:r>
        <w:separator/>
      </w:r>
    </w:p>
  </w:endnote>
  <w:endnote w:type="continuationSeparator" w:id="0">
    <w:p w:rsidR="004A76E1" w:rsidRDefault="004A76E1" w:rsidP="005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subsetted="1" w:fontKey="{33FBAC94-F274-40CF-9EC4-E5D8E2B65BC3}"/>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20B0504020101020102"/>
    <w:charset w:val="00"/>
    <w:family w:val="swiss"/>
    <w:notTrueType/>
    <w:pitch w:val="variable"/>
    <w:sig w:usb0="A00002BF" w:usb1="4000207B" w:usb2="00000000" w:usb3="00000000" w:csb0="0000009F" w:csb1="00000000"/>
  </w:font>
  <w:font w:name="DINPro-Bold">
    <w:panose1 w:val="020B0804020101020102"/>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9D" w:rsidRPr="00E833E4" w:rsidRDefault="00D35E9D" w:rsidP="006840BB">
    <w:pPr>
      <w:framePr w:w="6303" w:wrap="auto" w:vAnchor="page" w:hAnchor="page" w:x="1429" w:y="16006"/>
      <w:rPr>
        <w:rFonts w:ascii="Arial" w:hAnsi="Arial" w:cs="Arial"/>
        <w:color w:val="A6A6A6"/>
        <w:sz w:val="15"/>
        <w:szCs w:val="15"/>
        <w:lang w:val="en-US"/>
      </w:rPr>
    </w:pPr>
    <w:r w:rsidRPr="00E833E4">
      <w:rPr>
        <w:rFonts w:ascii="Arial" w:hAnsi="Arial" w:cs="Arial"/>
        <w:color w:val="A6A6A6"/>
        <w:sz w:val="15"/>
        <w:szCs w:val="15"/>
        <w:lang w:val="en-US"/>
      </w:rPr>
      <w:t xml:space="preserve">DE – </w:t>
    </w:r>
    <w:r w:rsidR="004A76E1">
      <w:rPr>
        <w:rFonts w:ascii="Arial" w:hAnsi="Arial" w:cs="Arial"/>
        <w:color w:val="A6A6A6"/>
        <w:sz w:val="15"/>
        <w:szCs w:val="15"/>
        <w:lang w:val="en-US"/>
      </w:rPr>
      <w:t>TIMOCOM</w:t>
    </w:r>
    <w:r w:rsidRPr="00E833E4">
      <w:rPr>
        <w:rFonts w:ascii="Arial" w:hAnsi="Arial" w:cs="Arial"/>
        <w:color w:val="A6A6A6"/>
        <w:sz w:val="15"/>
        <w:szCs w:val="15"/>
        <w:lang w:val="en-US"/>
      </w:rPr>
      <w:t xml:space="preserve"> </w:t>
    </w:r>
    <w:proofErr w:type="spellStart"/>
    <w:r w:rsidRPr="00E833E4">
      <w:rPr>
        <w:rFonts w:ascii="Arial" w:hAnsi="Arial" w:cs="Arial"/>
        <w:color w:val="A6A6A6"/>
        <w:sz w:val="15"/>
        <w:szCs w:val="15"/>
        <w:lang w:val="en-US"/>
      </w:rPr>
      <w:t>Pressemitteilung</w:t>
    </w:r>
    <w:proofErr w:type="spellEnd"/>
    <w:r w:rsidRPr="00E833E4">
      <w:rPr>
        <w:rFonts w:ascii="Arial" w:hAnsi="Arial" w:cs="Arial"/>
        <w:color w:val="A6A6A6"/>
        <w:sz w:val="15"/>
        <w:szCs w:val="15"/>
        <w:lang w:val="en-US"/>
      </w:rPr>
      <w:tab/>
    </w:r>
  </w:p>
  <w:p w:rsidR="00D35E9D" w:rsidRPr="003D38AF" w:rsidRDefault="00A95BDC" w:rsidP="00923B6C">
    <w:pPr>
      <w:framePr w:w="2566" w:wrap="auto" w:vAnchor="page" w:hAnchor="page" w:x="8342" w:y="16006"/>
      <w:jc w:val="right"/>
      <w:rPr>
        <w:rFonts w:ascii="Arial" w:hAnsi="Arial" w:cs="Arial"/>
        <w:color w:val="A6A6A6"/>
        <w:sz w:val="15"/>
        <w:szCs w:val="15"/>
        <w:lang w:val="en-US"/>
      </w:rPr>
    </w:pPr>
    <w:r w:rsidRPr="003D38AF">
      <w:rPr>
        <w:rFonts w:ascii="Arial" w:hAnsi="Arial" w:cs="Arial"/>
        <w:color w:val="A6A6A6"/>
        <w:sz w:val="15"/>
        <w:szCs w:val="15"/>
        <w:lang w:val="en-US"/>
      </w:rPr>
      <w:fldChar w:fldCharType="begin"/>
    </w:r>
    <w:r w:rsidR="00D35E9D" w:rsidRPr="003D38AF">
      <w:rPr>
        <w:rFonts w:ascii="Arial" w:hAnsi="Arial" w:cs="Arial"/>
        <w:color w:val="A6A6A6"/>
        <w:sz w:val="15"/>
        <w:szCs w:val="15"/>
        <w:lang w:val="en-US"/>
      </w:rPr>
      <w:instrText xml:space="preserve"> PAGE   \* MERGEFORMAT </w:instrText>
    </w:r>
    <w:r w:rsidRPr="003D38AF">
      <w:rPr>
        <w:rFonts w:ascii="Arial" w:hAnsi="Arial" w:cs="Arial"/>
        <w:color w:val="A6A6A6"/>
        <w:sz w:val="15"/>
        <w:szCs w:val="15"/>
        <w:lang w:val="en-US"/>
      </w:rPr>
      <w:fldChar w:fldCharType="separate"/>
    </w:r>
    <w:r w:rsidR="00561113" w:rsidRPr="003D38AF">
      <w:rPr>
        <w:rFonts w:ascii="Arial" w:hAnsi="Arial" w:cs="Arial"/>
        <w:noProof/>
        <w:color w:val="A6A6A6"/>
        <w:sz w:val="15"/>
        <w:szCs w:val="15"/>
        <w:lang w:val="en-US"/>
      </w:rPr>
      <w:t>1</w:t>
    </w:r>
    <w:r w:rsidRPr="003D38AF">
      <w:rPr>
        <w:rFonts w:ascii="Arial" w:hAnsi="Arial" w:cs="Arial"/>
        <w:color w:val="A6A6A6"/>
        <w:sz w:val="15"/>
        <w:szCs w:val="15"/>
        <w:lang w:val="en-US"/>
      </w:rPr>
      <w:fldChar w:fldCharType="end"/>
    </w:r>
  </w:p>
  <w:p w:rsidR="00D35E9D" w:rsidRDefault="00D35E9D">
    <w:pPr>
      <w:pStyle w:val="Fuzeile"/>
    </w:pPr>
    <w:r>
      <w:rPr>
        <w:noProof/>
        <w:lang w:eastAsia="de-DE"/>
      </w:rPr>
      <w:drawing>
        <wp:anchor distT="0" distB="0" distL="114300" distR="114300" simplePos="0" relativeHeight="251659264" behindDoc="1" locked="0" layoutInCell="1" allowOverlap="1">
          <wp:simplePos x="0" y="0"/>
          <wp:positionH relativeFrom="column">
            <wp:posOffset>-900430</wp:posOffset>
          </wp:positionH>
          <wp:positionV relativeFrom="paragraph">
            <wp:posOffset>-360045</wp:posOffset>
          </wp:positionV>
          <wp:extent cx="7560000" cy="817200"/>
          <wp:effectExtent l="0" t="0" r="0" b="0"/>
          <wp:wrapNone/>
          <wp:docPr id="29"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6E1" w:rsidRDefault="004A76E1" w:rsidP="005F2509">
      <w:pPr>
        <w:spacing w:after="0" w:line="240" w:lineRule="auto"/>
      </w:pPr>
      <w:r>
        <w:separator/>
      </w:r>
    </w:p>
  </w:footnote>
  <w:footnote w:type="continuationSeparator" w:id="0">
    <w:p w:rsidR="004A76E1" w:rsidRDefault="004A76E1" w:rsidP="005F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9D" w:rsidRDefault="00D35E9D"/>
  <w:p w:rsidR="00D35E9D" w:rsidRDefault="00D35E9D">
    <w:r>
      <w:t>30.05.2011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9D" w:rsidRPr="00D76C5C" w:rsidRDefault="006840BB" w:rsidP="00936D44">
    <w:pPr>
      <w:tabs>
        <w:tab w:val="left" w:pos="8505"/>
      </w:tabs>
      <w:ind w:right="1"/>
    </w:pPr>
    <w:r>
      <w:rPr>
        <w:noProof/>
        <w:lang w:eastAsia="de-DE"/>
      </w:rPr>
      <w:drawing>
        <wp:anchor distT="0" distB="0" distL="114300" distR="114300" simplePos="0" relativeHeight="251662336" behindDoc="1" locked="0" layoutInCell="1" allowOverlap="1" wp14:anchorId="21B22901" wp14:editId="4ADBBDDD">
          <wp:simplePos x="0" y="0"/>
          <wp:positionH relativeFrom="page">
            <wp:posOffset>0</wp:posOffset>
          </wp:positionH>
          <wp:positionV relativeFrom="page">
            <wp:posOffset>421970</wp:posOffset>
          </wp:positionV>
          <wp:extent cx="7559675" cy="816610"/>
          <wp:effectExtent l="0" t="0" r="0" b="0"/>
          <wp:wrapNone/>
          <wp:docPr id="27"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59675" cy="816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5B47B97">
          <wp:simplePos x="0" y="0"/>
          <wp:positionH relativeFrom="column">
            <wp:posOffset>-156210</wp:posOffset>
          </wp:positionH>
          <wp:positionV relativeFrom="paragraph">
            <wp:posOffset>-331114</wp:posOffset>
          </wp:positionV>
          <wp:extent cx="2809875" cy="4572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809875"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F05A9"/>
    <w:multiLevelType w:val="hybridMultilevel"/>
    <w:tmpl w:val="9F80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BE29A5"/>
    <w:multiLevelType w:val="hybridMultilevel"/>
    <w:tmpl w:val="D8445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D834C0"/>
    <w:multiLevelType w:val="hybridMultilevel"/>
    <w:tmpl w:val="B692B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E1"/>
    <w:rsid w:val="0000469D"/>
    <w:rsid w:val="00017296"/>
    <w:rsid w:val="0003080D"/>
    <w:rsid w:val="00035EA4"/>
    <w:rsid w:val="00037F3E"/>
    <w:rsid w:val="00040036"/>
    <w:rsid w:val="00044EC8"/>
    <w:rsid w:val="00044EF2"/>
    <w:rsid w:val="000574FC"/>
    <w:rsid w:val="0006153B"/>
    <w:rsid w:val="00061D2F"/>
    <w:rsid w:val="00070080"/>
    <w:rsid w:val="0007382F"/>
    <w:rsid w:val="0007662B"/>
    <w:rsid w:val="00083C5E"/>
    <w:rsid w:val="000845B6"/>
    <w:rsid w:val="000A2786"/>
    <w:rsid w:val="000A3897"/>
    <w:rsid w:val="000A4927"/>
    <w:rsid w:val="000A7F99"/>
    <w:rsid w:val="000B11C4"/>
    <w:rsid w:val="000B2A74"/>
    <w:rsid w:val="000B73EC"/>
    <w:rsid w:val="000D4D08"/>
    <w:rsid w:val="000D69B1"/>
    <w:rsid w:val="000D7E89"/>
    <w:rsid w:val="000E059F"/>
    <w:rsid w:val="000F479C"/>
    <w:rsid w:val="000F758A"/>
    <w:rsid w:val="00101960"/>
    <w:rsid w:val="00104AA4"/>
    <w:rsid w:val="00105438"/>
    <w:rsid w:val="0010583D"/>
    <w:rsid w:val="00113809"/>
    <w:rsid w:val="001154DA"/>
    <w:rsid w:val="0012071D"/>
    <w:rsid w:val="00130130"/>
    <w:rsid w:val="00134F31"/>
    <w:rsid w:val="00144C47"/>
    <w:rsid w:val="00151AC0"/>
    <w:rsid w:val="0015560B"/>
    <w:rsid w:val="001557D6"/>
    <w:rsid w:val="00156C1D"/>
    <w:rsid w:val="001618AD"/>
    <w:rsid w:val="0016314A"/>
    <w:rsid w:val="00166487"/>
    <w:rsid w:val="00166F2D"/>
    <w:rsid w:val="00175D12"/>
    <w:rsid w:val="00182422"/>
    <w:rsid w:val="00182A2C"/>
    <w:rsid w:val="001837B5"/>
    <w:rsid w:val="00184DE7"/>
    <w:rsid w:val="00194B28"/>
    <w:rsid w:val="001A2EAE"/>
    <w:rsid w:val="001A3CE3"/>
    <w:rsid w:val="001A5188"/>
    <w:rsid w:val="001B4F5B"/>
    <w:rsid w:val="001C1445"/>
    <w:rsid w:val="001D239A"/>
    <w:rsid w:val="001D2E78"/>
    <w:rsid w:val="001D435A"/>
    <w:rsid w:val="001D6B00"/>
    <w:rsid w:val="001E1AE5"/>
    <w:rsid w:val="001E3143"/>
    <w:rsid w:val="001F3716"/>
    <w:rsid w:val="001F55DE"/>
    <w:rsid w:val="0021040A"/>
    <w:rsid w:val="00220F70"/>
    <w:rsid w:val="00221C80"/>
    <w:rsid w:val="00224644"/>
    <w:rsid w:val="00224DBD"/>
    <w:rsid w:val="0022719C"/>
    <w:rsid w:val="002348E7"/>
    <w:rsid w:val="002424EE"/>
    <w:rsid w:val="00253DB7"/>
    <w:rsid w:val="0025613F"/>
    <w:rsid w:val="00256722"/>
    <w:rsid w:val="00262E4C"/>
    <w:rsid w:val="00274E9A"/>
    <w:rsid w:val="002765D4"/>
    <w:rsid w:val="00281629"/>
    <w:rsid w:val="00282C84"/>
    <w:rsid w:val="00284E67"/>
    <w:rsid w:val="00290210"/>
    <w:rsid w:val="00294067"/>
    <w:rsid w:val="002A26CF"/>
    <w:rsid w:val="002B3C36"/>
    <w:rsid w:val="002C1765"/>
    <w:rsid w:val="002C6232"/>
    <w:rsid w:val="002D1A29"/>
    <w:rsid w:val="002D5197"/>
    <w:rsid w:val="002D690D"/>
    <w:rsid w:val="002E723C"/>
    <w:rsid w:val="002F1272"/>
    <w:rsid w:val="002F51D4"/>
    <w:rsid w:val="003064D7"/>
    <w:rsid w:val="00307EF5"/>
    <w:rsid w:val="00311AC4"/>
    <w:rsid w:val="00313A8B"/>
    <w:rsid w:val="0032078F"/>
    <w:rsid w:val="00326A7D"/>
    <w:rsid w:val="00334C07"/>
    <w:rsid w:val="00335977"/>
    <w:rsid w:val="0036053E"/>
    <w:rsid w:val="00361DFA"/>
    <w:rsid w:val="00362319"/>
    <w:rsid w:val="00363EDE"/>
    <w:rsid w:val="00364A07"/>
    <w:rsid w:val="00372115"/>
    <w:rsid w:val="003777BF"/>
    <w:rsid w:val="00384952"/>
    <w:rsid w:val="003A11DF"/>
    <w:rsid w:val="003A25F2"/>
    <w:rsid w:val="003A2BF3"/>
    <w:rsid w:val="003B593B"/>
    <w:rsid w:val="003B5AAC"/>
    <w:rsid w:val="003C48B6"/>
    <w:rsid w:val="003C7CEA"/>
    <w:rsid w:val="003D0E70"/>
    <w:rsid w:val="003D387E"/>
    <w:rsid w:val="003D38AF"/>
    <w:rsid w:val="003D7523"/>
    <w:rsid w:val="003F157E"/>
    <w:rsid w:val="003F16F4"/>
    <w:rsid w:val="003F1824"/>
    <w:rsid w:val="003F6883"/>
    <w:rsid w:val="00402495"/>
    <w:rsid w:val="004101CD"/>
    <w:rsid w:val="0041166E"/>
    <w:rsid w:val="0041529A"/>
    <w:rsid w:val="004211FB"/>
    <w:rsid w:val="00425E35"/>
    <w:rsid w:val="00442205"/>
    <w:rsid w:val="00444CF9"/>
    <w:rsid w:val="00446601"/>
    <w:rsid w:val="00446D47"/>
    <w:rsid w:val="00446FC0"/>
    <w:rsid w:val="00451220"/>
    <w:rsid w:val="004543F9"/>
    <w:rsid w:val="00455B90"/>
    <w:rsid w:val="00462557"/>
    <w:rsid w:val="004708D5"/>
    <w:rsid w:val="004751B3"/>
    <w:rsid w:val="00476D4E"/>
    <w:rsid w:val="004800C2"/>
    <w:rsid w:val="004835F9"/>
    <w:rsid w:val="00484459"/>
    <w:rsid w:val="00491396"/>
    <w:rsid w:val="00492B1F"/>
    <w:rsid w:val="004965C9"/>
    <w:rsid w:val="004A36B4"/>
    <w:rsid w:val="004A76E1"/>
    <w:rsid w:val="004B4864"/>
    <w:rsid w:val="004C0F34"/>
    <w:rsid w:val="004C2D0B"/>
    <w:rsid w:val="004C35B1"/>
    <w:rsid w:val="004D0AD8"/>
    <w:rsid w:val="004D7F0C"/>
    <w:rsid w:val="004E0498"/>
    <w:rsid w:val="004E27B1"/>
    <w:rsid w:val="004E4DE3"/>
    <w:rsid w:val="004E6AB1"/>
    <w:rsid w:val="004E71F0"/>
    <w:rsid w:val="004F01F1"/>
    <w:rsid w:val="004F41EA"/>
    <w:rsid w:val="005003BD"/>
    <w:rsid w:val="00506352"/>
    <w:rsid w:val="005066BD"/>
    <w:rsid w:val="00514FD4"/>
    <w:rsid w:val="00516321"/>
    <w:rsid w:val="00537E6C"/>
    <w:rsid w:val="00547477"/>
    <w:rsid w:val="005477E2"/>
    <w:rsid w:val="00550487"/>
    <w:rsid w:val="005525A5"/>
    <w:rsid w:val="00561113"/>
    <w:rsid w:val="005617D8"/>
    <w:rsid w:val="0057702E"/>
    <w:rsid w:val="00580834"/>
    <w:rsid w:val="00597BDE"/>
    <w:rsid w:val="005B243B"/>
    <w:rsid w:val="005B2587"/>
    <w:rsid w:val="005B4101"/>
    <w:rsid w:val="005C01D6"/>
    <w:rsid w:val="005C06E1"/>
    <w:rsid w:val="005C0B06"/>
    <w:rsid w:val="005C118C"/>
    <w:rsid w:val="005C21F0"/>
    <w:rsid w:val="005F2509"/>
    <w:rsid w:val="005F6C38"/>
    <w:rsid w:val="00606B05"/>
    <w:rsid w:val="00607476"/>
    <w:rsid w:val="0062120B"/>
    <w:rsid w:val="006222D0"/>
    <w:rsid w:val="00624439"/>
    <w:rsid w:val="006378CB"/>
    <w:rsid w:val="006409D0"/>
    <w:rsid w:val="00642FD3"/>
    <w:rsid w:val="00643013"/>
    <w:rsid w:val="00652988"/>
    <w:rsid w:val="006530C8"/>
    <w:rsid w:val="00662550"/>
    <w:rsid w:val="006635B3"/>
    <w:rsid w:val="00663D64"/>
    <w:rsid w:val="00666110"/>
    <w:rsid w:val="006840BB"/>
    <w:rsid w:val="00690BBA"/>
    <w:rsid w:val="00690E6E"/>
    <w:rsid w:val="006A523B"/>
    <w:rsid w:val="006A54D2"/>
    <w:rsid w:val="006C0B6C"/>
    <w:rsid w:val="006C2F81"/>
    <w:rsid w:val="006C5C90"/>
    <w:rsid w:val="006C6759"/>
    <w:rsid w:val="006C7419"/>
    <w:rsid w:val="006C7BFD"/>
    <w:rsid w:val="006D0E54"/>
    <w:rsid w:val="006D53FC"/>
    <w:rsid w:val="006D5B5B"/>
    <w:rsid w:val="006D787B"/>
    <w:rsid w:val="006E10C8"/>
    <w:rsid w:val="006F10D0"/>
    <w:rsid w:val="006F362C"/>
    <w:rsid w:val="006F6899"/>
    <w:rsid w:val="006F7CC6"/>
    <w:rsid w:val="00702F86"/>
    <w:rsid w:val="00705896"/>
    <w:rsid w:val="00706BD7"/>
    <w:rsid w:val="00707861"/>
    <w:rsid w:val="00717B20"/>
    <w:rsid w:val="00722477"/>
    <w:rsid w:val="00727644"/>
    <w:rsid w:val="007313A2"/>
    <w:rsid w:val="00734467"/>
    <w:rsid w:val="0074099F"/>
    <w:rsid w:val="00744F65"/>
    <w:rsid w:val="00772515"/>
    <w:rsid w:val="00772B0E"/>
    <w:rsid w:val="00791695"/>
    <w:rsid w:val="0079169E"/>
    <w:rsid w:val="007A0885"/>
    <w:rsid w:val="007A17FF"/>
    <w:rsid w:val="007A2BE6"/>
    <w:rsid w:val="007A323F"/>
    <w:rsid w:val="007B2E0E"/>
    <w:rsid w:val="007C5485"/>
    <w:rsid w:val="007C669D"/>
    <w:rsid w:val="007D1D65"/>
    <w:rsid w:val="007D2B34"/>
    <w:rsid w:val="007D67E6"/>
    <w:rsid w:val="007D72C7"/>
    <w:rsid w:val="007E067B"/>
    <w:rsid w:val="007E06FC"/>
    <w:rsid w:val="007E2DFE"/>
    <w:rsid w:val="007E32FE"/>
    <w:rsid w:val="00804FFF"/>
    <w:rsid w:val="00807C64"/>
    <w:rsid w:val="00812715"/>
    <w:rsid w:val="0082055E"/>
    <w:rsid w:val="00826602"/>
    <w:rsid w:val="008306A1"/>
    <w:rsid w:val="00830980"/>
    <w:rsid w:val="00844A3A"/>
    <w:rsid w:val="00846174"/>
    <w:rsid w:val="00846893"/>
    <w:rsid w:val="0084701E"/>
    <w:rsid w:val="00851314"/>
    <w:rsid w:val="00857959"/>
    <w:rsid w:val="008664D5"/>
    <w:rsid w:val="008714AB"/>
    <w:rsid w:val="00872354"/>
    <w:rsid w:val="00877A0F"/>
    <w:rsid w:val="008806CD"/>
    <w:rsid w:val="008834F0"/>
    <w:rsid w:val="0088640B"/>
    <w:rsid w:val="008869E5"/>
    <w:rsid w:val="0088726D"/>
    <w:rsid w:val="00894837"/>
    <w:rsid w:val="008957D3"/>
    <w:rsid w:val="00895D64"/>
    <w:rsid w:val="00895F92"/>
    <w:rsid w:val="008A5255"/>
    <w:rsid w:val="008B380F"/>
    <w:rsid w:val="008B51AC"/>
    <w:rsid w:val="008B65D7"/>
    <w:rsid w:val="008C6ED3"/>
    <w:rsid w:val="008D0810"/>
    <w:rsid w:val="008D1847"/>
    <w:rsid w:val="008E36B9"/>
    <w:rsid w:val="0090088E"/>
    <w:rsid w:val="00901ABA"/>
    <w:rsid w:val="00906EED"/>
    <w:rsid w:val="00907A0C"/>
    <w:rsid w:val="00915F88"/>
    <w:rsid w:val="00923B6C"/>
    <w:rsid w:val="00925A4C"/>
    <w:rsid w:val="009260DC"/>
    <w:rsid w:val="009317EE"/>
    <w:rsid w:val="0093438D"/>
    <w:rsid w:val="00936D44"/>
    <w:rsid w:val="00940F56"/>
    <w:rsid w:val="00943F19"/>
    <w:rsid w:val="00950606"/>
    <w:rsid w:val="0095342F"/>
    <w:rsid w:val="0095359F"/>
    <w:rsid w:val="00960D9C"/>
    <w:rsid w:val="00963A92"/>
    <w:rsid w:val="00964CB0"/>
    <w:rsid w:val="00982812"/>
    <w:rsid w:val="00986CDE"/>
    <w:rsid w:val="0099083C"/>
    <w:rsid w:val="0099121A"/>
    <w:rsid w:val="00993040"/>
    <w:rsid w:val="00993594"/>
    <w:rsid w:val="009941A3"/>
    <w:rsid w:val="00997E2E"/>
    <w:rsid w:val="009A22A2"/>
    <w:rsid w:val="009B28C1"/>
    <w:rsid w:val="009E13CD"/>
    <w:rsid w:val="009E397F"/>
    <w:rsid w:val="009E50EB"/>
    <w:rsid w:val="009E58FD"/>
    <w:rsid w:val="009E5BE5"/>
    <w:rsid w:val="00A013DB"/>
    <w:rsid w:val="00A01836"/>
    <w:rsid w:val="00A054B9"/>
    <w:rsid w:val="00A076CD"/>
    <w:rsid w:val="00A13EF8"/>
    <w:rsid w:val="00A15063"/>
    <w:rsid w:val="00A150AB"/>
    <w:rsid w:val="00A2605D"/>
    <w:rsid w:val="00A31AD9"/>
    <w:rsid w:val="00A36365"/>
    <w:rsid w:val="00A41DEC"/>
    <w:rsid w:val="00A513C8"/>
    <w:rsid w:val="00A51BC0"/>
    <w:rsid w:val="00A56519"/>
    <w:rsid w:val="00A60A10"/>
    <w:rsid w:val="00A6547C"/>
    <w:rsid w:val="00A65A2A"/>
    <w:rsid w:val="00A67240"/>
    <w:rsid w:val="00A75932"/>
    <w:rsid w:val="00A811AD"/>
    <w:rsid w:val="00A83ADF"/>
    <w:rsid w:val="00A83B7D"/>
    <w:rsid w:val="00A8488D"/>
    <w:rsid w:val="00A95BDC"/>
    <w:rsid w:val="00AA34D6"/>
    <w:rsid w:val="00AA3BC6"/>
    <w:rsid w:val="00AA5841"/>
    <w:rsid w:val="00AB3E54"/>
    <w:rsid w:val="00AB5815"/>
    <w:rsid w:val="00AC399F"/>
    <w:rsid w:val="00AD68A3"/>
    <w:rsid w:val="00AE341A"/>
    <w:rsid w:val="00AE39AD"/>
    <w:rsid w:val="00B251EF"/>
    <w:rsid w:val="00B3518A"/>
    <w:rsid w:val="00B42079"/>
    <w:rsid w:val="00B53A6D"/>
    <w:rsid w:val="00B60C38"/>
    <w:rsid w:val="00B61CA7"/>
    <w:rsid w:val="00B67EB1"/>
    <w:rsid w:val="00B73B78"/>
    <w:rsid w:val="00B76D24"/>
    <w:rsid w:val="00B90ED0"/>
    <w:rsid w:val="00B95E5A"/>
    <w:rsid w:val="00BA05B1"/>
    <w:rsid w:val="00BA5175"/>
    <w:rsid w:val="00BB16FE"/>
    <w:rsid w:val="00BB4B0E"/>
    <w:rsid w:val="00BB6CAC"/>
    <w:rsid w:val="00BC06EF"/>
    <w:rsid w:val="00BC496A"/>
    <w:rsid w:val="00BC756F"/>
    <w:rsid w:val="00BD08B5"/>
    <w:rsid w:val="00BD555C"/>
    <w:rsid w:val="00BE2417"/>
    <w:rsid w:val="00BE3D65"/>
    <w:rsid w:val="00BE5087"/>
    <w:rsid w:val="00BF0ACE"/>
    <w:rsid w:val="00BF2EB1"/>
    <w:rsid w:val="00BF353F"/>
    <w:rsid w:val="00C03E97"/>
    <w:rsid w:val="00C06213"/>
    <w:rsid w:val="00C271B9"/>
    <w:rsid w:val="00C30CF7"/>
    <w:rsid w:val="00C3138B"/>
    <w:rsid w:val="00C32BFB"/>
    <w:rsid w:val="00C334A2"/>
    <w:rsid w:val="00C35076"/>
    <w:rsid w:val="00C415F0"/>
    <w:rsid w:val="00C46378"/>
    <w:rsid w:val="00C4774B"/>
    <w:rsid w:val="00C51BCF"/>
    <w:rsid w:val="00C56987"/>
    <w:rsid w:val="00C60BB2"/>
    <w:rsid w:val="00C67320"/>
    <w:rsid w:val="00C83AFB"/>
    <w:rsid w:val="00C85295"/>
    <w:rsid w:val="00CA0FE0"/>
    <w:rsid w:val="00CA1E87"/>
    <w:rsid w:val="00CB11A9"/>
    <w:rsid w:val="00CB6698"/>
    <w:rsid w:val="00CB691C"/>
    <w:rsid w:val="00CC7736"/>
    <w:rsid w:val="00CD1211"/>
    <w:rsid w:val="00CD7684"/>
    <w:rsid w:val="00CE3004"/>
    <w:rsid w:val="00CE38C4"/>
    <w:rsid w:val="00CE398D"/>
    <w:rsid w:val="00CE678F"/>
    <w:rsid w:val="00CF4D64"/>
    <w:rsid w:val="00D14D7C"/>
    <w:rsid w:val="00D30AAB"/>
    <w:rsid w:val="00D32303"/>
    <w:rsid w:val="00D35E9D"/>
    <w:rsid w:val="00D37C81"/>
    <w:rsid w:val="00D4359E"/>
    <w:rsid w:val="00D5566C"/>
    <w:rsid w:val="00D642B0"/>
    <w:rsid w:val="00D76C5C"/>
    <w:rsid w:val="00D82A6D"/>
    <w:rsid w:val="00D83212"/>
    <w:rsid w:val="00D8498B"/>
    <w:rsid w:val="00D9124A"/>
    <w:rsid w:val="00D9547F"/>
    <w:rsid w:val="00DA5EB6"/>
    <w:rsid w:val="00DA78F9"/>
    <w:rsid w:val="00DB03C1"/>
    <w:rsid w:val="00DB31C5"/>
    <w:rsid w:val="00DC008E"/>
    <w:rsid w:val="00DC3659"/>
    <w:rsid w:val="00DC4350"/>
    <w:rsid w:val="00DD0ACC"/>
    <w:rsid w:val="00DE7AF6"/>
    <w:rsid w:val="00DF4718"/>
    <w:rsid w:val="00E018E4"/>
    <w:rsid w:val="00E046F2"/>
    <w:rsid w:val="00E13F33"/>
    <w:rsid w:val="00E3332C"/>
    <w:rsid w:val="00E37691"/>
    <w:rsid w:val="00E406D6"/>
    <w:rsid w:val="00E40738"/>
    <w:rsid w:val="00E46628"/>
    <w:rsid w:val="00E54C50"/>
    <w:rsid w:val="00E558FB"/>
    <w:rsid w:val="00E7106A"/>
    <w:rsid w:val="00E82922"/>
    <w:rsid w:val="00E833E4"/>
    <w:rsid w:val="00E841C4"/>
    <w:rsid w:val="00E94B52"/>
    <w:rsid w:val="00E96AC4"/>
    <w:rsid w:val="00EA20C8"/>
    <w:rsid w:val="00EA6EB7"/>
    <w:rsid w:val="00EB3F80"/>
    <w:rsid w:val="00EB4B14"/>
    <w:rsid w:val="00EC060E"/>
    <w:rsid w:val="00EC1DCF"/>
    <w:rsid w:val="00EC495E"/>
    <w:rsid w:val="00ED71CB"/>
    <w:rsid w:val="00EE220B"/>
    <w:rsid w:val="00EE7718"/>
    <w:rsid w:val="00F006DA"/>
    <w:rsid w:val="00F04828"/>
    <w:rsid w:val="00F0678F"/>
    <w:rsid w:val="00F1025D"/>
    <w:rsid w:val="00F1140F"/>
    <w:rsid w:val="00F16747"/>
    <w:rsid w:val="00F21B26"/>
    <w:rsid w:val="00F236F1"/>
    <w:rsid w:val="00F25DEF"/>
    <w:rsid w:val="00F30276"/>
    <w:rsid w:val="00F3086B"/>
    <w:rsid w:val="00F377E6"/>
    <w:rsid w:val="00F44FAE"/>
    <w:rsid w:val="00F4527B"/>
    <w:rsid w:val="00F55421"/>
    <w:rsid w:val="00F56266"/>
    <w:rsid w:val="00F703AB"/>
    <w:rsid w:val="00F72BF6"/>
    <w:rsid w:val="00F72C3F"/>
    <w:rsid w:val="00F7362A"/>
    <w:rsid w:val="00F770B8"/>
    <w:rsid w:val="00F8209E"/>
    <w:rsid w:val="00F84726"/>
    <w:rsid w:val="00FA38E4"/>
    <w:rsid w:val="00FA5CB3"/>
    <w:rsid w:val="00FB1E56"/>
    <w:rsid w:val="00FB5937"/>
    <w:rsid w:val="00FC55BF"/>
    <w:rsid w:val="00FC56A1"/>
    <w:rsid w:val="00FC5F90"/>
    <w:rsid w:val="00FD2D54"/>
    <w:rsid w:val="00FE4B4F"/>
    <w:rsid w:val="00FE4E49"/>
    <w:rsid w:val="00FF058F"/>
    <w:rsid w:val="00FF4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1C96D"/>
  <w15:docId w15:val="{3CDC5036-2820-4B11-A5C3-E782CE6E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4E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7523"/>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F21B26"/>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F21B26"/>
    <w:rPr>
      <w:rFonts w:ascii="Arial" w:hAnsi="Arial"/>
      <w:sz w:val="22"/>
      <w:szCs w:val="22"/>
      <w:lang w:eastAsia="en-US"/>
    </w:rPr>
  </w:style>
  <w:style w:type="paragraph" w:styleId="Sprechblasentext">
    <w:name w:val="Balloon Text"/>
    <w:basedOn w:val="Standard"/>
    <w:link w:val="SprechblasentextZchn"/>
    <w:uiPriority w:val="99"/>
    <w:semiHidden/>
    <w:unhideWhenUsed/>
    <w:rsid w:val="005F2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09"/>
    <w:rPr>
      <w:rFonts w:ascii="Tahoma" w:hAnsi="Tahoma" w:cs="Tahoma"/>
      <w:sz w:val="16"/>
      <w:szCs w:val="16"/>
    </w:rPr>
  </w:style>
  <w:style w:type="character" w:customStyle="1" w:styleId="berschrift1Zchn">
    <w:name w:val="Überschrift 1 Zchn"/>
    <w:basedOn w:val="Absatz-Standardschriftart"/>
    <w:link w:val="berschrift1"/>
    <w:uiPriority w:val="9"/>
    <w:rsid w:val="003D7523"/>
    <w:rPr>
      <w:rFonts w:ascii="Cambria" w:eastAsia="Times New Roman" w:hAnsi="Cambria" w:cs="Times New Roman"/>
      <w:b/>
      <w:bCs/>
      <w:color w:val="365F91"/>
      <w:sz w:val="28"/>
      <w:szCs w:val="28"/>
    </w:rPr>
  </w:style>
  <w:style w:type="paragraph" w:styleId="KeinLeerraum">
    <w:name w:val="No Spacing"/>
    <w:uiPriority w:val="1"/>
    <w:qFormat/>
    <w:rsid w:val="003D7523"/>
    <w:rPr>
      <w:sz w:val="22"/>
      <w:szCs w:val="22"/>
      <w:lang w:eastAsia="en-US"/>
    </w:rPr>
  </w:style>
  <w:style w:type="paragraph" w:customStyle="1" w:styleId="CM1">
    <w:name w:val="CM1"/>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5">
    <w:name w:val="CM5"/>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2">
    <w:name w:val="CM2"/>
    <w:basedOn w:val="Standard"/>
    <w:uiPriority w:val="99"/>
    <w:rsid w:val="00044EF2"/>
    <w:pPr>
      <w:widowControl w:val="0"/>
      <w:autoSpaceDE w:val="0"/>
      <w:autoSpaceDN w:val="0"/>
      <w:adjustRightInd w:val="0"/>
      <w:spacing w:after="0" w:line="433" w:lineRule="atLeast"/>
    </w:pPr>
    <w:rPr>
      <w:rFonts w:ascii="DINPro-Regular" w:eastAsia="Times New Roman" w:hAnsi="DINPro-Regular"/>
      <w:sz w:val="24"/>
      <w:szCs w:val="24"/>
      <w:lang w:eastAsia="de-DE"/>
    </w:rPr>
  </w:style>
  <w:style w:type="paragraph" w:customStyle="1" w:styleId="CM6">
    <w:name w:val="CM6"/>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7">
    <w:name w:val="CM7"/>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TCwebFlietextA4A4">
    <w:name w:val="TC_web_Fließtext A4 (A4)"/>
    <w:basedOn w:val="Standard"/>
    <w:autoRedefine/>
    <w:uiPriority w:val="99"/>
    <w:qFormat/>
    <w:rsid w:val="00BC756F"/>
    <w:pPr>
      <w:tabs>
        <w:tab w:val="left" w:pos="181"/>
      </w:tabs>
      <w:autoSpaceDE w:val="0"/>
      <w:autoSpaceDN w:val="0"/>
      <w:adjustRightInd w:val="0"/>
      <w:spacing w:after="57"/>
      <w:textAlignment w:val="center"/>
    </w:pPr>
    <w:rPr>
      <w:rFonts w:ascii="Arial" w:hAnsi="Arial" w:cs="DINPro-Regular"/>
      <w:color w:val="000000"/>
      <w:sz w:val="21"/>
      <w:szCs w:val="21"/>
    </w:rPr>
  </w:style>
  <w:style w:type="paragraph" w:customStyle="1" w:styleId="AufzhlungMusterTabelle">
    <w:name w:val="Aufzählung (Muster:Tabelle)"/>
    <w:basedOn w:val="Standard"/>
    <w:uiPriority w:val="99"/>
    <w:rsid w:val="003D7523"/>
    <w:pPr>
      <w:autoSpaceDE w:val="0"/>
      <w:autoSpaceDN w:val="0"/>
      <w:adjustRightInd w:val="0"/>
      <w:spacing w:after="0" w:line="192" w:lineRule="atLeast"/>
      <w:ind w:left="340" w:hanging="340"/>
      <w:textAlignment w:val="center"/>
    </w:pPr>
    <w:rPr>
      <w:rFonts w:ascii="DINPro-Regular" w:hAnsi="DINPro-Regular" w:cs="DINPro-Regular"/>
      <w:color w:val="000000"/>
      <w:sz w:val="16"/>
      <w:szCs w:val="16"/>
    </w:rPr>
  </w:style>
  <w:style w:type="character" w:customStyle="1" w:styleId="TCwebHeadline1">
    <w:name w:val="TC_web_Headline 1"/>
    <w:basedOn w:val="Absatz-Standardschriftart"/>
    <w:uiPriority w:val="99"/>
    <w:rsid w:val="00044EF2"/>
    <w:rPr>
      <w:rFonts w:ascii="Arial" w:hAnsi="Arial" w:cs="DINPro-Bold"/>
      <w:b/>
      <w:bCs/>
      <w:caps/>
      <w:color w:val="0068B3"/>
      <w:sz w:val="36"/>
      <w:szCs w:val="36"/>
    </w:rPr>
  </w:style>
  <w:style w:type="character" w:customStyle="1" w:styleId="Headline2">
    <w:name w:val="Headline 2"/>
    <w:basedOn w:val="Absatz-Standardschriftart"/>
    <w:uiPriority w:val="99"/>
    <w:rsid w:val="00044EF2"/>
    <w:rPr>
      <w:rFonts w:ascii="DINPro-Bold" w:hAnsi="DINPro-Bold" w:cs="DINPro-Bold"/>
      <w:b/>
      <w:bCs/>
      <w:color w:val="0068B3"/>
      <w:sz w:val="26"/>
      <w:szCs w:val="26"/>
    </w:rPr>
  </w:style>
  <w:style w:type="character" w:customStyle="1" w:styleId="bold">
    <w:name w:val="bold"/>
    <w:basedOn w:val="Absatz-Standardschriftart"/>
    <w:uiPriority w:val="99"/>
    <w:rsid w:val="003D7523"/>
    <w:rPr>
      <w:b/>
      <w:bCs/>
    </w:rPr>
  </w:style>
  <w:style w:type="paragraph" w:customStyle="1" w:styleId="TCwebFlietextblau">
    <w:name w:val="TC_web_Fließtext_blau"/>
    <w:basedOn w:val="TCwebFlietextA4A4"/>
    <w:qFormat/>
    <w:rsid w:val="00044EF2"/>
    <w:pPr>
      <w:spacing w:line="324" w:lineRule="auto"/>
    </w:pPr>
    <w:rPr>
      <w:color w:val="0070C0"/>
      <w:sz w:val="18"/>
    </w:rPr>
  </w:style>
  <w:style w:type="character" w:customStyle="1" w:styleId="Headline3">
    <w:name w:val="Headline 3"/>
    <w:basedOn w:val="Absatz-Standardschriftart"/>
    <w:uiPriority w:val="99"/>
    <w:rsid w:val="00044EF2"/>
    <w:rPr>
      <w:rFonts w:ascii="DINPro-Bold" w:hAnsi="DINPro-Bold" w:cs="DINPro-Bold"/>
      <w:b/>
      <w:bCs/>
      <w:color w:val="0068B3"/>
      <w:sz w:val="18"/>
      <w:szCs w:val="18"/>
    </w:rPr>
  </w:style>
  <w:style w:type="character" w:customStyle="1" w:styleId="TCwebFunoteRevisionsnummerfooter">
    <w:name w:val="TC_web_Fußnote / Revisionsnummer footer"/>
    <w:basedOn w:val="Absatz-Standardschriftart"/>
    <w:uiPriority w:val="99"/>
    <w:qFormat/>
    <w:rsid w:val="00A2605D"/>
    <w:rPr>
      <w:rFonts w:ascii="Arial" w:hAnsi="Arial"/>
      <w:color w:val="auto"/>
      <w:sz w:val="16"/>
      <w:szCs w:val="21"/>
    </w:rPr>
  </w:style>
  <w:style w:type="character" w:styleId="Hyperlink">
    <w:name w:val="Hyperlink"/>
    <w:basedOn w:val="Absatz-Standardschriftart"/>
    <w:uiPriority w:val="99"/>
    <w:unhideWhenUsed/>
    <w:rsid w:val="00D30AAB"/>
    <w:rPr>
      <w:color w:val="0000FF"/>
      <w:u w:val="single"/>
    </w:rPr>
  </w:style>
  <w:style w:type="paragraph" w:styleId="StandardWeb">
    <w:name w:val="Normal (Web)"/>
    <w:basedOn w:val="Standard"/>
    <w:uiPriority w:val="99"/>
    <w:unhideWhenUsed/>
    <w:rsid w:val="00CE38C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E38C4"/>
    <w:rPr>
      <w:b/>
      <w:bCs/>
    </w:rPr>
  </w:style>
  <w:style w:type="character" w:styleId="Kommentarzeichen">
    <w:name w:val="annotation reference"/>
    <w:basedOn w:val="Absatz-Standardschriftart"/>
    <w:uiPriority w:val="99"/>
    <w:semiHidden/>
    <w:unhideWhenUsed/>
    <w:rsid w:val="003D0E70"/>
    <w:rPr>
      <w:sz w:val="16"/>
      <w:szCs w:val="16"/>
    </w:rPr>
  </w:style>
  <w:style w:type="paragraph" w:styleId="Kommentartext">
    <w:name w:val="annotation text"/>
    <w:basedOn w:val="Standard"/>
    <w:link w:val="KommentartextZchn"/>
    <w:uiPriority w:val="99"/>
    <w:semiHidden/>
    <w:unhideWhenUsed/>
    <w:rsid w:val="003D0E70"/>
    <w:rPr>
      <w:sz w:val="20"/>
      <w:szCs w:val="20"/>
    </w:rPr>
  </w:style>
  <w:style w:type="character" w:customStyle="1" w:styleId="KommentartextZchn">
    <w:name w:val="Kommentartext Zchn"/>
    <w:basedOn w:val="Absatz-Standardschriftart"/>
    <w:link w:val="Kommentartext"/>
    <w:uiPriority w:val="99"/>
    <w:semiHidden/>
    <w:rsid w:val="003D0E70"/>
    <w:rPr>
      <w:lang w:eastAsia="en-US"/>
    </w:rPr>
  </w:style>
  <w:style w:type="paragraph" w:styleId="Kommentarthema">
    <w:name w:val="annotation subject"/>
    <w:basedOn w:val="Kommentartext"/>
    <w:next w:val="Kommentartext"/>
    <w:link w:val="KommentarthemaZchn"/>
    <w:uiPriority w:val="99"/>
    <w:semiHidden/>
    <w:unhideWhenUsed/>
    <w:rsid w:val="003D0E70"/>
    <w:rPr>
      <w:b/>
      <w:bCs/>
    </w:rPr>
  </w:style>
  <w:style w:type="character" w:customStyle="1" w:styleId="KommentarthemaZchn">
    <w:name w:val="Kommentarthema Zchn"/>
    <w:basedOn w:val="KommentartextZchn"/>
    <w:link w:val="Kommentarthema"/>
    <w:uiPriority w:val="99"/>
    <w:semiHidden/>
    <w:rsid w:val="003D0E70"/>
    <w:rPr>
      <w:b/>
      <w:bCs/>
      <w:lang w:eastAsia="en-US"/>
    </w:rPr>
  </w:style>
  <w:style w:type="character" w:customStyle="1" w:styleId="st">
    <w:name w:val="st"/>
    <w:basedOn w:val="Absatz-Standardschriftart"/>
    <w:rsid w:val="00061D2F"/>
  </w:style>
  <w:style w:type="paragraph" w:customStyle="1" w:styleId="TCwebZwischenhead">
    <w:name w:val="TC_web_Zwischenhead"/>
    <w:basedOn w:val="TCwebFlietextA4A4"/>
    <w:qFormat/>
    <w:rsid w:val="00F21B26"/>
    <w:pPr>
      <w:spacing w:after="0"/>
    </w:pPr>
    <w:rPr>
      <w:rFonts w:eastAsia="Times New Roman" w:cs="Times New Roman"/>
      <w:b/>
      <w:lang w:eastAsia="de-DE"/>
    </w:rPr>
  </w:style>
  <w:style w:type="paragraph" w:customStyle="1" w:styleId="TCwebSub-Headline">
    <w:name w:val="TC_web_Sub-Headline"/>
    <w:basedOn w:val="TCwebFlietextA4A4"/>
    <w:qFormat/>
    <w:rsid w:val="00F21B26"/>
    <w:pPr>
      <w:spacing w:after="0"/>
    </w:pPr>
    <w:rPr>
      <w:rFonts w:cs="Arial"/>
      <w:bCs/>
      <w:sz w:val="22"/>
      <w:szCs w:val="22"/>
      <w:lang w:val="en-US"/>
    </w:rPr>
  </w:style>
  <w:style w:type="paragraph" w:customStyle="1" w:styleId="TCwebHeadline">
    <w:name w:val="TC_web_Headline"/>
    <w:basedOn w:val="TCwebFlietextA4A4"/>
    <w:qFormat/>
    <w:rsid w:val="00F21B26"/>
    <w:pPr>
      <w:spacing w:after="0"/>
    </w:pPr>
    <w:rPr>
      <w:rFonts w:cs="Arial"/>
      <w:b/>
      <w:bCs/>
      <w:sz w:val="28"/>
      <w:szCs w:val="28"/>
      <w:lang w:val="en-US"/>
    </w:rPr>
  </w:style>
  <w:style w:type="paragraph" w:customStyle="1" w:styleId="TCwebPressekontaktHeadline">
    <w:name w:val="TC_web_Pressekontakt_Headline"/>
    <w:basedOn w:val="TCwebHeadline"/>
    <w:autoRedefine/>
    <w:qFormat/>
    <w:rsid w:val="00F21B26"/>
    <w:rPr>
      <w:color w:val="0070C0"/>
    </w:rPr>
  </w:style>
  <w:style w:type="paragraph" w:customStyle="1" w:styleId="TCwebPressekontaktSub">
    <w:name w:val="TC_web_Pressekontakt_Sub"/>
    <w:basedOn w:val="TCwebPressekontaktHeadline"/>
    <w:qFormat/>
    <w:rsid w:val="00BC756F"/>
    <w:rPr>
      <w:sz w:val="18"/>
    </w:rPr>
  </w:style>
  <w:style w:type="paragraph" w:styleId="Kopfzeile">
    <w:name w:val="header"/>
    <w:basedOn w:val="Standard"/>
    <w:link w:val="KopfzeileZchn"/>
    <w:uiPriority w:val="99"/>
    <w:unhideWhenUsed/>
    <w:rsid w:val="00662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953831594">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8">
          <w:marLeft w:val="0"/>
          <w:marRight w:val="0"/>
          <w:marTop w:val="0"/>
          <w:marBottom w:val="0"/>
          <w:divBdr>
            <w:top w:val="none" w:sz="0" w:space="0" w:color="auto"/>
            <w:left w:val="none" w:sz="0" w:space="0" w:color="auto"/>
            <w:bottom w:val="none" w:sz="0" w:space="0" w:color="auto"/>
            <w:right w:val="none" w:sz="0" w:space="0" w:color="auto"/>
          </w:divBdr>
          <w:divsChild>
            <w:div w:id="235021463">
              <w:marLeft w:val="0"/>
              <w:marRight w:val="0"/>
              <w:marTop w:val="0"/>
              <w:marBottom w:val="0"/>
              <w:divBdr>
                <w:top w:val="none" w:sz="0" w:space="0" w:color="auto"/>
                <w:left w:val="none" w:sz="0" w:space="0" w:color="auto"/>
                <w:bottom w:val="none" w:sz="0" w:space="0" w:color="auto"/>
                <w:right w:val="none" w:sz="0" w:space="0" w:color="auto"/>
              </w:divBdr>
              <w:divsChild>
                <w:div w:id="1869558397">
                  <w:marLeft w:val="0"/>
                  <w:marRight w:val="0"/>
                  <w:marTop w:val="0"/>
                  <w:marBottom w:val="0"/>
                  <w:divBdr>
                    <w:top w:val="none" w:sz="0" w:space="0" w:color="auto"/>
                    <w:left w:val="none" w:sz="0" w:space="0" w:color="auto"/>
                    <w:bottom w:val="none" w:sz="0" w:space="0" w:color="auto"/>
                    <w:right w:val="none" w:sz="0" w:space="0" w:color="auto"/>
                  </w:divBdr>
                  <w:divsChild>
                    <w:div w:id="6833883">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sChild>
                            <w:div w:id="7038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
    <w:div w:id="21305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Abteilungen\Marketing2\05_Communications\Pressearbeit\Vorlagen\DE_Pressemitteilung\DE_PM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5899-E2CD-470E-815C-F0700135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DE_PM_Vorlage</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Polasik</dc:creator>
  <cp:lastModifiedBy>Olga Polasik-Rüffer</cp:lastModifiedBy>
  <cp:revision>3</cp:revision>
  <cp:lastPrinted>2018-09-12T14:39:00Z</cp:lastPrinted>
  <dcterms:created xsi:type="dcterms:W3CDTF">2019-03-14T11:50:00Z</dcterms:created>
  <dcterms:modified xsi:type="dcterms:W3CDTF">2019-03-14T11:56:00Z</dcterms:modified>
</cp:coreProperties>
</file>