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7229" w14:textId="77777777" w:rsidR="00C93790" w:rsidRPr="00545B0D" w:rsidRDefault="00C93790" w:rsidP="00C93790">
      <w:pPr>
        <w:rPr>
          <w:b/>
          <w:bCs/>
        </w:rPr>
      </w:pPr>
      <w:r w:rsidRPr="00545B0D">
        <w:rPr>
          <w:noProof/>
        </w:rPr>
        <w:drawing>
          <wp:inline distT="0" distB="0" distL="0" distR="0" wp14:anchorId="79293913" wp14:editId="3D7F9838">
            <wp:extent cx="2026920" cy="335280"/>
            <wp:effectExtent l="0" t="0" r="11430" b="7620"/>
            <wp:docPr id="1591047936" name="Grafik 4" descr="Logo-Swissmech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wissmechanic"/>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26920" cy="335280"/>
                    </a:xfrm>
                    <a:prstGeom prst="rect">
                      <a:avLst/>
                    </a:prstGeom>
                    <a:noFill/>
                    <a:ln>
                      <a:noFill/>
                    </a:ln>
                  </pic:spPr>
                </pic:pic>
              </a:graphicData>
            </a:graphic>
          </wp:inline>
        </w:drawing>
      </w:r>
    </w:p>
    <w:p w14:paraId="0FC91D71" w14:textId="77777777" w:rsidR="00C93790" w:rsidRDefault="00C93790" w:rsidP="00C93790">
      <w:pPr>
        <w:rPr>
          <w:lang w:val="fr-CH"/>
        </w:rPr>
      </w:pPr>
    </w:p>
    <w:p w14:paraId="438BB356" w14:textId="255A2EFB" w:rsidR="00C93790" w:rsidRPr="00C93790" w:rsidRDefault="00C93790" w:rsidP="00C93790">
      <w:pPr>
        <w:rPr>
          <w:rFonts w:ascii="Calibri" w:hAnsi="Calibri" w:cs="Calibri"/>
          <w:b/>
          <w:bCs/>
          <w:lang w:val="fr-CH"/>
        </w:rPr>
      </w:pPr>
      <w:r w:rsidRPr="00C93790">
        <w:rPr>
          <w:rFonts w:ascii="Calibri" w:hAnsi="Calibri" w:cs="Calibri"/>
          <w:b/>
          <w:bCs/>
          <w:lang w:val="fr-CH"/>
        </w:rPr>
        <w:t>Communiqué de presse</w:t>
      </w:r>
    </w:p>
    <w:p w14:paraId="616BB8C4" w14:textId="77777777" w:rsidR="00C93790" w:rsidRPr="00C93790" w:rsidRDefault="00C93790" w:rsidP="00C93790">
      <w:pPr>
        <w:rPr>
          <w:rFonts w:ascii="Calibri" w:hAnsi="Calibri" w:cs="Calibri"/>
          <w:b/>
          <w:bCs/>
          <w:lang w:val="fr-CH"/>
        </w:rPr>
      </w:pPr>
      <w:r w:rsidRPr="00C93790">
        <w:rPr>
          <w:rFonts w:ascii="Calibri" w:hAnsi="Calibri" w:cs="Calibri"/>
          <w:b/>
          <w:bCs/>
          <w:lang w:val="fr-CH"/>
        </w:rPr>
        <w:t>Weinfelden, le 3 avril 2025</w:t>
      </w:r>
    </w:p>
    <w:p w14:paraId="7C9C1ED3" w14:textId="77777777" w:rsidR="00C93790" w:rsidRPr="00C93790" w:rsidRDefault="00C93790" w:rsidP="00C93790">
      <w:pPr>
        <w:rPr>
          <w:rFonts w:ascii="Calibri" w:hAnsi="Calibri" w:cs="Calibri"/>
          <w:b/>
          <w:bCs/>
          <w:sz w:val="32"/>
          <w:szCs w:val="32"/>
          <w:lang w:val="fr-CH"/>
        </w:rPr>
      </w:pPr>
      <w:r w:rsidRPr="00C93790">
        <w:rPr>
          <w:rFonts w:ascii="Calibri" w:hAnsi="Calibri" w:cs="Calibri"/>
          <w:b/>
          <w:bCs/>
          <w:sz w:val="32"/>
          <w:szCs w:val="32"/>
          <w:lang w:val="fr-CH"/>
        </w:rPr>
        <w:t>Les droits de douane américains mettent en péril la branche MEM suisse - Swissmechanic soutient les efforts diplomatiques du gouvernement suisse</w:t>
      </w:r>
    </w:p>
    <w:p w14:paraId="0C578CE0" w14:textId="77777777" w:rsidR="00C93790" w:rsidRPr="00C93790" w:rsidRDefault="00C93790" w:rsidP="00C93790">
      <w:pPr>
        <w:rPr>
          <w:rFonts w:ascii="Calibri" w:hAnsi="Calibri" w:cs="Calibri"/>
          <w:b/>
          <w:bCs/>
          <w:lang w:val="fr-CH"/>
        </w:rPr>
      </w:pPr>
      <w:r w:rsidRPr="00C93790">
        <w:rPr>
          <w:rFonts w:ascii="Calibri" w:hAnsi="Calibri" w:cs="Calibri"/>
          <w:b/>
          <w:bCs/>
          <w:lang w:val="fr-CH"/>
        </w:rPr>
        <w:t>Les droits de douane américains annoncés sur les importations en provenance de pays dont la balance commerciale est excédentaire posent des défis considérables à l'industrie suisse des machines, des équipements électriques et des métaux (branche MEM). Les États-Unis sont un débouché central pour les produits MEM suisses. Swissmechanic demande au gouvernement suisse d'adopter une attitude active et déterminée afin d'intensifier le dialogue avec les États-Unis et de trouver ensemble des solutions pour le libre-échange.</w:t>
      </w:r>
    </w:p>
    <w:p w14:paraId="15C4298C" w14:textId="77777777" w:rsidR="00C93790" w:rsidRPr="00C93790" w:rsidRDefault="00C93790" w:rsidP="00C93790">
      <w:pPr>
        <w:rPr>
          <w:rFonts w:ascii="Calibri" w:hAnsi="Calibri" w:cs="Calibri"/>
          <w:lang w:val="fr-CH"/>
        </w:rPr>
      </w:pPr>
      <w:r w:rsidRPr="00C93790">
        <w:rPr>
          <w:rFonts w:ascii="Calibri" w:hAnsi="Calibri" w:cs="Calibri"/>
          <w:lang w:val="fr-CH"/>
        </w:rPr>
        <w:t xml:space="preserve">En 2023, l'industrie MEM suisse a exporté dans le monde entier des marchandises d'une valeur d'environ 70,5 milliards de francs suisses. La part des exportations MEM dans l'ensemble du commerce extérieur suisse est passée de 46,4 % à 26 % au cours des 25 dernières années. Une perte du marché américain n'aurait pas seulement de graves conséquences économiques, mais pourrait également mettre en péril les emplois et la force d'innovation en Suisse. </w:t>
      </w:r>
    </w:p>
    <w:p w14:paraId="217A8DDE" w14:textId="77777777" w:rsidR="00C93790" w:rsidRPr="00C93790" w:rsidRDefault="00C93790" w:rsidP="00C93790">
      <w:pPr>
        <w:rPr>
          <w:rFonts w:ascii="Calibri" w:hAnsi="Calibri" w:cs="Calibri"/>
          <w:lang w:val="fr-CH"/>
        </w:rPr>
      </w:pPr>
      <w:r w:rsidRPr="00C93790">
        <w:rPr>
          <w:rFonts w:ascii="Calibri" w:hAnsi="Calibri" w:cs="Calibri"/>
          <w:lang w:val="fr-CH"/>
        </w:rPr>
        <w:t>« Il est maintenant de la responsabilité du gouvernement suisse d'agir rapidement et de rechercher le dialogue avec Washington afin d'éviter ces droits de douane et de garantir les relations commerciales », explique Erich Sannemann, directeur de Swissmechanic.</w:t>
      </w:r>
    </w:p>
    <w:p w14:paraId="4598175D" w14:textId="77777777" w:rsidR="00C93790" w:rsidRPr="00C93790" w:rsidRDefault="00C93790" w:rsidP="00C93790">
      <w:pPr>
        <w:rPr>
          <w:rFonts w:ascii="Calibri" w:hAnsi="Calibri" w:cs="Calibri"/>
          <w:lang w:val="fr-CH"/>
        </w:rPr>
      </w:pPr>
      <w:r w:rsidRPr="00C93790">
        <w:rPr>
          <w:rFonts w:ascii="Calibri" w:hAnsi="Calibri" w:cs="Calibri"/>
          <w:lang w:val="fr-CH"/>
        </w:rPr>
        <w:t>Avec 297 milliards de dollars, la Suisse était en 2022 le septième plus grand investisseur étranger aux Etats-Unis. En 2023, la Suisse a importé des marchandises en provenance des États-Unis pour une valeur de 29,7 milliards de francs. Les exportations se sont élevées à 56,6 milliards de francs, ce qui fait des États-Unis la première destination d'exportation pour les marchandises en provenance de Suisse.</w:t>
      </w:r>
    </w:p>
    <w:p w14:paraId="76C51DE1" w14:textId="77777777" w:rsidR="00C93790" w:rsidRPr="00C93790" w:rsidRDefault="00C93790" w:rsidP="00C93790">
      <w:pPr>
        <w:rPr>
          <w:rFonts w:ascii="Calibri" w:hAnsi="Calibri" w:cs="Calibri"/>
          <w:lang w:val="fr-CH"/>
        </w:rPr>
      </w:pPr>
      <w:r w:rsidRPr="00C93790">
        <w:rPr>
          <w:rFonts w:ascii="Calibri" w:hAnsi="Calibri" w:cs="Calibri"/>
          <w:lang w:val="fr-CH"/>
        </w:rPr>
        <w:t>Swissmechanic soutient les efforts diplomatiques prévus par le gouvernement suisse, notamment le prochain voyage aux États-Unis de la présidente de la Confédération Karin Keller-Sutter et du ministre de l'Économie Guy Parmelin. L'association soutient pleinement ces discussions et est prête à faire valoir activement les intérêts de la branche MEM suisse. « En des temps aussi agités et difficiles, il est crucial de garder la tête froide et de ne pas réagir impulsivement aux mesures de rétorsion. Nous devons exposer notre point de vue de manière claire et convaincante au gouvernement américain, souligner les avantages mutuels des exportations et des importations et convaincre avec des arguments objectifs ».</w:t>
      </w:r>
    </w:p>
    <w:p w14:paraId="03182B71" w14:textId="77777777" w:rsidR="00C93790" w:rsidRPr="00C93790" w:rsidRDefault="00C93790" w:rsidP="00C93790">
      <w:pPr>
        <w:rPr>
          <w:rFonts w:ascii="Calibri" w:hAnsi="Calibri" w:cs="Calibri"/>
          <w:lang w:val="fr-CH"/>
        </w:rPr>
      </w:pPr>
      <w:r w:rsidRPr="00C93790">
        <w:rPr>
          <w:rFonts w:ascii="Calibri" w:hAnsi="Calibri" w:cs="Calibri"/>
          <w:lang w:val="fr-CH"/>
        </w:rPr>
        <w:t>Swissmechanic s'engage résolument en faveur de l'ouverture et de la diversification dans la politique économique extérieure de la Suisse. Sannemann : « La branche MEM suisse connaît un succès mondial et est tributaire du commerce international. Un isolement par des droits de douane n'est pas la bonne voie. Nous devons continuer à entretenir des relations commerciales stables afin de garantir à long terme les emplois, les innovations et la compétitivité de nos entreprises ».</w:t>
      </w:r>
    </w:p>
    <w:p w14:paraId="51473457" w14:textId="77777777" w:rsidR="00C93790" w:rsidRPr="00C93790" w:rsidRDefault="00C93790" w:rsidP="00C93790">
      <w:pPr>
        <w:rPr>
          <w:rFonts w:ascii="Calibri" w:hAnsi="Calibri" w:cs="Calibri"/>
          <w:lang w:val="fr-CH"/>
        </w:rPr>
      </w:pPr>
    </w:p>
    <w:p w14:paraId="7F31A60D" w14:textId="77777777" w:rsidR="00C93790" w:rsidRPr="00C93790" w:rsidRDefault="00C93790" w:rsidP="00C93790">
      <w:pPr>
        <w:rPr>
          <w:rFonts w:ascii="Calibri" w:hAnsi="Calibri" w:cs="Calibri"/>
          <w:b/>
          <w:bCs/>
        </w:rPr>
      </w:pPr>
      <w:r w:rsidRPr="00C93790">
        <w:rPr>
          <w:rFonts w:ascii="Calibri" w:hAnsi="Calibri" w:cs="Calibri"/>
          <w:noProof/>
        </w:rPr>
        <w:lastRenderedPageBreak/>
        <w:drawing>
          <wp:inline distT="0" distB="0" distL="0" distR="0" wp14:anchorId="2EBC3949" wp14:editId="05EE630A">
            <wp:extent cx="2026920" cy="335280"/>
            <wp:effectExtent l="0" t="0" r="11430" b="7620"/>
            <wp:docPr id="654268099" name="Grafik 4" descr="Logo-Swissmech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wissmechanic"/>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26920" cy="335280"/>
                    </a:xfrm>
                    <a:prstGeom prst="rect">
                      <a:avLst/>
                    </a:prstGeom>
                    <a:noFill/>
                    <a:ln>
                      <a:noFill/>
                    </a:ln>
                  </pic:spPr>
                </pic:pic>
              </a:graphicData>
            </a:graphic>
          </wp:inline>
        </w:drawing>
      </w:r>
    </w:p>
    <w:p w14:paraId="3CC080FA" w14:textId="62FF822B" w:rsidR="00BF5B43" w:rsidRDefault="00BF5B43" w:rsidP="00C93790">
      <w:pPr>
        <w:rPr>
          <w:rFonts w:ascii="Calibri" w:hAnsi="Calibri" w:cs="Calibri"/>
          <w:lang w:val="fr-CH"/>
        </w:rPr>
      </w:pPr>
    </w:p>
    <w:p w14:paraId="7157AEE4" w14:textId="77777777" w:rsidR="00C93790" w:rsidRPr="00C93790" w:rsidRDefault="00C93790" w:rsidP="00C93790">
      <w:pPr>
        <w:rPr>
          <w:rFonts w:ascii="Calibri" w:hAnsi="Calibri" w:cs="Calibri"/>
          <w:b/>
          <w:bCs/>
          <w:lang w:val="fr-CH"/>
        </w:rPr>
      </w:pPr>
      <w:r w:rsidRPr="00C93790">
        <w:rPr>
          <w:rFonts w:ascii="Calibri" w:hAnsi="Calibri" w:cs="Calibri"/>
          <w:b/>
          <w:bCs/>
          <w:lang w:val="fr-CH"/>
        </w:rPr>
        <w:t xml:space="preserve">Contacts avec les médias </w:t>
      </w:r>
    </w:p>
    <w:p w14:paraId="4BDD6287" w14:textId="77777777" w:rsidR="00C93790" w:rsidRPr="00C93790" w:rsidRDefault="00C93790" w:rsidP="00C93790">
      <w:pPr>
        <w:rPr>
          <w:rFonts w:ascii="Calibri" w:hAnsi="Calibri" w:cs="Calibri"/>
          <w:lang w:val="fr-CH"/>
        </w:rPr>
      </w:pPr>
      <w:r w:rsidRPr="00C93790">
        <w:rPr>
          <w:rFonts w:ascii="Calibri" w:hAnsi="Calibri" w:cs="Calibri"/>
          <w:lang w:val="fr-CH"/>
        </w:rPr>
        <w:t>Pour toute question ou information, veuillez vous adresser à :</w:t>
      </w:r>
    </w:p>
    <w:p w14:paraId="0719BF12" w14:textId="77777777" w:rsidR="00C93790" w:rsidRPr="00C93790" w:rsidRDefault="00C93790" w:rsidP="00C93790">
      <w:pPr>
        <w:rPr>
          <w:rFonts w:ascii="Calibri" w:hAnsi="Calibri" w:cs="Calibri"/>
          <w:lang w:val="fr-CH"/>
        </w:rPr>
      </w:pPr>
      <w:r w:rsidRPr="00C93790">
        <w:rPr>
          <w:rFonts w:ascii="Calibri" w:hAnsi="Calibri" w:cs="Calibri"/>
          <w:lang w:val="fr-CH"/>
        </w:rPr>
        <w:t xml:space="preserve">- Erich Sannemann, directeur de Swissmechanic, e.sannemann@swissmechanic.ch, T : +41 71 626 28 45, M : +41 79 661 44 78 (allemand) </w:t>
      </w:r>
    </w:p>
    <w:p w14:paraId="01C3C9D8" w14:textId="71DDBE91" w:rsidR="00C93790" w:rsidRPr="00C93790" w:rsidRDefault="00C93790" w:rsidP="00C93790">
      <w:pPr>
        <w:rPr>
          <w:rFonts w:ascii="Calibri" w:hAnsi="Calibri" w:cs="Calibri"/>
          <w:lang w:val="fr-CH"/>
        </w:rPr>
      </w:pPr>
      <w:r w:rsidRPr="00C93790">
        <w:rPr>
          <w:rFonts w:ascii="Calibri" w:hAnsi="Calibri" w:cs="Calibri"/>
          <w:lang w:val="fr-CH"/>
        </w:rPr>
        <w:t xml:space="preserve"> - Nicola Roberto Tettamanti, président de Swissmechanic, nicola.tettamanti@tecnopinz.com, +41 91 946 40 70, +41 79 419 01 14 (italien, français et allemand)</w:t>
      </w:r>
    </w:p>
    <w:p w14:paraId="4F230EB4" w14:textId="77777777" w:rsidR="00C93790" w:rsidRPr="00C93790" w:rsidRDefault="00C93790" w:rsidP="00C93790">
      <w:pPr>
        <w:rPr>
          <w:rFonts w:ascii="Calibri" w:hAnsi="Calibri" w:cs="Calibri"/>
          <w:lang w:val="fr-CH"/>
        </w:rPr>
      </w:pPr>
    </w:p>
    <w:p w14:paraId="37002B40" w14:textId="48C15996" w:rsidR="00C93790" w:rsidRPr="00C93790" w:rsidRDefault="00C93790" w:rsidP="00C93790">
      <w:pPr>
        <w:rPr>
          <w:rFonts w:ascii="Calibri" w:hAnsi="Calibri" w:cs="Calibri"/>
          <w:lang w:val="fr-CH"/>
        </w:rPr>
      </w:pPr>
      <w:r w:rsidRPr="00C93790">
        <w:rPr>
          <w:rFonts w:ascii="Calibri" w:hAnsi="Calibri" w:cs="Calibri"/>
          <w:b/>
          <w:bCs/>
          <w:lang w:val="fr-CH"/>
        </w:rPr>
        <w:t>SWISSMECHANIC</w:t>
      </w:r>
      <w:r w:rsidRPr="00C93790">
        <w:rPr>
          <w:rFonts w:ascii="Calibri" w:hAnsi="Calibri" w:cs="Calibri"/>
          <w:lang w:val="fr-CH"/>
        </w:rPr>
        <w:t xml:space="preserve"> est l'association agile des PME de l'industrie MEM. Les plus de 1'300 entreprises affiliées emploient plus de 65'000 collaborateurs, dont 6000 apprentis, et génèrent un volume de chiffre d'affaires annuel d'environ 15 milliards de francs suisses. L'association est structurée en 13 sections régionales, un centre de services national, l'organisation professionnelle suprarégionale Forum Blech et l'organisation associée Groupement suisse de l'Industrie des Machines (GIM).</w:t>
      </w:r>
    </w:p>
    <w:sectPr w:rsidR="00C93790" w:rsidRPr="00C937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90"/>
    <w:rsid w:val="001D53D3"/>
    <w:rsid w:val="003466E0"/>
    <w:rsid w:val="00473073"/>
    <w:rsid w:val="00BF5B43"/>
    <w:rsid w:val="00C93790"/>
    <w:rsid w:val="00F42D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2179"/>
  <w15:chartTrackingRefBased/>
  <w15:docId w15:val="{5C3C07EA-9F1F-48C7-8183-24053BD1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93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93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9379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9379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9379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9379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9379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9379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9379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379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9379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9379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9379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9379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9379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9379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9379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93790"/>
    <w:rPr>
      <w:rFonts w:eastAsiaTheme="majorEastAsia" w:cstheme="majorBidi"/>
      <w:color w:val="272727" w:themeColor="text1" w:themeTint="D8"/>
    </w:rPr>
  </w:style>
  <w:style w:type="paragraph" w:styleId="Titel">
    <w:name w:val="Title"/>
    <w:basedOn w:val="Standard"/>
    <w:next w:val="Standard"/>
    <w:link w:val="TitelZchn"/>
    <w:uiPriority w:val="10"/>
    <w:qFormat/>
    <w:rsid w:val="00C93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9379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9379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9379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9379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93790"/>
    <w:rPr>
      <w:i/>
      <w:iCs/>
      <w:color w:val="404040" w:themeColor="text1" w:themeTint="BF"/>
    </w:rPr>
  </w:style>
  <w:style w:type="paragraph" w:styleId="Listenabsatz">
    <w:name w:val="List Paragraph"/>
    <w:basedOn w:val="Standard"/>
    <w:uiPriority w:val="34"/>
    <w:qFormat/>
    <w:rsid w:val="00C93790"/>
    <w:pPr>
      <w:ind w:left="720"/>
      <w:contextualSpacing/>
    </w:pPr>
  </w:style>
  <w:style w:type="character" w:styleId="IntensiveHervorhebung">
    <w:name w:val="Intense Emphasis"/>
    <w:basedOn w:val="Absatz-Standardschriftart"/>
    <w:uiPriority w:val="21"/>
    <w:qFormat/>
    <w:rsid w:val="00C93790"/>
    <w:rPr>
      <w:i/>
      <w:iCs/>
      <w:color w:val="0F4761" w:themeColor="accent1" w:themeShade="BF"/>
    </w:rPr>
  </w:style>
  <w:style w:type="paragraph" w:styleId="IntensivesZitat">
    <w:name w:val="Intense Quote"/>
    <w:basedOn w:val="Standard"/>
    <w:next w:val="Standard"/>
    <w:link w:val="IntensivesZitatZchn"/>
    <w:uiPriority w:val="30"/>
    <w:qFormat/>
    <w:rsid w:val="00C93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93790"/>
    <w:rPr>
      <w:i/>
      <w:iCs/>
      <w:color w:val="0F4761" w:themeColor="accent1" w:themeShade="BF"/>
    </w:rPr>
  </w:style>
  <w:style w:type="character" w:styleId="IntensiverVerweis">
    <w:name w:val="Intense Reference"/>
    <w:basedOn w:val="Absatz-Standardschriftart"/>
    <w:uiPriority w:val="32"/>
    <w:qFormat/>
    <w:rsid w:val="00C937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B36B7.93B6AFE0" TargetMode="Externa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3371</Characters>
  <Application>Microsoft Office Word</Application>
  <DocSecurity>0</DocSecurity>
  <Lines>28</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Bruhin</dc:creator>
  <cp:keywords/>
  <dc:description/>
  <cp:lastModifiedBy>Manuela Bruhin</cp:lastModifiedBy>
  <cp:revision>2</cp:revision>
  <dcterms:created xsi:type="dcterms:W3CDTF">2025-04-03T06:54:00Z</dcterms:created>
  <dcterms:modified xsi:type="dcterms:W3CDTF">2025-04-03T07:02:00Z</dcterms:modified>
</cp:coreProperties>
</file>