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180EFD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180EFD">
        <w:rPr>
          <w:noProof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180EFD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180EFD" w:rsidRDefault="00CC479A" w:rsidP="0049045F"/>
    <w:p w14:paraId="05E250E2" w14:textId="77777777" w:rsidR="00C86E05" w:rsidRPr="00180EFD" w:rsidRDefault="00C86E05" w:rsidP="0049045F">
      <w:r w:rsidRPr="00180EFD">
        <w:t>nova-Institut GmbH (</w:t>
      </w:r>
      <w:hyperlink r:id="rId9" w:history="1">
        <w:r w:rsidRPr="00180EFD">
          <w:rPr>
            <w:rStyle w:val="Hyperlink"/>
            <w:i/>
          </w:rPr>
          <w:t>www.nova-institut.eu</w:t>
        </w:r>
      </w:hyperlink>
      <w:r w:rsidRPr="00180EFD">
        <w:t>)</w:t>
      </w:r>
    </w:p>
    <w:p w14:paraId="5645A7B8" w14:textId="50DCBF41" w:rsidR="00C86E05" w:rsidRPr="00180EFD" w:rsidRDefault="00C86E05" w:rsidP="0049045F">
      <w:r w:rsidRPr="00180EFD">
        <w:t>Hürth, den</w:t>
      </w:r>
      <w:r w:rsidR="00BE6DE7">
        <w:t xml:space="preserve"> 29. Oktober 2019</w:t>
      </w:r>
    </w:p>
    <w:p w14:paraId="494031D5" w14:textId="77777777" w:rsidR="00C86E05" w:rsidRPr="00180EFD" w:rsidRDefault="00C86E05" w:rsidP="0049045F"/>
    <w:p w14:paraId="3EC4991D" w14:textId="3FA1EE17" w:rsidR="00467E5F" w:rsidRDefault="00467E5F" w:rsidP="0049045F"/>
    <w:p w14:paraId="7A719C5C" w14:textId="77777777" w:rsidR="00C32F8A" w:rsidRPr="00180EFD" w:rsidRDefault="00C32F8A" w:rsidP="0049045F">
      <w:bookmarkStart w:id="0" w:name="OLE_LINK74"/>
      <w:bookmarkStart w:id="1" w:name="OLE_LINK75"/>
    </w:p>
    <w:p w14:paraId="74CC6339" w14:textId="035D9171" w:rsidR="009E5A8F" w:rsidRDefault="00D65E32" w:rsidP="0049045F">
      <w:pPr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</w:pPr>
      <w:bookmarkStart w:id="2" w:name="OLE_LINK1"/>
      <w:bookmarkStart w:id="3" w:name="OLE_LINK2"/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Sie haben ein innovatives</w:t>
      </w:r>
      <w:r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,</w:t>
      </w:r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 xml:space="preserve"> CO</w:t>
      </w:r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  <w:vertAlign w:val="subscript"/>
        </w:rPr>
        <w:t>2</w:t>
      </w:r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-basiertes Produkt entwickelt oder eine zukunftsweisende Technologie zur CO</w:t>
      </w:r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  <w:vertAlign w:val="subscript"/>
        </w:rPr>
        <w:t>2</w:t>
      </w:r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 xml:space="preserve">-Nutzung etabliert? </w:t>
      </w:r>
      <w:bookmarkStart w:id="4" w:name="OLE_LINK30"/>
      <w:bookmarkStart w:id="5" w:name="OLE_LINK31"/>
      <w:bookmarkEnd w:id="2"/>
      <w:bookmarkEnd w:id="3"/>
      <w:r w:rsidRPr="00180EFD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Dann nutzen Sie Ihre Chance</w:t>
      </w:r>
      <w:r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 xml:space="preserve"> und bewerben Sie sich </w:t>
      </w:r>
      <w:r w:rsidR="007D2FAA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 xml:space="preserve">für den Innovationspreis </w:t>
      </w:r>
      <w:r w:rsidR="00486A7B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„</w:t>
      </w:r>
      <w:r w:rsidR="007D2FAA" w:rsidRPr="00135649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Best C</w:t>
      </w:r>
      <w:r w:rsidRPr="00135649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O</w:t>
      </w:r>
      <w:r w:rsidR="007D2FAA" w:rsidRPr="00135649">
        <w:rPr>
          <w:rFonts w:ascii="Arial" w:hAnsi="Arial" w:cs="Arial"/>
          <w:b/>
          <w:bCs/>
          <w:color w:val="1F497D" w:themeColor="text2"/>
          <w:kern w:val="32"/>
          <w:sz w:val="32"/>
          <w:szCs w:val="32"/>
          <w:vertAlign w:val="subscript"/>
        </w:rPr>
        <w:t>2</w:t>
      </w:r>
      <w:r w:rsidR="007D2FAA" w:rsidRPr="00135649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 xml:space="preserve"> Utilisation</w:t>
      </w:r>
      <w:r w:rsidR="001239FB" w:rsidRPr="00135649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 xml:space="preserve"> 2020</w:t>
      </w:r>
      <w:r w:rsidR="00486A7B">
        <w:rPr>
          <w:rFonts w:ascii="Arial" w:hAnsi="Arial" w:cs="Arial"/>
          <w:b/>
          <w:bCs/>
          <w:color w:val="1F497D" w:themeColor="text2"/>
          <w:kern w:val="32"/>
          <w:sz w:val="32"/>
          <w:szCs w:val="32"/>
        </w:rPr>
        <w:t>“</w:t>
      </w:r>
    </w:p>
    <w:bookmarkEnd w:id="4"/>
    <w:bookmarkEnd w:id="5"/>
    <w:p w14:paraId="049EC8D7" w14:textId="6122562C" w:rsidR="007D2FAA" w:rsidRDefault="007D2FAA" w:rsidP="0049045F"/>
    <w:p w14:paraId="20C2C649" w14:textId="3036817A" w:rsidR="00D65E32" w:rsidRPr="00180EFD" w:rsidRDefault="00D65E32" w:rsidP="00D65E32">
      <w:pPr>
        <w:pStyle w:val="berschrift3"/>
        <w:rPr>
          <w:sz w:val="28"/>
          <w:szCs w:val="28"/>
          <w:lang w:val="de-DE"/>
        </w:rPr>
      </w:pPr>
      <w:bookmarkStart w:id="6" w:name="OLE_LINK32"/>
      <w:bookmarkStart w:id="7" w:name="OLE_LINK33"/>
      <w:r w:rsidRPr="00180EFD">
        <w:rPr>
          <w:sz w:val="28"/>
          <w:szCs w:val="28"/>
          <w:lang w:val="de-DE"/>
        </w:rPr>
        <w:t>Zum zweiten Mal</w:t>
      </w:r>
      <w:r w:rsidR="007078BA">
        <w:rPr>
          <w:sz w:val="28"/>
          <w:szCs w:val="28"/>
          <w:lang w:val="de-DE"/>
        </w:rPr>
        <w:t xml:space="preserve"> in Folge</w:t>
      </w:r>
      <w:r w:rsidRPr="00180EFD">
        <w:rPr>
          <w:sz w:val="28"/>
          <w:szCs w:val="28"/>
          <w:lang w:val="de-DE"/>
        </w:rPr>
        <w:t xml:space="preserve"> werden das nova-Institut und </w:t>
      </w:r>
      <w:r w:rsidRPr="00DB2037">
        <w:rPr>
          <w:sz w:val="28"/>
          <w:szCs w:val="28"/>
          <w:lang w:val="de-DE"/>
        </w:rPr>
        <w:t>Covestro</w:t>
      </w:r>
      <w:r w:rsidRPr="00180EFD">
        <w:rPr>
          <w:sz w:val="28"/>
          <w:szCs w:val="28"/>
          <w:lang w:val="de-DE"/>
        </w:rPr>
        <w:t xml:space="preserve"> innovative Produkte und Technologien im Bereich Carbon Capture &amp; </w:t>
      </w:r>
      <w:r w:rsidRPr="00135649">
        <w:rPr>
          <w:sz w:val="28"/>
          <w:szCs w:val="28"/>
          <w:lang w:val="de-DE"/>
        </w:rPr>
        <w:t>Utilisation</w:t>
      </w:r>
      <w:r w:rsidRPr="00180EFD">
        <w:rPr>
          <w:sz w:val="28"/>
          <w:szCs w:val="28"/>
          <w:lang w:val="de-DE"/>
        </w:rPr>
        <w:t xml:space="preserve"> (CCU) </w:t>
      </w:r>
      <w:r w:rsidR="007078BA">
        <w:rPr>
          <w:sz w:val="28"/>
          <w:szCs w:val="28"/>
          <w:lang w:val="de-DE"/>
        </w:rPr>
        <w:t xml:space="preserve">auf der </w:t>
      </w:r>
      <w:r w:rsidR="00486A7B">
        <w:rPr>
          <w:sz w:val="28"/>
          <w:szCs w:val="28"/>
          <w:lang w:val="de-DE"/>
        </w:rPr>
        <w:t>„</w:t>
      </w:r>
      <w:r w:rsidR="007078BA" w:rsidRPr="00135649">
        <w:rPr>
          <w:sz w:val="28"/>
          <w:szCs w:val="28"/>
          <w:lang w:val="de-DE"/>
        </w:rPr>
        <w:t>Conference on Carbon Dioxide as Feedstock for Fuels, Chemistry and Polymers</w:t>
      </w:r>
      <w:r w:rsidR="00486A7B">
        <w:rPr>
          <w:sz w:val="28"/>
          <w:szCs w:val="28"/>
          <w:lang w:val="de-DE"/>
        </w:rPr>
        <w:t>“</w:t>
      </w:r>
      <w:r w:rsidR="007078BA">
        <w:rPr>
          <w:sz w:val="28"/>
          <w:szCs w:val="28"/>
          <w:lang w:val="de-DE"/>
        </w:rPr>
        <w:t xml:space="preserve"> </w:t>
      </w:r>
      <w:r w:rsidRPr="00180EFD">
        <w:rPr>
          <w:sz w:val="28"/>
          <w:szCs w:val="28"/>
          <w:lang w:val="de-DE"/>
        </w:rPr>
        <w:t>auszeichnen.</w:t>
      </w:r>
    </w:p>
    <w:bookmarkEnd w:id="6"/>
    <w:bookmarkEnd w:id="7"/>
    <w:p w14:paraId="7D50D330" w14:textId="77777777" w:rsidR="00D65E32" w:rsidRPr="00180EFD" w:rsidRDefault="00D65E32" w:rsidP="0049045F"/>
    <w:p w14:paraId="270391C0" w14:textId="6F2B326A" w:rsidR="004D3524" w:rsidRPr="00180EFD" w:rsidRDefault="004D3524" w:rsidP="0049045F"/>
    <w:p w14:paraId="0DF2B2F8" w14:textId="754DDB1F" w:rsidR="003655DE" w:rsidRDefault="007D484F" w:rsidP="007D484F">
      <w:r w:rsidRPr="00180EFD">
        <w:t>Etablierte Unternehmen und Start-ups haben bereits CO</w:t>
      </w:r>
      <w:r w:rsidRPr="00180EFD">
        <w:rPr>
          <w:vertAlign w:val="subscript"/>
        </w:rPr>
        <w:t>2</w:t>
      </w:r>
      <w:r w:rsidRPr="00180EFD">
        <w:t xml:space="preserve">-basierte Produkte oder effiziente Nutzungstechnologien eingeführt. </w:t>
      </w:r>
      <w:bookmarkStart w:id="8" w:name="OLE_LINK36"/>
      <w:bookmarkStart w:id="9" w:name="OLE_LINK37"/>
      <w:r w:rsidR="003C22ED">
        <w:t>Ü</w:t>
      </w:r>
      <w:r w:rsidR="0040279E" w:rsidRPr="00180EFD">
        <w:t xml:space="preserve">ber </w:t>
      </w:r>
      <w:r w:rsidRPr="00180EFD">
        <w:t>100 realisierte Projekte und Unternehm</w:t>
      </w:r>
      <w:r w:rsidR="0040279E">
        <w:t>ung</w:t>
      </w:r>
      <w:r w:rsidRPr="00180EFD">
        <w:t>en zur CO</w:t>
      </w:r>
      <w:r w:rsidRPr="00180EFD">
        <w:rPr>
          <w:vertAlign w:val="subscript"/>
        </w:rPr>
        <w:t>2</w:t>
      </w:r>
      <w:r w:rsidRPr="00180EFD">
        <w:t>-Abtrennung und -Nutzung unterstreich</w:t>
      </w:r>
      <w:r w:rsidR="0040279E">
        <w:t>en</w:t>
      </w:r>
      <w:r w:rsidRPr="00180EFD">
        <w:t xml:space="preserve"> das Potenzial </w:t>
      </w:r>
      <w:r w:rsidR="0040279E">
        <w:t>dieses</w:t>
      </w:r>
      <w:r w:rsidRPr="00180EFD">
        <w:t xml:space="preserve"> industriegetriebenen Innovationsbereichs.</w:t>
      </w:r>
      <w:bookmarkEnd w:id="8"/>
      <w:bookmarkEnd w:id="9"/>
      <w:r w:rsidRPr="00180EFD">
        <w:t xml:space="preserve"> </w:t>
      </w:r>
      <w:bookmarkStart w:id="10" w:name="OLE_LINK38"/>
      <w:bookmarkStart w:id="11" w:name="OLE_LINK39"/>
      <w:bookmarkStart w:id="12" w:name="OLE_LINK3"/>
      <w:r w:rsidR="003655DE" w:rsidRPr="00180EFD">
        <w:t xml:space="preserve">Immer mehr </w:t>
      </w:r>
      <w:r w:rsidR="003655DE">
        <w:t>Interessensvertreter</w:t>
      </w:r>
      <w:r w:rsidR="003655DE" w:rsidRPr="00180EFD">
        <w:t xml:space="preserve"> </w:t>
      </w:r>
      <w:r w:rsidR="003655DE">
        <w:t>investieren in</w:t>
      </w:r>
      <w:r w:rsidR="003655DE" w:rsidRPr="00180EFD">
        <w:t xml:space="preserve"> CCU und planen </w:t>
      </w:r>
      <w:r w:rsidR="003655DE">
        <w:t>bzw.</w:t>
      </w:r>
      <w:r w:rsidR="003655DE" w:rsidRPr="00180EFD">
        <w:t xml:space="preserve"> realisieren weitere Pilot-, Demonstrations- und kommerzielle Anlagen</w:t>
      </w:r>
      <w:r w:rsidR="003655DE">
        <w:t xml:space="preserve"> </w:t>
      </w:r>
      <w:r w:rsidR="003655DE" w:rsidRPr="00180EFD">
        <w:t xml:space="preserve">für </w:t>
      </w:r>
      <w:r w:rsidR="003655DE" w:rsidRPr="00BF13AD">
        <w:rPr>
          <w:iCs/>
        </w:rPr>
        <w:t>Power-to-X</w:t>
      </w:r>
      <w:r w:rsidR="003655DE" w:rsidRPr="00180EFD">
        <w:t xml:space="preserve">, </w:t>
      </w:r>
      <w:r w:rsidR="001239FB">
        <w:t>umweltfreundliche</w:t>
      </w:r>
      <w:r w:rsidR="001239FB" w:rsidRPr="00180EFD">
        <w:t xml:space="preserve"> </w:t>
      </w:r>
      <w:r w:rsidR="003655DE" w:rsidRPr="00180EFD">
        <w:t>Kraftstoffe und eine CO</w:t>
      </w:r>
      <w:r w:rsidR="003655DE" w:rsidRPr="00180EFD">
        <w:rPr>
          <w:vertAlign w:val="subscript"/>
        </w:rPr>
        <w:t>2</w:t>
      </w:r>
      <w:r w:rsidR="003655DE" w:rsidRPr="00180EFD">
        <w:t xml:space="preserve">-basierte Chemie. </w:t>
      </w:r>
      <w:bookmarkEnd w:id="10"/>
      <w:bookmarkEnd w:id="11"/>
      <w:bookmarkEnd w:id="12"/>
    </w:p>
    <w:p w14:paraId="1A2CA176" w14:textId="77777777" w:rsidR="0040279E" w:rsidRDefault="0040279E" w:rsidP="007D484F"/>
    <w:p w14:paraId="68780173" w14:textId="0F69A63E" w:rsidR="007D484F" w:rsidRDefault="007D484F" w:rsidP="007D484F">
      <w:bookmarkStart w:id="13" w:name="OLE_LINK40"/>
      <w:bookmarkStart w:id="14" w:name="OLE_LINK41"/>
      <w:r w:rsidRPr="00180EFD">
        <w:t xml:space="preserve">Der Innovationspreis </w:t>
      </w:r>
      <w:r w:rsidR="00486A7B">
        <w:t>„</w:t>
      </w:r>
      <w:r w:rsidRPr="00135649">
        <w:t>Best CO</w:t>
      </w:r>
      <w:r w:rsidRPr="00135649">
        <w:rPr>
          <w:vertAlign w:val="subscript"/>
        </w:rPr>
        <w:t>2</w:t>
      </w:r>
      <w:r w:rsidRPr="00135649">
        <w:t xml:space="preserve"> Utilisation 2020</w:t>
      </w:r>
      <w:r w:rsidR="00486A7B">
        <w:t>“</w:t>
      </w:r>
      <w:r w:rsidRPr="00180EFD">
        <w:t xml:space="preserve"> gibt </w:t>
      </w:r>
      <w:r w:rsidR="0040279E">
        <w:t xml:space="preserve">genau diesen </w:t>
      </w:r>
      <w:r w:rsidR="00DB2037">
        <w:t>Vordenkern</w:t>
      </w:r>
      <w:r w:rsidR="0040279E">
        <w:t xml:space="preserve"> </w:t>
      </w:r>
      <w:r w:rsidRPr="00180EFD">
        <w:t xml:space="preserve">die </w:t>
      </w:r>
      <w:r w:rsidR="00FB1BA1" w:rsidRPr="00180EFD">
        <w:t>Chance</w:t>
      </w:r>
      <w:r w:rsidRPr="00180EFD">
        <w:t xml:space="preserve">, </w:t>
      </w:r>
      <w:r w:rsidR="0040279E">
        <w:t>i</w:t>
      </w:r>
      <w:r w:rsidRPr="00180EFD">
        <w:t>hr CO</w:t>
      </w:r>
      <w:r w:rsidRPr="00180EFD">
        <w:rPr>
          <w:vertAlign w:val="subscript"/>
        </w:rPr>
        <w:t>2</w:t>
      </w:r>
      <w:r w:rsidRPr="00180EFD">
        <w:t xml:space="preserve">-basiertes Produkt oder </w:t>
      </w:r>
      <w:r w:rsidR="0040279E">
        <w:t>i</w:t>
      </w:r>
      <w:r w:rsidR="0040279E" w:rsidRPr="00180EFD">
        <w:t xml:space="preserve">hre </w:t>
      </w:r>
      <w:r w:rsidRPr="00180EFD">
        <w:t>CO</w:t>
      </w:r>
      <w:r w:rsidRPr="00180EFD">
        <w:rPr>
          <w:vertAlign w:val="subscript"/>
        </w:rPr>
        <w:t>2</w:t>
      </w:r>
      <w:r w:rsidRPr="00180EFD">
        <w:t xml:space="preserve">-basierte Nutzungstechnologie im Rahmen </w:t>
      </w:r>
      <w:r w:rsidR="00DB2037" w:rsidRPr="00180EFD">
        <w:t>einer der weltweit führenden und bekanntesten Konferenzen zum Thema CO</w:t>
      </w:r>
      <w:r w:rsidR="00DB2037" w:rsidRPr="00180EFD">
        <w:rPr>
          <w:vertAlign w:val="subscript"/>
        </w:rPr>
        <w:t>2</w:t>
      </w:r>
      <w:r w:rsidR="00DB2037" w:rsidRPr="00180EFD">
        <w:t xml:space="preserve"> als Rohstoff </w:t>
      </w:r>
      <w:r w:rsidRPr="00180EFD">
        <w:t xml:space="preserve">vorzustellen und zu </w:t>
      </w:r>
      <w:r w:rsidR="00D9287E" w:rsidRPr="00180EFD">
        <w:t>vermarkte</w:t>
      </w:r>
      <w:r w:rsidR="0040279E">
        <w:t>n.</w:t>
      </w:r>
      <w:r w:rsidR="003655DE">
        <w:t xml:space="preserve"> Wie im Vorjahr </w:t>
      </w:r>
      <w:r w:rsidR="0040279E">
        <w:t>werden m</w:t>
      </w:r>
      <w:r w:rsidRPr="00180EFD">
        <w:t>ehr als 200 führende internationale Experten erwartet</w:t>
      </w:r>
      <w:bookmarkEnd w:id="13"/>
      <w:bookmarkEnd w:id="14"/>
      <w:r w:rsidR="0040279E">
        <w:t>.</w:t>
      </w:r>
      <w:r w:rsidRPr="00180EFD">
        <w:t xml:space="preserve"> </w:t>
      </w:r>
    </w:p>
    <w:p w14:paraId="25BF0460" w14:textId="77777777" w:rsidR="005F449A" w:rsidRPr="00180EFD" w:rsidRDefault="005F449A" w:rsidP="005E1D15"/>
    <w:p w14:paraId="262B2139" w14:textId="197F5660" w:rsidR="001F24F2" w:rsidRDefault="005E1D15" w:rsidP="005E1D15">
      <w:bookmarkStart w:id="15" w:name="OLE_LINK42"/>
      <w:bookmarkStart w:id="16" w:name="OLE_LINK43"/>
      <w:bookmarkStart w:id="17" w:name="OLE_LINK5"/>
      <w:bookmarkStart w:id="18" w:name="OLE_LINK8"/>
      <w:r w:rsidRPr="00180EFD">
        <w:t xml:space="preserve">Das nova-Institut wird zusammen </w:t>
      </w:r>
      <w:r w:rsidR="0055398E">
        <w:t xml:space="preserve">mit </w:t>
      </w:r>
      <w:r w:rsidRPr="00DB2037">
        <w:t>Covestro</w:t>
      </w:r>
      <w:r w:rsidR="00DB2037">
        <w:t>,</w:t>
      </w:r>
      <w:r w:rsidRPr="00180EFD">
        <w:t xml:space="preserve"> als </w:t>
      </w:r>
      <w:r w:rsidR="00DB2037">
        <w:t xml:space="preserve">Sponsor des Innovationspreises, </w:t>
      </w:r>
      <w:r w:rsidRPr="00180EFD">
        <w:t>Pionieren im CCU-Bereich die einzigartige Möglichkeit geben, CO</w:t>
      </w:r>
      <w:r w:rsidRPr="00180EFD">
        <w:rPr>
          <w:vertAlign w:val="subscript"/>
        </w:rPr>
        <w:t>2</w:t>
      </w:r>
      <w:r w:rsidRPr="00180EFD">
        <w:t xml:space="preserve">-Abscheide- </w:t>
      </w:r>
      <w:r w:rsidR="00967249">
        <w:t>und</w:t>
      </w:r>
      <w:r w:rsidR="00967249" w:rsidRPr="00180EFD">
        <w:t xml:space="preserve"> </w:t>
      </w:r>
      <w:r w:rsidRPr="00180EFD">
        <w:t>Umwandlungstechnologie</w:t>
      </w:r>
      <w:r w:rsidR="00967249">
        <w:t>n</w:t>
      </w:r>
      <w:r w:rsidRPr="00180EFD">
        <w:t>, CO</w:t>
      </w:r>
      <w:r w:rsidRPr="00180EFD">
        <w:rPr>
          <w:vertAlign w:val="subscript"/>
        </w:rPr>
        <w:t>2</w:t>
      </w:r>
      <w:r w:rsidRPr="00180EFD">
        <w:t>-basierte Material</w:t>
      </w:r>
      <w:r w:rsidR="00967249">
        <w:t>ien</w:t>
      </w:r>
      <w:r w:rsidRPr="00180EFD">
        <w:t xml:space="preserve"> </w:t>
      </w:r>
      <w:r w:rsidR="00967249">
        <w:t xml:space="preserve">und </w:t>
      </w:r>
      <w:r w:rsidRPr="00180EFD">
        <w:t>Produkt</w:t>
      </w:r>
      <w:r w:rsidR="00967249">
        <w:t>e</w:t>
      </w:r>
      <w:r w:rsidRPr="00180EFD">
        <w:t>, d</w:t>
      </w:r>
      <w:r w:rsidR="00967249">
        <w:t>ie</w:t>
      </w:r>
      <w:r w:rsidRPr="00180EFD">
        <w:t xml:space="preserve"> bereits auf dem Markt </w:t>
      </w:r>
      <w:r w:rsidR="00967249">
        <w:t>sind</w:t>
      </w:r>
      <w:r w:rsidRPr="00180EFD">
        <w:t xml:space="preserve"> oder </w:t>
      </w:r>
      <w:r w:rsidR="00566AC9">
        <w:t xml:space="preserve">kurz vor der Markteinführung </w:t>
      </w:r>
      <w:r w:rsidR="00967249">
        <w:t>stehen</w:t>
      </w:r>
      <w:r w:rsidRPr="00180EFD">
        <w:t xml:space="preserve">, zu </w:t>
      </w:r>
      <w:r w:rsidR="00566AC9">
        <w:t>präsentieren</w:t>
      </w:r>
      <w:r w:rsidR="00DB2037">
        <w:t xml:space="preserve">. </w:t>
      </w:r>
      <w:r w:rsidR="00566AC9">
        <w:t>Alle Unternehmer</w:t>
      </w:r>
      <w:r w:rsidRPr="00180EFD">
        <w:t xml:space="preserve"> sind aufgefordert, ihre kostenlose </w:t>
      </w:r>
      <w:r w:rsidR="005F449A" w:rsidRPr="00180EFD">
        <w:t>Bewerbung</w:t>
      </w:r>
      <w:r w:rsidRPr="00180EFD">
        <w:t xml:space="preserve"> bis Ende Januar 2020 </w:t>
      </w:r>
      <w:r w:rsidR="001F24F2">
        <w:t xml:space="preserve">beim nova-Institut </w:t>
      </w:r>
      <w:r w:rsidRPr="00180EFD">
        <w:t>einzureichen.</w:t>
      </w:r>
      <w:r w:rsidR="001F24F2">
        <w:t xml:space="preserve"> </w:t>
      </w:r>
    </w:p>
    <w:bookmarkEnd w:id="15"/>
    <w:bookmarkEnd w:id="16"/>
    <w:bookmarkEnd w:id="17"/>
    <w:bookmarkEnd w:id="18"/>
    <w:p w14:paraId="0BDC7657" w14:textId="77777777" w:rsidR="001F24F2" w:rsidRDefault="001F24F2" w:rsidP="005E1D15"/>
    <w:p w14:paraId="40AB56A7" w14:textId="13C98672" w:rsidR="005E1D15" w:rsidRDefault="001F24F2" w:rsidP="005E1D15">
      <w:bookmarkStart w:id="19" w:name="OLE_LINK44"/>
      <w:bookmarkStart w:id="20" w:name="OLE_LINK45"/>
      <w:r>
        <w:t xml:space="preserve">Weitere Informationen finden </w:t>
      </w:r>
      <w:r w:rsidR="00FB1BA1">
        <w:t>S</w:t>
      </w:r>
      <w:r>
        <w:t xml:space="preserve">ie hier: </w:t>
      </w:r>
      <w:hyperlink r:id="rId10" w:history="1">
        <w:r w:rsidR="0039606C">
          <w:rPr>
            <w:rStyle w:val="Hyperlink"/>
          </w:rPr>
          <w:t>www.co2-chemistry.eu/award-application/</w:t>
        </w:r>
      </w:hyperlink>
      <w:r>
        <w:t xml:space="preserve"> </w:t>
      </w:r>
    </w:p>
    <w:bookmarkEnd w:id="19"/>
    <w:bookmarkEnd w:id="20"/>
    <w:p w14:paraId="3CB1EF8E" w14:textId="00B0E710" w:rsidR="00DB2037" w:rsidRDefault="00DB2037" w:rsidP="005E1D15"/>
    <w:p w14:paraId="177760BB" w14:textId="2C980722" w:rsidR="00DB2037" w:rsidRPr="00180EFD" w:rsidRDefault="00DB2037" w:rsidP="005E1D15">
      <w:bookmarkStart w:id="21" w:name="OLE_LINK46"/>
      <w:bookmarkStart w:id="22" w:name="OLE_LINK47"/>
      <w:bookmarkStart w:id="23" w:name="OLE_LINK48"/>
      <w:r w:rsidRPr="00180EFD">
        <w:t xml:space="preserve">Der Innovationspreis für die </w:t>
      </w:r>
      <w:r w:rsidR="00486A7B">
        <w:t>„</w:t>
      </w:r>
      <w:r w:rsidRPr="00135649">
        <w:t>Best CO</w:t>
      </w:r>
      <w:r w:rsidRPr="00135649">
        <w:rPr>
          <w:vertAlign w:val="subscript"/>
        </w:rPr>
        <w:t>2</w:t>
      </w:r>
      <w:r w:rsidRPr="00135649">
        <w:t xml:space="preserve"> Utilisation 2020</w:t>
      </w:r>
      <w:r w:rsidR="00486A7B">
        <w:t>“</w:t>
      </w:r>
      <w:r w:rsidRPr="00180EFD">
        <w:t xml:space="preserve"> wird im Rahmen der </w:t>
      </w:r>
      <w:r w:rsidR="00486A7B">
        <w:t>„</w:t>
      </w:r>
      <w:r w:rsidRPr="00135649">
        <w:t>8</w:t>
      </w:r>
      <w:r w:rsidRPr="00135649">
        <w:rPr>
          <w:vertAlign w:val="superscript"/>
        </w:rPr>
        <w:t>th</w:t>
      </w:r>
      <w:r w:rsidRPr="00135649">
        <w:t xml:space="preserve"> Conference on Carbon Dioxide as Feedstock for Fuels, Chemistry and Polymers</w:t>
      </w:r>
      <w:r w:rsidR="00486A7B" w:rsidRPr="00621443">
        <w:t>“</w:t>
      </w:r>
      <w:r w:rsidRPr="00180EFD">
        <w:t xml:space="preserve"> verliehen, die am 24. und 25. März 2</w:t>
      </w:r>
      <w:r w:rsidR="00ED75A3">
        <w:t>020</w:t>
      </w:r>
      <w:r w:rsidRPr="00180EFD">
        <w:t xml:space="preserve"> im </w:t>
      </w:r>
      <w:r w:rsidRPr="00135649">
        <w:t>Maternushaus</w:t>
      </w:r>
      <w:r w:rsidRPr="00180EFD">
        <w:t xml:space="preserve"> in Köln stattfindet </w:t>
      </w:r>
      <w:r w:rsidR="00FB1BA1">
        <w:t>–</w:t>
      </w:r>
      <w:r w:rsidR="00FB1BA1" w:rsidRPr="00180EFD">
        <w:t xml:space="preserve"> </w:t>
      </w:r>
      <w:r w:rsidRPr="00180EFD">
        <w:t xml:space="preserve">einem etablierten Treffpunkt für Unternehmen, die im Bereich </w:t>
      </w:r>
      <w:r w:rsidR="009425AE" w:rsidRPr="00180EFD">
        <w:t>C</w:t>
      </w:r>
      <w:r w:rsidR="009425AE">
        <w:t>O</w:t>
      </w:r>
      <w:r w:rsidR="009425AE" w:rsidRPr="00BF13AD">
        <w:rPr>
          <w:vertAlign w:val="subscript"/>
        </w:rPr>
        <w:t>2</w:t>
      </w:r>
      <w:r w:rsidRPr="00180EFD">
        <w:t>-basierte</w:t>
      </w:r>
      <w:r w:rsidR="009425AE">
        <w:t>r Kraftstoffe,</w:t>
      </w:r>
      <w:r w:rsidRPr="00180EFD">
        <w:t xml:space="preserve"> Chemikalien und Materialien tätig sind</w:t>
      </w:r>
      <w:r>
        <w:t>.</w:t>
      </w:r>
    </w:p>
    <w:bookmarkEnd w:id="21"/>
    <w:bookmarkEnd w:id="22"/>
    <w:bookmarkEnd w:id="23"/>
    <w:p w14:paraId="366BAD6D" w14:textId="5BE8FE9F" w:rsidR="005F449A" w:rsidRPr="00180EFD" w:rsidRDefault="005F449A" w:rsidP="005E1D15"/>
    <w:p w14:paraId="1959B3BE" w14:textId="77777777" w:rsidR="00782BE7" w:rsidRDefault="00782BE7" w:rsidP="005E1D15"/>
    <w:p w14:paraId="621DF116" w14:textId="77777777" w:rsidR="00782BE7" w:rsidRDefault="00782BE7" w:rsidP="005E1D15"/>
    <w:p w14:paraId="147CF34E" w14:textId="3D96C746" w:rsidR="005F449A" w:rsidRPr="00180EFD" w:rsidRDefault="00782BE7" w:rsidP="005E1D15">
      <w:bookmarkStart w:id="24" w:name="OLE_LINK51"/>
      <w:bookmarkStart w:id="25" w:name="OLE_LINK52"/>
      <w:r w:rsidRPr="00180EFD">
        <w:t>Eine unabhängige Expertenjury wählt</w:t>
      </w:r>
      <w:r>
        <w:t xml:space="preserve"> aus allen Bewerbungen</w:t>
      </w:r>
      <w:r w:rsidRPr="00180EFD">
        <w:t xml:space="preserve"> die </w:t>
      </w:r>
      <w:r w:rsidR="00486A7B">
        <w:t>„</w:t>
      </w:r>
      <w:r w:rsidRPr="00180EFD">
        <w:t>Top 6</w:t>
      </w:r>
      <w:r w:rsidR="00486A7B">
        <w:t>“</w:t>
      </w:r>
      <w:r w:rsidRPr="00180EFD">
        <w:t>-Kandidaten aus und nominiert sie</w:t>
      </w:r>
      <w:r w:rsidR="00FB1BA1">
        <w:t xml:space="preserve"> als Finalisten</w:t>
      </w:r>
      <w:r w:rsidRPr="00180EFD">
        <w:t xml:space="preserve">. </w:t>
      </w:r>
      <w:r>
        <w:t>Die Nominierten erhalten</w:t>
      </w:r>
      <w:r w:rsidRPr="00180EFD">
        <w:t xml:space="preserve"> ein kostenloses 2-Tages-Ticket für die Konferenz</w:t>
      </w:r>
      <w:r>
        <w:t>. Hier stellen die Kandidaten in einer zehnminütigen Präsentation ihre Innovationen dem Publikum vor. Zusätzlich bekommen sie die Möglichkeit</w:t>
      </w:r>
      <w:r w:rsidR="00FB1BA1">
        <w:t>,</w:t>
      </w:r>
      <w:r>
        <w:t xml:space="preserve"> an </w:t>
      </w:r>
      <w:r w:rsidR="00566AC9">
        <w:t>ein</w:t>
      </w:r>
      <w:r>
        <w:t>em</w:t>
      </w:r>
      <w:r w:rsidR="00566AC9">
        <w:t xml:space="preserve"> </w:t>
      </w:r>
      <w:r w:rsidR="00566AC9" w:rsidRPr="0041150A">
        <w:t>professionell</w:t>
      </w:r>
      <w:r>
        <w:t>en</w:t>
      </w:r>
      <w:r w:rsidR="00566AC9" w:rsidRPr="0041150A">
        <w:t xml:space="preserve"> Coaching</w:t>
      </w:r>
      <w:r>
        <w:t xml:space="preserve"> von Covestro für ihre Produktpräsentation teilzunehmen</w:t>
      </w:r>
      <w:r w:rsidR="00566AC9">
        <w:t>.</w:t>
      </w:r>
    </w:p>
    <w:bookmarkEnd w:id="24"/>
    <w:bookmarkEnd w:id="25"/>
    <w:p w14:paraId="69528817" w14:textId="1E3BBEB0" w:rsidR="001A3970" w:rsidRPr="00180EFD" w:rsidRDefault="001A3970" w:rsidP="005E1D15"/>
    <w:p w14:paraId="020187A0" w14:textId="573D69A7" w:rsidR="001A3970" w:rsidRDefault="001A3970" w:rsidP="001A3970">
      <w:bookmarkStart w:id="26" w:name="OLE_LINK53"/>
      <w:bookmarkStart w:id="27" w:name="OLE_LINK54"/>
      <w:r w:rsidRPr="00180EFD">
        <w:t xml:space="preserve">Nach </w:t>
      </w:r>
      <w:r w:rsidR="00566AC9">
        <w:t>den</w:t>
      </w:r>
      <w:r w:rsidRPr="00180EFD">
        <w:t xml:space="preserve"> </w:t>
      </w:r>
      <w:r w:rsidR="00782BE7">
        <w:t xml:space="preserve">Präsentationen </w:t>
      </w:r>
      <w:r w:rsidR="0058540C">
        <w:t>stimmen</w:t>
      </w:r>
      <w:r w:rsidRPr="00180EFD">
        <w:t xml:space="preserve"> die Konferenzteilnehmer </w:t>
      </w:r>
      <w:r w:rsidR="00621443">
        <w:t xml:space="preserve">für </w:t>
      </w:r>
      <w:r w:rsidRPr="00180EFD">
        <w:t>d</w:t>
      </w:r>
      <w:r w:rsidR="00782BE7">
        <w:t>ie drei</w:t>
      </w:r>
      <w:r w:rsidRPr="00180EFD">
        <w:t xml:space="preserve"> Gewinner des Innovationspreises </w:t>
      </w:r>
      <w:r w:rsidR="00486A7B">
        <w:t>„</w:t>
      </w:r>
      <w:r w:rsidRPr="00621443">
        <w:t>Best CO</w:t>
      </w:r>
      <w:r w:rsidRPr="00621443">
        <w:rPr>
          <w:vertAlign w:val="subscript"/>
        </w:rPr>
        <w:t>2</w:t>
      </w:r>
      <w:r w:rsidRPr="00621443">
        <w:t xml:space="preserve"> Utilisation 2020</w:t>
      </w:r>
      <w:r w:rsidR="00486A7B">
        <w:t>“</w:t>
      </w:r>
      <w:r w:rsidR="0058540C">
        <w:t xml:space="preserve"> ab</w:t>
      </w:r>
      <w:r w:rsidRPr="00180EFD">
        <w:t xml:space="preserve">. Die Gewinner werden mit dem von </w:t>
      </w:r>
      <w:r w:rsidRPr="0058540C">
        <w:t>Covestro</w:t>
      </w:r>
      <w:r w:rsidRPr="00180EFD">
        <w:t xml:space="preserve"> gesponserten Innovationspreis </w:t>
      </w:r>
      <w:r w:rsidR="009A62BC" w:rsidRPr="00180EFD">
        <w:t>während des</w:t>
      </w:r>
      <w:r w:rsidRPr="00180EFD">
        <w:t xml:space="preserve"> festlichen Dinnerbuffet</w:t>
      </w:r>
      <w:r w:rsidR="009A62BC" w:rsidRPr="00180EFD">
        <w:t xml:space="preserve">s am Abend des </w:t>
      </w:r>
      <w:r w:rsidRPr="00180EFD">
        <w:t xml:space="preserve">24. März </w:t>
      </w:r>
      <w:r w:rsidR="006C5AF2">
        <w:t>ausgezeichnet</w:t>
      </w:r>
      <w:r w:rsidR="00566AC9">
        <w:t>.</w:t>
      </w:r>
    </w:p>
    <w:bookmarkEnd w:id="26"/>
    <w:bookmarkEnd w:id="27"/>
    <w:p w14:paraId="733CB4DD" w14:textId="0BD1A1CF" w:rsidR="00782BE7" w:rsidRDefault="00782BE7" w:rsidP="001A3970"/>
    <w:p w14:paraId="2B8B0E1E" w14:textId="19F88A8A" w:rsidR="00782BE7" w:rsidRPr="00180EFD" w:rsidRDefault="00782BE7" w:rsidP="00782BE7">
      <w:bookmarkStart w:id="28" w:name="OLE_LINK55"/>
      <w:bookmarkStart w:id="29" w:name="OLE_LINK56"/>
      <w:r w:rsidRPr="00180EFD">
        <w:t xml:space="preserve">Im </w:t>
      </w:r>
      <w:r w:rsidR="0058540C">
        <w:t>Nachgang</w:t>
      </w:r>
      <w:r w:rsidRPr="00180EFD">
        <w:t xml:space="preserve"> an die Konferenz wird das nova-Institut eine internationale Pressemitteilung herausgeben und </w:t>
      </w:r>
      <w:r w:rsidR="0058540C">
        <w:t>seine weitreichenden Kommunikationskanäle</w:t>
      </w:r>
      <w:r w:rsidRPr="00180EFD">
        <w:t xml:space="preserve"> zur Bekanntmachung der Gewinner</w:t>
      </w:r>
      <w:r w:rsidR="00EF5F2A">
        <w:t xml:space="preserve"> </w:t>
      </w:r>
      <w:r w:rsidRPr="00180EFD">
        <w:t>nutzen.</w:t>
      </w:r>
    </w:p>
    <w:bookmarkEnd w:id="28"/>
    <w:bookmarkEnd w:id="29"/>
    <w:p w14:paraId="0FBCAFD6" w14:textId="77777777" w:rsidR="001A3970" w:rsidRPr="00180EFD" w:rsidRDefault="001A3970" w:rsidP="001A3970"/>
    <w:p w14:paraId="0A0C3C59" w14:textId="77777777" w:rsidR="000607B5" w:rsidRPr="00180EFD" w:rsidRDefault="000607B5" w:rsidP="001A3970"/>
    <w:p w14:paraId="54B26CC0" w14:textId="652C5C49" w:rsidR="001A3970" w:rsidRPr="00180EFD" w:rsidRDefault="001A3970" w:rsidP="001A3970">
      <w:r w:rsidRPr="00180EFD">
        <w:t xml:space="preserve">Bewerben Sie sich jetzt und erfahren Sie mehr </w:t>
      </w:r>
      <w:r w:rsidR="000607B5" w:rsidRPr="00180EFD">
        <w:t>unter:</w:t>
      </w:r>
      <w:bookmarkStart w:id="30" w:name="_GoBack"/>
      <w:bookmarkEnd w:id="30"/>
    </w:p>
    <w:p w14:paraId="07525038" w14:textId="7BDC1F20" w:rsidR="000607B5" w:rsidRPr="00180EFD" w:rsidRDefault="000607B5" w:rsidP="001A3970"/>
    <w:p w14:paraId="3F2AEC10" w14:textId="42AB9B3D" w:rsidR="00C555D1" w:rsidRDefault="00EE489F" w:rsidP="0049045F">
      <w:hyperlink r:id="rId11" w:history="1">
        <w:r w:rsidR="0039606C">
          <w:rPr>
            <w:rStyle w:val="Hyperlink"/>
          </w:rPr>
          <w:t>www.co2-chemistry.eu/award-application/</w:t>
        </w:r>
      </w:hyperlink>
    </w:p>
    <w:p w14:paraId="4C6F4282" w14:textId="63575CC7" w:rsidR="0061073B" w:rsidRDefault="0061073B" w:rsidP="0049045F"/>
    <w:p w14:paraId="2E936E60" w14:textId="77777777" w:rsidR="0061073B" w:rsidRDefault="0061073B" w:rsidP="0061073B">
      <w:pPr>
        <w:rPr>
          <w:color w:val="000000"/>
        </w:rPr>
      </w:pPr>
    </w:p>
    <w:p w14:paraId="0F9BF27E" w14:textId="6B6F5820" w:rsidR="0061073B" w:rsidRPr="0061073B" w:rsidRDefault="0061073B" w:rsidP="0061073B">
      <w:pPr>
        <w:rPr>
          <w:b/>
        </w:rPr>
      </w:pPr>
      <w:r w:rsidRPr="0061073B">
        <w:rPr>
          <w:b/>
          <w:color w:val="000000"/>
        </w:rPr>
        <w:t>Bildmaterial frei für Pressezwecke: </w:t>
      </w:r>
      <w:hyperlink r:id="rId12" w:history="1">
        <w:r w:rsidR="00212F3D">
          <w:rPr>
            <w:b/>
            <w:color w:val="0000FF"/>
            <w:u w:val="single"/>
          </w:rPr>
          <w:t>www.nova-institute.eu/press/?id=149</w:t>
        </w:r>
      </w:hyperlink>
      <w:r>
        <w:rPr>
          <w:b/>
          <w:color w:val="000000"/>
        </w:rPr>
        <w:t xml:space="preserve"> </w:t>
      </w:r>
    </w:p>
    <w:p w14:paraId="298F192F" w14:textId="77777777" w:rsidR="0061073B" w:rsidRDefault="0061073B" w:rsidP="0049045F"/>
    <w:p w14:paraId="23800730" w14:textId="67334CA3" w:rsidR="00C555D1" w:rsidRPr="00180EFD" w:rsidRDefault="00255625" w:rsidP="00C555D1">
      <w:pPr>
        <w:rPr>
          <w:b/>
        </w:rPr>
      </w:pPr>
      <w:bookmarkStart w:id="31" w:name="OLE_LINK76"/>
      <w:bookmarkStart w:id="32" w:name="OLE_LINK77"/>
      <w:bookmarkStart w:id="33" w:name="OLE_LINK19"/>
      <w:bookmarkStart w:id="34" w:name="OLE_LINK20"/>
      <w:r w:rsidRPr="00180EFD">
        <w:rPr>
          <w:b/>
        </w:rPr>
        <w:t xml:space="preserve">Alle Pressemitteilungen des nova-Instituts, </w:t>
      </w:r>
      <w:r w:rsidR="00C555D1" w:rsidRPr="00180EFD">
        <w:rPr>
          <w:b/>
        </w:rPr>
        <w:t>Bildmaterial und mehr zum Download (frei für Pressezwecke)</w:t>
      </w:r>
      <w:r w:rsidRPr="00180EFD">
        <w:rPr>
          <w:b/>
        </w:rPr>
        <w:t xml:space="preserve"> finden Sie auf</w:t>
      </w:r>
      <w:bookmarkEnd w:id="31"/>
      <w:bookmarkEnd w:id="32"/>
      <w:r w:rsidRPr="00180EFD">
        <w:rPr>
          <w:b/>
        </w:rPr>
        <w:t xml:space="preserve"> </w:t>
      </w:r>
      <w:hyperlink r:id="rId13" w:history="1">
        <w:r w:rsidR="00BB521C" w:rsidRPr="00180EFD">
          <w:rPr>
            <w:rStyle w:val="Hyperlink"/>
            <w:b/>
          </w:rPr>
          <w:t>www.nova-institute.eu/press</w:t>
        </w:r>
      </w:hyperlink>
      <w:r w:rsidR="00BB521C" w:rsidRPr="00180EFD">
        <w:rPr>
          <w:b/>
        </w:rPr>
        <w:t xml:space="preserve"> </w:t>
      </w:r>
    </w:p>
    <w:bookmarkEnd w:id="33"/>
    <w:bookmarkEnd w:id="34"/>
    <w:p w14:paraId="35F62236" w14:textId="5CF4F286" w:rsidR="00C555D1" w:rsidRPr="00180EFD" w:rsidRDefault="00C555D1" w:rsidP="0049045F"/>
    <w:p w14:paraId="3C08D73F" w14:textId="77777777" w:rsidR="00C555D1" w:rsidRPr="00180EFD" w:rsidRDefault="00C555D1" w:rsidP="0049045F"/>
    <w:p w14:paraId="7BDD5510" w14:textId="19016335" w:rsidR="0049045F" w:rsidRPr="00180EFD" w:rsidRDefault="00C86E05" w:rsidP="0049045F">
      <w:pPr>
        <w:rPr>
          <w:rStyle w:val="hps"/>
          <w:b/>
        </w:rPr>
      </w:pPr>
      <w:bookmarkStart w:id="35" w:name="OLE_LINK28"/>
      <w:bookmarkStart w:id="36" w:name="OLE_LINK29"/>
      <w:bookmarkEnd w:id="0"/>
      <w:bookmarkEnd w:id="1"/>
      <w:r w:rsidRPr="00180EFD">
        <w:rPr>
          <w:rStyle w:val="hps"/>
          <w:b/>
        </w:rPr>
        <w:t xml:space="preserve">Verantwortlicher im Sinne des </w:t>
      </w:r>
      <w:r w:rsidR="0049045F" w:rsidRPr="00180EFD">
        <w:rPr>
          <w:rStyle w:val="hps"/>
          <w:b/>
        </w:rPr>
        <w:t xml:space="preserve">deutschen </w:t>
      </w:r>
      <w:r w:rsidRPr="00180EFD">
        <w:rPr>
          <w:rStyle w:val="hps"/>
          <w:b/>
        </w:rPr>
        <w:t>Presserechts (V.i.S.d.P.):</w:t>
      </w:r>
    </w:p>
    <w:p w14:paraId="6544BC87" w14:textId="77777777" w:rsidR="0049045F" w:rsidRPr="00180EFD" w:rsidRDefault="0049045F" w:rsidP="0049045F"/>
    <w:p w14:paraId="4EFB2B8C" w14:textId="4DCDA521" w:rsidR="00C86E05" w:rsidRPr="00180EFD" w:rsidRDefault="00C86E05" w:rsidP="0049045F">
      <w:r w:rsidRPr="00180EFD">
        <w:t>Dipl.-Phys. Michael Carus (Geschäftsführer)</w:t>
      </w:r>
    </w:p>
    <w:p w14:paraId="14C26790" w14:textId="77777777" w:rsidR="00C86E05" w:rsidRPr="00180EFD" w:rsidRDefault="00C86E05" w:rsidP="0049045F">
      <w:r w:rsidRPr="00180EFD">
        <w:t xml:space="preserve">nova-Institut GmbH, Chemiepark Knapsack, Industriestraße 300, 50354 Hürth </w:t>
      </w:r>
    </w:p>
    <w:p w14:paraId="010BC0A7" w14:textId="77777777" w:rsidR="00C86E05" w:rsidRPr="00180EFD" w:rsidRDefault="00C86E05" w:rsidP="0049045F">
      <w:r w:rsidRPr="00180EFD">
        <w:t xml:space="preserve">Internet: </w:t>
      </w:r>
      <w:hyperlink r:id="rId14" w:history="1">
        <w:r w:rsidRPr="00180EFD">
          <w:rPr>
            <w:rStyle w:val="Hyperlink"/>
          </w:rPr>
          <w:t>www.nova-institut.de</w:t>
        </w:r>
      </w:hyperlink>
      <w:r w:rsidRPr="00180EFD">
        <w:t xml:space="preserve"> – Dienstleistungen und Studien auf </w:t>
      </w:r>
      <w:hyperlink r:id="rId15" w:history="1">
        <w:r w:rsidRPr="00180EFD">
          <w:rPr>
            <w:rStyle w:val="Hyperlink"/>
          </w:rPr>
          <w:t>www.bio-based.eu</w:t>
        </w:r>
      </w:hyperlink>
    </w:p>
    <w:p w14:paraId="3AEA8921" w14:textId="32CC964B" w:rsidR="00C86E05" w:rsidRPr="0055398E" w:rsidRDefault="00C86E05" w:rsidP="0049045F">
      <w:pPr>
        <w:rPr>
          <w:lang w:val="en-US"/>
        </w:rPr>
      </w:pPr>
      <w:r w:rsidRPr="0055398E">
        <w:rPr>
          <w:lang w:val="en-US"/>
        </w:rPr>
        <w:t xml:space="preserve">Email: </w:t>
      </w:r>
      <w:hyperlink r:id="rId16" w:history="1">
        <w:r w:rsidR="00135649" w:rsidRPr="00CB1B74">
          <w:rPr>
            <w:rStyle w:val="Hyperlink"/>
            <w:lang w:val="en-US"/>
          </w:rPr>
          <w:t>contact@nova-institut.de</w:t>
        </w:r>
      </w:hyperlink>
      <w:r w:rsidR="00135649">
        <w:rPr>
          <w:lang w:val="en-US"/>
        </w:rPr>
        <w:t xml:space="preserve"> </w:t>
      </w:r>
      <w:r w:rsidR="00AE3CB7">
        <w:fldChar w:fldCharType="begin"/>
      </w:r>
      <w:r w:rsidR="00AE3CB7" w:rsidRPr="00C46E77">
        <w:rPr>
          <w:lang w:val="en-US"/>
        </w:rPr>
        <w:instrText xml:space="preserve">contact@nova-institut.de" </w:instrText>
      </w:r>
      <w:r w:rsidR="00AE3CB7">
        <w:fldChar w:fldCharType="separate"/>
      </w:r>
      <w:r w:rsidRPr="0055398E">
        <w:rPr>
          <w:rStyle w:val="Hyperlink"/>
          <w:lang w:val="en-US"/>
        </w:rPr>
        <w:t>contact@nova-institut.de</w:t>
      </w:r>
      <w:r w:rsidR="00AE3CB7">
        <w:rPr>
          <w:rStyle w:val="Hyperlink"/>
          <w:lang w:val="en-US"/>
        </w:rPr>
        <w:fldChar w:fldCharType="end"/>
      </w:r>
    </w:p>
    <w:p w14:paraId="529B9540" w14:textId="77777777" w:rsidR="00C86E05" w:rsidRPr="0061073B" w:rsidRDefault="00C86E05" w:rsidP="0049045F">
      <w:r w:rsidRPr="0061073B">
        <w:t>Tel: +49 (0) 22 33-48 14 40</w:t>
      </w:r>
    </w:p>
    <w:p w14:paraId="35B98A86" w14:textId="77777777" w:rsidR="00C86E05" w:rsidRPr="0061073B" w:rsidRDefault="00C86E05" w:rsidP="0049045F"/>
    <w:p w14:paraId="2A03FB17" w14:textId="4F2F7DD3" w:rsidR="00C86E05" w:rsidRPr="00180EFD" w:rsidRDefault="00C86E05" w:rsidP="0049045F">
      <w:r w:rsidRPr="00180EFD">
        <w:t>Das nova-Institut wurde 1994 als p</w:t>
      </w:r>
      <w:r w:rsidR="00783948" w:rsidRPr="00180EFD">
        <w:t>rivates und unabhängiges Forschungsi</w:t>
      </w:r>
      <w:r w:rsidRPr="00180EFD">
        <w:t>nstitut gegründet und ist im Bereich der Forschung und Beratung tätig. Der Fokus liegt auf der bio-basierten und der CO</w:t>
      </w:r>
      <w:r w:rsidRPr="00180EFD">
        <w:rPr>
          <w:vertAlign w:val="subscript"/>
        </w:rPr>
        <w:t>2</w:t>
      </w:r>
      <w:r w:rsidRPr="00180EFD">
        <w:t xml:space="preserve">-basierten Ökonomie in den Bereichen </w:t>
      </w:r>
      <w:r w:rsidR="00783948" w:rsidRPr="00180EFD">
        <w:t xml:space="preserve">Nahrungsmittel- und </w:t>
      </w:r>
      <w:r w:rsidRPr="00180EFD">
        <w:t xml:space="preserve">Rohstoffversorgung, </w:t>
      </w:r>
      <w:r w:rsidR="0072275C" w:rsidRPr="00180EFD">
        <w:t>Technologie, Ökonomie, Märkte, Nachhaltigkeit</w:t>
      </w:r>
      <w:r w:rsidRPr="00180EFD">
        <w:t>, Öffentlichkeitsarbeit, B2B-</w:t>
      </w:r>
      <w:r w:rsidR="0072275C" w:rsidRPr="00180EFD">
        <w:t xml:space="preserve"> und B2C-</w:t>
      </w:r>
      <w:r w:rsidRPr="00180EFD">
        <w:t xml:space="preserve">Kommunikation und politischen Rahmenbedingungen. </w:t>
      </w:r>
      <w:r w:rsidR="00783948" w:rsidRPr="00180EFD">
        <w:t xml:space="preserve">In diesen Bereichen veranstaltet das nova-Institut jedes Jahr mehrere </w:t>
      </w:r>
      <w:r w:rsidR="0072275C" w:rsidRPr="00180EFD">
        <w:t>führende</w:t>
      </w:r>
      <w:r w:rsidR="00783948" w:rsidRPr="00180EFD">
        <w:t xml:space="preserve"> Konferenzen. </w:t>
      </w:r>
      <w:r w:rsidRPr="00180EFD">
        <w:t>Mit einem Team</w:t>
      </w:r>
      <w:r w:rsidR="00621443">
        <w:t xml:space="preserve"> mit</w:t>
      </w:r>
      <w:r w:rsidRPr="00180EFD">
        <w:t xml:space="preserve"> </w:t>
      </w:r>
      <w:r w:rsidR="008F188F">
        <w:t>mehr als 30</w:t>
      </w:r>
      <w:r w:rsidRPr="00180EFD">
        <w:t xml:space="preserve"> Mitarbeitern erzielt das nova-Institut einen jährlichen Umsatz von über </w:t>
      </w:r>
      <w:r w:rsidR="003D6AAC" w:rsidRPr="00180EFD">
        <w:t>3</w:t>
      </w:r>
      <w:r w:rsidRPr="00180EFD">
        <w:t xml:space="preserve"> Mio. €.</w:t>
      </w:r>
    </w:p>
    <w:p w14:paraId="073E094F" w14:textId="77777777" w:rsidR="00F8171F" w:rsidRPr="00180EFD" w:rsidRDefault="00F8171F" w:rsidP="0049045F"/>
    <w:bookmarkEnd w:id="35"/>
    <w:bookmarkEnd w:id="36"/>
    <w:p w14:paraId="3ED4AC31" w14:textId="77777777" w:rsidR="00FF6726" w:rsidRPr="00180EFD" w:rsidRDefault="00FF6726" w:rsidP="00FF6726">
      <w:pPr>
        <w:rPr>
          <w:b/>
        </w:rPr>
      </w:pPr>
      <w:r w:rsidRPr="00180EFD">
        <w:rPr>
          <w:b/>
        </w:rPr>
        <w:t xml:space="preserve">Abonnieren Sie unsere Mitteilungen zu Ihren Schwerpunkten unter </w:t>
      </w:r>
      <w:hyperlink r:id="rId17" w:history="1">
        <w:r w:rsidRPr="00180EFD">
          <w:rPr>
            <w:rStyle w:val="Hyperlink"/>
            <w:b/>
          </w:rPr>
          <w:t>www.bio-based.eu/email</w:t>
        </w:r>
      </w:hyperlink>
      <w:r w:rsidRPr="00180EFD">
        <w:rPr>
          <w:b/>
        </w:rPr>
        <w:t xml:space="preserve"> </w:t>
      </w:r>
    </w:p>
    <w:p w14:paraId="75C474F9" w14:textId="77777777" w:rsidR="00166393" w:rsidRPr="00180EFD" w:rsidRDefault="00166393" w:rsidP="00FF6726"/>
    <w:sectPr w:rsidR="00166393" w:rsidRPr="00180EFD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1E0B" w14:textId="77777777" w:rsidR="00EE489F" w:rsidRDefault="00EE489F" w:rsidP="0049045F">
      <w:r>
        <w:separator/>
      </w:r>
    </w:p>
  </w:endnote>
  <w:endnote w:type="continuationSeparator" w:id="0">
    <w:p w14:paraId="02BCEB62" w14:textId="77777777" w:rsidR="00EE489F" w:rsidRDefault="00EE489F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07253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F9C9" w14:textId="77777777" w:rsidR="00EE489F" w:rsidRDefault="00EE489F" w:rsidP="0049045F">
      <w:r>
        <w:separator/>
      </w:r>
    </w:p>
  </w:footnote>
  <w:footnote w:type="continuationSeparator" w:id="0">
    <w:p w14:paraId="4CA40E9F" w14:textId="77777777" w:rsidR="00EE489F" w:rsidRDefault="00EE489F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50"/>
    <w:rsid w:val="000020F4"/>
    <w:rsid w:val="00004559"/>
    <w:rsid w:val="00004715"/>
    <w:rsid w:val="00022F0D"/>
    <w:rsid w:val="00024463"/>
    <w:rsid w:val="00024DAA"/>
    <w:rsid w:val="0002702B"/>
    <w:rsid w:val="00030630"/>
    <w:rsid w:val="000308EA"/>
    <w:rsid w:val="0003494B"/>
    <w:rsid w:val="00040241"/>
    <w:rsid w:val="0004460E"/>
    <w:rsid w:val="00047CF8"/>
    <w:rsid w:val="00053D77"/>
    <w:rsid w:val="00054CD1"/>
    <w:rsid w:val="000607B5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0A7F"/>
    <w:rsid w:val="000E3E54"/>
    <w:rsid w:val="000F103A"/>
    <w:rsid w:val="000F415C"/>
    <w:rsid w:val="000F5E98"/>
    <w:rsid w:val="000F69B1"/>
    <w:rsid w:val="0010087E"/>
    <w:rsid w:val="00102422"/>
    <w:rsid w:val="00105D41"/>
    <w:rsid w:val="00106106"/>
    <w:rsid w:val="001137C5"/>
    <w:rsid w:val="0011442F"/>
    <w:rsid w:val="00116E89"/>
    <w:rsid w:val="001233A7"/>
    <w:rsid w:val="001239FB"/>
    <w:rsid w:val="00123BA3"/>
    <w:rsid w:val="00123BBB"/>
    <w:rsid w:val="00126106"/>
    <w:rsid w:val="00131C35"/>
    <w:rsid w:val="00132603"/>
    <w:rsid w:val="00132DE0"/>
    <w:rsid w:val="00135649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0EFD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062D"/>
    <w:rsid w:val="001A16FA"/>
    <w:rsid w:val="001A1ACD"/>
    <w:rsid w:val="001A1E4A"/>
    <w:rsid w:val="001A2580"/>
    <w:rsid w:val="001A30C3"/>
    <w:rsid w:val="001A3970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24F2"/>
    <w:rsid w:val="001F309A"/>
    <w:rsid w:val="002027F8"/>
    <w:rsid w:val="00206D7F"/>
    <w:rsid w:val="00212CDC"/>
    <w:rsid w:val="00212F3D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0140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97C12"/>
    <w:rsid w:val="002A38BB"/>
    <w:rsid w:val="002A505D"/>
    <w:rsid w:val="002A6158"/>
    <w:rsid w:val="002B0AB5"/>
    <w:rsid w:val="002B15DB"/>
    <w:rsid w:val="002B24B9"/>
    <w:rsid w:val="002B34A9"/>
    <w:rsid w:val="002B35FD"/>
    <w:rsid w:val="002B5D82"/>
    <w:rsid w:val="002B6F23"/>
    <w:rsid w:val="002B7CBC"/>
    <w:rsid w:val="002C0174"/>
    <w:rsid w:val="002C1652"/>
    <w:rsid w:val="002C23F3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5DE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06C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22ED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33C8"/>
    <w:rsid w:val="003F4803"/>
    <w:rsid w:val="003F5797"/>
    <w:rsid w:val="0040279E"/>
    <w:rsid w:val="00404374"/>
    <w:rsid w:val="0040456B"/>
    <w:rsid w:val="0040459C"/>
    <w:rsid w:val="00410BF3"/>
    <w:rsid w:val="00411D78"/>
    <w:rsid w:val="004125C6"/>
    <w:rsid w:val="00416C15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6A7B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D7EB4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66"/>
    <w:rsid w:val="00502BDC"/>
    <w:rsid w:val="00502F95"/>
    <w:rsid w:val="00510E06"/>
    <w:rsid w:val="00514E99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5398E"/>
    <w:rsid w:val="0055530C"/>
    <w:rsid w:val="00566AC9"/>
    <w:rsid w:val="005717C4"/>
    <w:rsid w:val="005722F2"/>
    <w:rsid w:val="005735A0"/>
    <w:rsid w:val="0057525D"/>
    <w:rsid w:val="00580A93"/>
    <w:rsid w:val="00581132"/>
    <w:rsid w:val="0058143B"/>
    <w:rsid w:val="0058540C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1D15"/>
    <w:rsid w:val="005E4AD0"/>
    <w:rsid w:val="005F449A"/>
    <w:rsid w:val="005F589D"/>
    <w:rsid w:val="005F72E1"/>
    <w:rsid w:val="00601FC2"/>
    <w:rsid w:val="00604E91"/>
    <w:rsid w:val="0060745F"/>
    <w:rsid w:val="00607E6A"/>
    <w:rsid w:val="0061073B"/>
    <w:rsid w:val="00621443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4D71"/>
    <w:rsid w:val="006A6FAC"/>
    <w:rsid w:val="006B114E"/>
    <w:rsid w:val="006B1859"/>
    <w:rsid w:val="006B25CA"/>
    <w:rsid w:val="006B3040"/>
    <w:rsid w:val="006B3977"/>
    <w:rsid w:val="006B639B"/>
    <w:rsid w:val="006B71F9"/>
    <w:rsid w:val="006C5AF2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078BA"/>
    <w:rsid w:val="007107AC"/>
    <w:rsid w:val="0071096C"/>
    <w:rsid w:val="00711A54"/>
    <w:rsid w:val="00721C63"/>
    <w:rsid w:val="0072275C"/>
    <w:rsid w:val="0072511B"/>
    <w:rsid w:val="007268BA"/>
    <w:rsid w:val="00727CB3"/>
    <w:rsid w:val="00733139"/>
    <w:rsid w:val="00734136"/>
    <w:rsid w:val="007353DA"/>
    <w:rsid w:val="00735525"/>
    <w:rsid w:val="00740B7E"/>
    <w:rsid w:val="00741392"/>
    <w:rsid w:val="0074188D"/>
    <w:rsid w:val="007431E6"/>
    <w:rsid w:val="00743CEA"/>
    <w:rsid w:val="007459E1"/>
    <w:rsid w:val="00747E71"/>
    <w:rsid w:val="007511EB"/>
    <w:rsid w:val="00754D64"/>
    <w:rsid w:val="007566BC"/>
    <w:rsid w:val="00762A09"/>
    <w:rsid w:val="00763047"/>
    <w:rsid w:val="00770992"/>
    <w:rsid w:val="007716D8"/>
    <w:rsid w:val="007730C4"/>
    <w:rsid w:val="00776123"/>
    <w:rsid w:val="00781AF3"/>
    <w:rsid w:val="00782BE7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2FAA"/>
    <w:rsid w:val="007D484F"/>
    <w:rsid w:val="007D5B2A"/>
    <w:rsid w:val="007D5D06"/>
    <w:rsid w:val="007E0A4B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44E91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06F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188F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24B6D"/>
    <w:rsid w:val="009341DD"/>
    <w:rsid w:val="00934BA8"/>
    <w:rsid w:val="009405CF"/>
    <w:rsid w:val="00941869"/>
    <w:rsid w:val="009425AE"/>
    <w:rsid w:val="009439C5"/>
    <w:rsid w:val="009527B1"/>
    <w:rsid w:val="00954087"/>
    <w:rsid w:val="009633F8"/>
    <w:rsid w:val="00967249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2BC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E5A8F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0399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1540"/>
    <w:rsid w:val="00AD66D9"/>
    <w:rsid w:val="00AE37E4"/>
    <w:rsid w:val="00AE3CB7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07253"/>
    <w:rsid w:val="00B10BFF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665D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6DE7"/>
    <w:rsid w:val="00BE7A21"/>
    <w:rsid w:val="00BF13AD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46E77"/>
    <w:rsid w:val="00C50C7A"/>
    <w:rsid w:val="00C52ED1"/>
    <w:rsid w:val="00C542D4"/>
    <w:rsid w:val="00C555D1"/>
    <w:rsid w:val="00C55F6D"/>
    <w:rsid w:val="00C567A4"/>
    <w:rsid w:val="00C5745C"/>
    <w:rsid w:val="00C60C54"/>
    <w:rsid w:val="00C6109A"/>
    <w:rsid w:val="00C61610"/>
    <w:rsid w:val="00C63B6D"/>
    <w:rsid w:val="00C6470C"/>
    <w:rsid w:val="00C64A29"/>
    <w:rsid w:val="00C6623C"/>
    <w:rsid w:val="00C705D3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5E32"/>
    <w:rsid w:val="00D67303"/>
    <w:rsid w:val="00D7182E"/>
    <w:rsid w:val="00D7183A"/>
    <w:rsid w:val="00D7532E"/>
    <w:rsid w:val="00D753AC"/>
    <w:rsid w:val="00D75877"/>
    <w:rsid w:val="00D866B1"/>
    <w:rsid w:val="00D9287E"/>
    <w:rsid w:val="00DA048B"/>
    <w:rsid w:val="00DA2978"/>
    <w:rsid w:val="00DA3F8D"/>
    <w:rsid w:val="00DA536F"/>
    <w:rsid w:val="00DA5AB0"/>
    <w:rsid w:val="00DA768B"/>
    <w:rsid w:val="00DA7D65"/>
    <w:rsid w:val="00DB1B2B"/>
    <w:rsid w:val="00DB2037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0657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30F7"/>
    <w:rsid w:val="00E844F1"/>
    <w:rsid w:val="00E86F77"/>
    <w:rsid w:val="00E876C8"/>
    <w:rsid w:val="00E922FB"/>
    <w:rsid w:val="00E93566"/>
    <w:rsid w:val="00E960B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D75A3"/>
    <w:rsid w:val="00EE1762"/>
    <w:rsid w:val="00EE489F"/>
    <w:rsid w:val="00EE52D8"/>
    <w:rsid w:val="00EE7E5B"/>
    <w:rsid w:val="00EF0129"/>
    <w:rsid w:val="00EF0764"/>
    <w:rsid w:val="00EF29D3"/>
    <w:rsid w:val="00EF4EF9"/>
    <w:rsid w:val="00EF5F2A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1A3C"/>
    <w:rsid w:val="00F52878"/>
    <w:rsid w:val="00F60D9F"/>
    <w:rsid w:val="00F6514D"/>
    <w:rsid w:val="00F70A44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1BA1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54D7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80DAF0EE-091D-A64D-BC22-D9A77FB9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073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jc w:val="both"/>
      <w:outlineLvl w:val="0"/>
    </w:pPr>
    <w:rPr>
      <w:rFonts w:ascii="Arial" w:hAnsi="Arial" w:cs="Arial"/>
      <w:b/>
      <w:bCs/>
      <w:color w:val="1F497D" w:themeColor="text2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4F81BD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jc w:val="both"/>
      <w:outlineLvl w:val="2"/>
    </w:pPr>
    <w:rPr>
      <w:rFonts w:ascii="Arial" w:hAnsi="Arial" w:cs="Arial"/>
      <w:b/>
      <w:bCs/>
      <w:color w:val="4F81BD" w:themeColor="accent1"/>
      <w:sz w:val="26"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  <w:jc w:val="both"/>
    </w:pPr>
    <w:rPr>
      <w:rFonts w:eastAsia="Cambria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  <w:jc w:val="both"/>
    </w:pPr>
    <w:rPr>
      <w:rFonts w:eastAsia="Cambria"/>
      <w:szCs w:val="20"/>
      <w:lang w:eastAsia="en-US"/>
    </w:r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  <w:jc w:val="both"/>
    </w:pPr>
    <w:rPr>
      <w:rFonts w:eastAsia="Cambria"/>
      <w:szCs w:val="20"/>
      <w:lang w:eastAsia="en-US"/>
    </w:r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  <w:jc w:val="both"/>
    </w:p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  <w:jc w:val="both"/>
    </w:p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  <w:jc w:val="both"/>
    </w:p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  <w:jc w:val="both"/>
    </w:p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pPr>
      <w:jc w:val="both"/>
    </w:pPr>
    <w:rPr>
      <w:rFonts w:ascii="Lucida Grande" w:eastAsia="Cambria" w:hAnsi="Lucida Grande"/>
      <w:lang w:eastAsia="en-US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pPr>
      <w:jc w:val="both"/>
    </w:pPr>
    <w:rPr>
      <w:rFonts w:ascii="Courier" w:eastAsia="Cambria" w:hAnsi="Courier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pPr>
      <w:jc w:val="both"/>
    </w:pPr>
    <w:rPr>
      <w:rFonts w:eastAsia="Cambria"/>
      <w:lang w:eastAsia="en-US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lang w:eastAsia="en-US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  <w:jc w:val="both"/>
    </w:pPr>
    <w:rPr>
      <w:rFonts w:eastAsia="Cambria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 w:cs="Times-Roman"/>
      <w:color w:val="000000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  <w:jc w:val="both"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rsid w:val="00F8171F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4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1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nova-institute.eu/press/?id=149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2-chemistry.eu/award-applica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o2-chemistry.eu/award-applicati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F94DE-31A4-1447-B5C6-14F11697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5039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5</cp:revision>
  <cp:lastPrinted>2014-10-23T09:39:00Z</cp:lastPrinted>
  <dcterms:created xsi:type="dcterms:W3CDTF">2019-10-25T12:07:00Z</dcterms:created>
  <dcterms:modified xsi:type="dcterms:W3CDTF">2019-10-28T08:38:00Z</dcterms:modified>
</cp:coreProperties>
</file>