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63" w:rsidRPr="00EA5F48" w:rsidRDefault="0048662D" w:rsidP="00EA5F4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A5F4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</wp:posOffset>
            </wp:positionV>
            <wp:extent cx="7543800" cy="979170"/>
            <wp:effectExtent l="0" t="0" r="0" b="0"/>
            <wp:wrapTight wrapText="bothSides">
              <wp:wrapPolygon edited="0">
                <wp:start x="0" y="0"/>
                <wp:lineTo x="0" y="21012"/>
                <wp:lineTo x="21545" y="21012"/>
                <wp:lineTo x="21545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  <w:r w:rsidR="00A21A4B" w:rsidRPr="00EA5F48">
        <w:rPr>
          <w:rFonts w:ascii="Arial" w:hAnsi="Arial" w:cs="Arial"/>
          <w:b/>
          <w:sz w:val="28"/>
          <w:szCs w:val="28"/>
        </w:rPr>
        <w:tab/>
      </w:r>
    </w:p>
    <w:p w:rsidR="00EA5F48" w:rsidRPr="00EA5F48" w:rsidRDefault="00EA5F48" w:rsidP="00EA5F48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8"/>
        </w:rPr>
      </w:pPr>
      <w:r w:rsidRPr="00EA5F48">
        <w:rPr>
          <w:rFonts w:ascii="Arial" w:hAnsi="Arial" w:cs="Arial"/>
          <w:b/>
          <w:bCs/>
          <w:color w:val="000000"/>
          <w:sz w:val="28"/>
        </w:rPr>
        <w:t>Bundesweiter Tag des Einbruchschutzes</w:t>
      </w:r>
    </w:p>
    <w:p w:rsidR="00EA5F48" w:rsidRPr="00EA5F48" w:rsidRDefault="00FF2E50" w:rsidP="00EA5F48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Provinzial empfiehlt das Netzwerk Zuhause sicher</w:t>
      </w:r>
    </w:p>
    <w:p w:rsidR="00EA5F48" w:rsidRPr="00EA5F48" w:rsidRDefault="00EA5F48" w:rsidP="00EA5F48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</w:rPr>
      </w:pPr>
    </w:p>
    <w:p w:rsidR="003549EE" w:rsidRDefault="00EA5F48" w:rsidP="00EA5F48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</w:rPr>
      </w:pPr>
      <w:r w:rsidRPr="00EA5F48">
        <w:rPr>
          <w:rFonts w:ascii="Arial" w:hAnsi="Arial" w:cs="Arial"/>
          <w:b/>
          <w:bCs/>
          <w:color w:val="000000"/>
          <w:sz w:val="22"/>
        </w:rPr>
        <w:t xml:space="preserve">Münster, 27. Oktober 2017. </w:t>
      </w:r>
      <w:r w:rsidR="003549EE">
        <w:rPr>
          <w:rFonts w:ascii="Arial" w:hAnsi="Arial" w:cs="Arial"/>
          <w:b/>
          <w:bCs/>
          <w:color w:val="000000"/>
          <w:sz w:val="22"/>
        </w:rPr>
        <w:t>Am kommenden Sonntag, den 29. Oktober</w:t>
      </w:r>
      <w:r w:rsidR="0043756C">
        <w:rPr>
          <w:rFonts w:ascii="Arial" w:hAnsi="Arial" w:cs="Arial"/>
          <w:b/>
          <w:bCs/>
          <w:color w:val="000000"/>
          <w:sz w:val="22"/>
        </w:rPr>
        <w:t>,</w:t>
      </w:r>
      <w:r w:rsidR="003549EE">
        <w:rPr>
          <w:rFonts w:ascii="Arial" w:hAnsi="Arial" w:cs="Arial"/>
          <w:b/>
          <w:bCs/>
          <w:color w:val="000000"/>
          <w:sz w:val="22"/>
        </w:rPr>
        <w:t xml:space="preserve"> ist wieder</w:t>
      </w:r>
      <w:r w:rsidR="003549EE" w:rsidRPr="00EA5F48">
        <w:rPr>
          <w:rFonts w:ascii="Arial" w:hAnsi="Arial" w:cs="Arial"/>
          <w:b/>
          <w:bCs/>
          <w:color w:val="000000"/>
          <w:sz w:val="22"/>
        </w:rPr>
        <w:t xml:space="preserve"> bundesweite</w:t>
      </w:r>
      <w:r w:rsidR="003549EE">
        <w:rPr>
          <w:rFonts w:ascii="Arial" w:hAnsi="Arial" w:cs="Arial"/>
          <w:b/>
          <w:bCs/>
          <w:color w:val="000000"/>
          <w:sz w:val="22"/>
        </w:rPr>
        <w:t>r</w:t>
      </w:r>
      <w:r w:rsidR="003549EE" w:rsidRPr="00EA5F48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43756C">
        <w:rPr>
          <w:rFonts w:ascii="Arial" w:hAnsi="Arial" w:cs="Arial"/>
          <w:b/>
          <w:bCs/>
          <w:color w:val="000000"/>
          <w:sz w:val="22"/>
        </w:rPr>
        <w:t>"</w:t>
      </w:r>
      <w:r w:rsidR="003549EE" w:rsidRPr="00EA5F48">
        <w:rPr>
          <w:rFonts w:ascii="Arial" w:hAnsi="Arial" w:cs="Arial"/>
          <w:b/>
          <w:bCs/>
          <w:color w:val="000000"/>
          <w:sz w:val="22"/>
        </w:rPr>
        <w:t>Tag des Einbruchschutzes</w:t>
      </w:r>
      <w:r w:rsidR="0043756C">
        <w:rPr>
          <w:rFonts w:ascii="Arial" w:hAnsi="Arial" w:cs="Arial"/>
          <w:b/>
          <w:bCs/>
          <w:color w:val="000000"/>
          <w:sz w:val="22"/>
        </w:rPr>
        <w:t>"</w:t>
      </w:r>
      <w:r w:rsidR="003549EE">
        <w:rPr>
          <w:rFonts w:ascii="Arial" w:hAnsi="Arial" w:cs="Arial"/>
          <w:b/>
          <w:bCs/>
          <w:color w:val="000000"/>
          <w:sz w:val="22"/>
        </w:rPr>
        <w:t xml:space="preserve">. Mit der </w:t>
      </w:r>
      <w:r w:rsidR="008111F3">
        <w:rPr>
          <w:rFonts w:ascii="Arial" w:hAnsi="Arial" w:cs="Arial"/>
          <w:b/>
          <w:bCs/>
          <w:color w:val="000000"/>
          <w:sz w:val="22"/>
        </w:rPr>
        <w:t>Winterzeit</w:t>
      </w:r>
      <w:r w:rsidR="008111F3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8111F3">
        <w:rPr>
          <w:rFonts w:ascii="Arial" w:hAnsi="Arial" w:cs="Arial"/>
          <w:b/>
          <w:bCs/>
          <w:color w:val="000000"/>
          <w:sz w:val="22"/>
        </w:rPr>
        <w:t>machen auch wieder verstärkt</w:t>
      </w:r>
      <w:r w:rsidR="003549EE">
        <w:rPr>
          <w:rFonts w:ascii="Arial" w:hAnsi="Arial" w:cs="Arial"/>
          <w:b/>
          <w:bCs/>
          <w:color w:val="000000"/>
          <w:sz w:val="22"/>
        </w:rPr>
        <w:t xml:space="preserve"> Langfinger</w:t>
      </w:r>
      <w:r w:rsidR="008111F3">
        <w:rPr>
          <w:rFonts w:ascii="Arial" w:hAnsi="Arial" w:cs="Arial"/>
          <w:b/>
          <w:bCs/>
          <w:color w:val="000000"/>
          <w:sz w:val="22"/>
        </w:rPr>
        <w:t xml:space="preserve"> die</w:t>
      </w:r>
      <w:r w:rsidR="003549EE">
        <w:rPr>
          <w:rFonts w:ascii="Arial" w:hAnsi="Arial" w:cs="Arial"/>
          <w:b/>
          <w:bCs/>
          <w:color w:val="000000"/>
          <w:sz w:val="22"/>
        </w:rPr>
        <w:t xml:space="preserve"> Runde. </w:t>
      </w:r>
      <w:r w:rsidR="008111F3">
        <w:rPr>
          <w:rFonts w:ascii="Arial" w:hAnsi="Arial" w:cs="Arial"/>
          <w:b/>
          <w:bCs/>
          <w:color w:val="000000"/>
          <w:sz w:val="22"/>
        </w:rPr>
        <w:t>Besonders</w:t>
      </w:r>
      <w:r w:rsidR="003549EE">
        <w:rPr>
          <w:rFonts w:ascii="Arial" w:hAnsi="Arial" w:cs="Arial"/>
          <w:b/>
          <w:bCs/>
          <w:color w:val="000000"/>
          <w:sz w:val="22"/>
        </w:rPr>
        <w:t xml:space="preserve"> in den </w:t>
      </w:r>
      <w:r w:rsidR="0043756C">
        <w:rPr>
          <w:rFonts w:ascii="Arial" w:hAnsi="Arial" w:cs="Arial"/>
          <w:b/>
          <w:bCs/>
          <w:color w:val="000000"/>
          <w:sz w:val="22"/>
        </w:rPr>
        <w:t xml:space="preserve">Herbst- und </w:t>
      </w:r>
      <w:r w:rsidR="003549EE">
        <w:rPr>
          <w:rFonts w:ascii="Arial" w:hAnsi="Arial" w:cs="Arial"/>
          <w:b/>
          <w:bCs/>
          <w:color w:val="000000"/>
          <w:sz w:val="22"/>
        </w:rPr>
        <w:t xml:space="preserve">Wintermonaten steigt die Gefahr von Wohnungseinbrüchen. Die Westfälische Provinzial </w:t>
      </w:r>
      <w:r w:rsidR="0040755D">
        <w:rPr>
          <w:rFonts w:ascii="Arial" w:hAnsi="Arial" w:cs="Arial"/>
          <w:b/>
          <w:bCs/>
          <w:color w:val="000000"/>
          <w:sz w:val="22"/>
        </w:rPr>
        <w:t xml:space="preserve">Versicherung </w:t>
      </w:r>
      <w:r w:rsidR="0043756C">
        <w:rPr>
          <w:rFonts w:ascii="Arial" w:hAnsi="Arial" w:cs="Arial"/>
          <w:b/>
          <w:bCs/>
          <w:color w:val="000000"/>
          <w:sz w:val="22"/>
        </w:rPr>
        <w:t>empfiehlt die durch die Zeitumstellung gewonnene Stunde</w:t>
      </w:r>
      <w:r w:rsidR="0040755D">
        <w:rPr>
          <w:rFonts w:ascii="Arial" w:hAnsi="Arial" w:cs="Arial"/>
          <w:b/>
          <w:bCs/>
          <w:color w:val="000000"/>
          <w:sz w:val="22"/>
        </w:rPr>
        <w:t xml:space="preserve"> zu nutzen</w:t>
      </w:r>
      <w:r w:rsidR="0043756C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40755D">
        <w:rPr>
          <w:rFonts w:ascii="Arial" w:hAnsi="Arial" w:cs="Arial"/>
          <w:b/>
          <w:bCs/>
          <w:color w:val="000000"/>
          <w:sz w:val="22"/>
        </w:rPr>
        <w:t>und sich über Schutzmaßnahmen zu informieren.</w:t>
      </w:r>
    </w:p>
    <w:p w:rsidR="003549EE" w:rsidRDefault="003549EE" w:rsidP="00EA5F48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</w:rPr>
      </w:pPr>
    </w:p>
    <w:p w:rsidR="00B02ADF" w:rsidRDefault="0040755D" w:rsidP="0040755D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</w:rPr>
      </w:pPr>
      <w:r w:rsidRPr="00F9520C">
        <w:rPr>
          <w:rFonts w:ascii="Arial" w:hAnsi="Arial" w:cs="Arial"/>
          <w:bCs/>
          <w:color w:val="000000"/>
          <w:sz w:val="22"/>
        </w:rPr>
        <w:t>Auch wenn d</w:t>
      </w:r>
      <w:r w:rsidR="003549EE" w:rsidRPr="00F9520C">
        <w:rPr>
          <w:rFonts w:ascii="Arial" w:hAnsi="Arial" w:cs="Arial"/>
          <w:bCs/>
          <w:color w:val="000000"/>
          <w:sz w:val="22"/>
        </w:rPr>
        <w:t>ie Zahl der Wohnungseinbrüche</w:t>
      </w:r>
      <w:r w:rsidR="002C172E" w:rsidRPr="00F9520C">
        <w:rPr>
          <w:rFonts w:ascii="Arial" w:hAnsi="Arial" w:cs="Arial"/>
          <w:bCs/>
          <w:color w:val="000000"/>
          <w:sz w:val="22"/>
        </w:rPr>
        <w:t xml:space="preserve"> in Nordrhein-Westfalen</w:t>
      </w:r>
      <w:r w:rsidR="003549EE" w:rsidRPr="00F9520C">
        <w:rPr>
          <w:rFonts w:ascii="Arial" w:hAnsi="Arial" w:cs="Arial"/>
          <w:bCs/>
          <w:color w:val="000000"/>
          <w:sz w:val="22"/>
        </w:rPr>
        <w:t xml:space="preserve"> mit 52.578 </w:t>
      </w:r>
      <w:r w:rsidR="002C172E" w:rsidRPr="00F9520C">
        <w:rPr>
          <w:rFonts w:ascii="Arial" w:hAnsi="Arial" w:cs="Arial"/>
          <w:bCs/>
          <w:color w:val="000000"/>
          <w:sz w:val="22"/>
        </w:rPr>
        <w:t xml:space="preserve">Fällen </w:t>
      </w:r>
      <w:r w:rsidR="003549EE" w:rsidRPr="00F9520C">
        <w:rPr>
          <w:rFonts w:ascii="Arial" w:hAnsi="Arial" w:cs="Arial"/>
          <w:bCs/>
          <w:color w:val="000000"/>
          <w:sz w:val="22"/>
        </w:rPr>
        <w:t>im Jahr 2016 gesunken</w:t>
      </w:r>
      <w:r w:rsidRPr="00F9520C">
        <w:rPr>
          <w:rFonts w:ascii="Arial" w:hAnsi="Arial" w:cs="Arial"/>
          <w:bCs/>
          <w:color w:val="000000"/>
          <w:sz w:val="22"/>
        </w:rPr>
        <w:t xml:space="preserve"> ist</w:t>
      </w:r>
      <w:r w:rsidR="003549EE" w:rsidRPr="00F9520C">
        <w:rPr>
          <w:rFonts w:ascii="Arial" w:hAnsi="Arial" w:cs="Arial"/>
          <w:bCs/>
          <w:color w:val="000000"/>
          <w:sz w:val="22"/>
        </w:rPr>
        <w:t xml:space="preserve">, </w:t>
      </w:r>
      <w:r w:rsidR="008111F3">
        <w:rPr>
          <w:rFonts w:ascii="Arial" w:hAnsi="Arial" w:cs="Arial"/>
          <w:bCs/>
          <w:color w:val="000000"/>
          <w:sz w:val="22"/>
        </w:rPr>
        <w:t>ist ein</w:t>
      </w:r>
      <w:r w:rsidRPr="00F9520C">
        <w:rPr>
          <w:rFonts w:ascii="Arial" w:hAnsi="Arial" w:cs="Arial"/>
          <w:bCs/>
          <w:color w:val="000000"/>
          <w:sz w:val="22"/>
        </w:rPr>
        <w:t xml:space="preserve"> Wohnungseinbruch nach wie vor </w:t>
      </w:r>
      <w:r w:rsidR="008111F3">
        <w:rPr>
          <w:rFonts w:ascii="Arial" w:hAnsi="Arial" w:cs="Arial"/>
          <w:bCs/>
          <w:color w:val="000000"/>
          <w:sz w:val="22"/>
        </w:rPr>
        <w:t>ein</w:t>
      </w:r>
      <w:r w:rsidRPr="00F9520C">
        <w:rPr>
          <w:rFonts w:ascii="Arial" w:hAnsi="Arial" w:cs="Arial"/>
          <w:bCs/>
          <w:color w:val="000000"/>
          <w:sz w:val="22"/>
        </w:rPr>
        <w:t xml:space="preserve"> Horrorszenario für die Betroffenen.</w:t>
      </w:r>
      <w:r w:rsidR="003549EE" w:rsidRPr="00F9520C">
        <w:rPr>
          <w:rFonts w:ascii="Arial" w:hAnsi="Arial" w:cs="Arial"/>
          <w:bCs/>
          <w:color w:val="000000"/>
          <w:sz w:val="22"/>
        </w:rPr>
        <w:t xml:space="preserve"> </w:t>
      </w:r>
      <w:r w:rsidR="0043756C" w:rsidRPr="00F9520C">
        <w:rPr>
          <w:rFonts w:ascii="Arial" w:hAnsi="Arial" w:cs="Arial"/>
          <w:bCs/>
          <w:color w:val="000000"/>
          <w:sz w:val="22"/>
        </w:rPr>
        <w:t>Dass</w:t>
      </w:r>
      <w:r w:rsidR="008111F3">
        <w:rPr>
          <w:rFonts w:ascii="Arial" w:hAnsi="Arial" w:cs="Arial"/>
          <w:bCs/>
          <w:color w:val="000000"/>
          <w:sz w:val="22"/>
        </w:rPr>
        <w:t xml:space="preserve"> die</w:t>
      </w:r>
      <w:r w:rsidR="0043756C" w:rsidRPr="00F9520C">
        <w:rPr>
          <w:rFonts w:ascii="Arial" w:hAnsi="Arial" w:cs="Arial"/>
          <w:bCs/>
          <w:color w:val="000000"/>
          <w:sz w:val="22"/>
        </w:rPr>
        <w:t xml:space="preserve"> Bürger mittlerweile mehr vorsorgen, beweist die Zahl </w:t>
      </w:r>
      <w:r w:rsidR="00EA5F48" w:rsidRPr="00F9520C">
        <w:rPr>
          <w:rFonts w:ascii="Arial" w:hAnsi="Arial" w:cs="Arial"/>
          <w:bCs/>
          <w:color w:val="000000"/>
          <w:sz w:val="22"/>
        </w:rPr>
        <w:t>der missglückten Einbrüche</w:t>
      </w:r>
      <w:r w:rsidR="0043756C" w:rsidRPr="00F9520C">
        <w:rPr>
          <w:rFonts w:ascii="Arial" w:hAnsi="Arial" w:cs="Arial"/>
          <w:bCs/>
          <w:color w:val="000000"/>
          <w:sz w:val="22"/>
        </w:rPr>
        <w:t>, die</w:t>
      </w:r>
      <w:r w:rsidR="00EA5F48" w:rsidRPr="00F9520C">
        <w:rPr>
          <w:rFonts w:ascii="Arial" w:hAnsi="Arial" w:cs="Arial"/>
          <w:bCs/>
          <w:color w:val="000000"/>
          <w:sz w:val="22"/>
        </w:rPr>
        <w:t xml:space="preserve"> um knapp zwei Punkte auf 45,6 Prozent</w:t>
      </w:r>
      <w:r w:rsidR="0043756C" w:rsidRPr="00F9520C">
        <w:rPr>
          <w:rFonts w:ascii="Arial" w:hAnsi="Arial" w:cs="Arial"/>
          <w:bCs/>
          <w:color w:val="000000"/>
          <w:sz w:val="22"/>
        </w:rPr>
        <w:t xml:space="preserve"> anstieg</w:t>
      </w:r>
      <w:r w:rsidR="00EA5F48" w:rsidRPr="00F9520C">
        <w:rPr>
          <w:rFonts w:ascii="Arial" w:hAnsi="Arial" w:cs="Arial"/>
          <w:bCs/>
          <w:color w:val="000000"/>
          <w:sz w:val="22"/>
        </w:rPr>
        <w:t>.</w:t>
      </w:r>
      <w:r w:rsidR="002C172E" w:rsidRPr="00F9520C">
        <w:rPr>
          <w:rFonts w:ascii="Arial" w:hAnsi="Arial" w:cs="Arial"/>
          <w:bCs/>
          <w:color w:val="000000"/>
          <w:sz w:val="22"/>
        </w:rPr>
        <w:t xml:space="preserve"> </w:t>
      </w:r>
      <w:r w:rsidR="0043756C" w:rsidRPr="00F9520C">
        <w:rPr>
          <w:rFonts w:ascii="Arial" w:hAnsi="Arial" w:cs="Arial"/>
          <w:bCs/>
          <w:color w:val="000000"/>
          <w:sz w:val="22"/>
        </w:rPr>
        <w:t xml:space="preserve">Den Grund sieht Mirco Schneider, Leiter der </w:t>
      </w:r>
      <w:bookmarkStart w:id="0" w:name="_GoBack"/>
      <w:bookmarkEnd w:id="0"/>
      <w:r w:rsidR="0043756C" w:rsidRPr="00F9520C">
        <w:rPr>
          <w:rFonts w:ascii="Arial" w:hAnsi="Arial" w:cs="Arial"/>
          <w:bCs/>
          <w:color w:val="000000"/>
          <w:sz w:val="22"/>
        </w:rPr>
        <w:t xml:space="preserve">Abteilung Schadenverhütung/Risikoberatung, in der zunehmenden Sensibilität der </w:t>
      </w:r>
      <w:r w:rsidR="00B02ADF">
        <w:rPr>
          <w:rFonts w:ascii="Arial" w:hAnsi="Arial" w:cs="Arial"/>
          <w:bCs/>
          <w:color w:val="000000"/>
          <w:sz w:val="22"/>
        </w:rPr>
        <w:t>Menschen:</w:t>
      </w:r>
      <w:r w:rsidR="0043756C" w:rsidRPr="00F9520C">
        <w:rPr>
          <w:rFonts w:ascii="Arial" w:hAnsi="Arial" w:cs="Arial"/>
          <w:bCs/>
          <w:color w:val="000000"/>
          <w:sz w:val="22"/>
        </w:rPr>
        <w:t xml:space="preserve"> "Durch Presse</w:t>
      </w:r>
      <w:r w:rsidRPr="00F9520C">
        <w:rPr>
          <w:rFonts w:ascii="Arial" w:hAnsi="Arial" w:cs="Arial"/>
          <w:bCs/>
          <w:color w:val="000000"/>
          <w:sz w:val="22"/>
        </w:rPr>
        <w:t>veröffentlichungen und</w:t>
      </w:r>
      <w:r w:rsidR="0043756C" w:rsidRPr="00F9520C">
        <w:rPr>
          <w:rFonts w:ascii="Arial" w:hAnsi="Arial" w:cs="Arial"/>
          <w:bCs/>
          <w:color w:val="000000"/>
          <w:sz w:val="22"/>
        </w:rPr>
        <w:t xml:space="preserve"> Erlebnisse von Nachbarn und Freunden sind viele Menschen</w:t>
      </w:r>
      <w:r w:rsidRPr="00F9520C">
        <w:rPr>
          <w:rFonts w:ascii="Arial" w:hAnsi="Arial" w:cs="Arial"/>
          <w:bCs/>
          <w:color w:val="000000"/>
          <w:sz w:val="22"/>
        </w:rPr>
        <w:t xml:space="preserve"> alarmiert und möchten durch</w:t>
      </w:r>
      <w:r w:rsidR="00EA5F48" w:rsidRPr="00F9520C">
        <w:rPr>
          <w:rFonts w:ascii="Arial" w:hAnsi="Arial" w:cs="Arial"/>
          <w:bCs/>
          <w:color w:val="000000"/>
          <w:sz w:val="22"/>
        </w:rPr>
        <w:t xml:space="preserve"> präventive Maßnahmen </w:t>
      </w:r>
      <w:r w:rsidRPr="00F9520C">
        <w:rPr>
          <w:rFonts w:ascii="Arial" w:hAnsi="Arial" w:cs="Arial"/>
          <w:bCs/>
          <w:color w:val="000000"/>
          <w:sz w:val="22"/>
        </w:rPr>
        <w:t>aktiv vorbeugen. Dies begrüß</w:t>
      </w:r>
      <w:r w:rsidR="00F1328C">
        <w:rPr>
          <w:rFonts w:ascii="Arial" w:hAnsi="Arial" w:cs="Arial"/>
          <w:bCs/>
          <w:color w:val="000000"/>
          <w:sz w:val="22"/>
        </w:rPr>
        <w:t xml:space="preserve">en wir sehr und empfehlen daher </w:t>
      </w:r>
      <w:r w:rsidRPr="00F9520C">
        <w:rPr>
          <w:rFonts w:ascii="Arial" w:hAnsi="Arial" w:cs="Arial"/>
          <w:bCs/>
          <w:color w:val="000000"/>
          <w:sz w:val="22"/>
        </w:rPr>
        <w:t xml:space="preserve">das Netzwerk </w:t>
      </w:r>
      <w:r w:rsidR="005E0E2B">
        <w:rPr>
          <w:rFonts w:ascii="Arial" w:hAnsi="Arial" w:cs="Arial"/>
          <w:bCs/>
          <w:color w:val="000000"/>
          <w:sz w:val="22"/>
        </w:rPr>
        <w:t>'</w:t>
      </w:r>
      <w:r w:rsidRPr="00F9520C">
        <w:rPr>
          <w:rFonts w:ascii="Arial" w:hAnsi="Arial" w:cs="Arial"/>
          <w:bCs/>
          <w:color w:val="000000"/>
          <w:sz w:val="22"/>
        </w:rPr>
        <w:t>Zuhause sicher</w:t>
      </w:r>
      <w:r w:rsidR="005E0E2B">
        <w:rPr>
          <w:rFonts w:ascii="Arial" w:hAnsi="Arial" w:cs="Arial"/>
          <w:bCs/>
          <w:color w:val="000000"/>
          <w:sz w:val="22"/>
        </w:rPr>
        <w:t>'</w:t>
      </w:r>
      <w:r w:rsidRPr="00F9520C">
        <w:rPr>
          <w:rFonts w:ascii="Arial" w:hAnsi="Arial" w:cs="Arial"/>
          <w:bCs/>
          <w:color w:val="000000"/>
          <w:sz w:val="22"/>
        </w:rPr>
        <w:t>, zu de</w:t>
      </w:r>
      <w:r w:rsidR="002C172E" w:rsidRPr="00F9520C">
        <w:rPr>
          <w:rFonts w:ascii="Arial" w:hAnsi="Arial" w:cs="Arial"/>
          <w:bCs/>
          <w:color w:val="000000"/>
          <w:sz w:val="22"/>
        </w:rPr>
        <w:t>ssen</w:t>
      </w:r>
      <w:r w:rsidRPr="00F9520C">
        <w:rPr>
          <w:rFonts w:ascii="Arial" w:hAnsi="Arial" w:cs="Arial"/>
          <w:bCs/>
          <w:color w:val="000000"/>
          <w:sz w:val="22"/>
        </w:rPr>
        <w:t xml:space="preserve"> Gründungsmitgliedern </w:t>
      </w:r>
      <w:proofErr w:type="gramStart"/>
      <w:r w:rsidRPr="00F9520C">
        <w:rPr>
          <w:rFonts w:ascii="Arial" w:hAnsi="Arial" w:cs="Arial"/>
          <w:bCs/>
          <w:color w:val="000000"/>
          <w:sz w:val="22"/>
        </w:rPr>
        <w:t>die</w:t>
      </w:r>
      <w:proofErr w:type="gramEnd"/>
      <w:r w:rsidRPr="00F9520C">
        <w:rPr>
          <w:rFonts w:ascii="Arial" w:hAnsi="Arial" w:cs="Arial"/>
          <w:bCs/>
          <w:color w:val="000000"/>
          <w:sz w:val="22"/>
        </w:rPr>
        <w:t xml:space="preserve"> </w:t>
      </w:r>
      <w:r w:rsidR="002C172E" w:rsidRPr="00F9520C">
        <w:rPr>
          <w:rFonts w:ascii="Arial" w:hAnsi="Arial" w:cs="Arial"/>
          <w:bCs/>
          <w:color w:val="000000"/>
          <w:sz w:val="22"/>
        </w:rPr>
        <w:t xml:space="preserve">Westfälische </w:t>
      </w:r>
      <w:r w:rsidRPr="00F9520C">
        <w:rPr>
          <w:rFonts w:ascii="Arial" w:hAnsi="Arial" w:cs="Arial"/>
          <w:bCs/>
          <w:color w:val="000000"/>
          <w:sz w:val="22"/>
        </w:rPr>
        <w:t>Provinzial zählt."</w:t>
      </w:r>
      <w:r w:rsidR="00543EBD" w:rsidRPr="00F9520C">
        <w:rPr>
          <w:rFonts w:ascii="Arial" w:hAnsi="Arial" w:cs="Arial"/>
          <w:bCs/>
          <w:color w:val="000000"/>
          <w:sz w:val="22"/>
        </w:rPr>
        <w:t xml:space="preserve"> </w:t>
      </w:r>
    </w:p>
    <w:p w:rsidR="00B02ADF" w:rsidRDefault="00B02ADF" w:rsidP="0040755D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</w:rPr>
      </w:pPr>
    </w:p>
    <w:p w:rsidR="00543EBD" w:rsidRPr="00F9520C" w:rsidRDefault="00543EBD" w:rsidP="0040755D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</w:rPr>
      </w:pPr>
      <w:r w:rsidRPr="00F9520C">
        <w:rPr>
          <w:rFonts w:ascii="Arial" w:hAnsi="Arial" w:cs="Arial"/>
          <w:bCs/>
          <w:color w:val="000000"/>
          <w:sz w:val="22"/>
        </w:rPr>
        <w:t xml:space="preserve">Nach einer Beratung durch die kriminalpolizeilichen Beratungsstellen und einer </w:t>
      </w:r>
      <w:r w:rsidR="002C172E" w:rsidRPr="00F9520C">
        <w:rPr>
          <w:rFonts w:ascii="Arial" w:hAnsi="Arial" w:cs="Arial"/>
          <w:bCs/>
          <w:color w:val="000000"/>
          <w:sz w:val="22"/>
        </w:rPr>
        <w:t xml:space="preserve">eingehenden </w:t>
      </w:r>
      <w:r w:rsidRPr="00F9520C">
        <w:rPr>
          <w:rFonts w:ascii="Arial" w:hAnsi="Arial" w:cs="Arial"/>
          <w:bCs/>
          <w:color w:val="000000"/>
          <w:sz w:val="22"/>
        </w:rPr>
        <w:t xml:space="preserve">Schwachstellenanalyse können speziell geschulte Fachhandwerksunternehmen mechanische Sicherungseinrichtungen montieren. Wurden alle polizeilichen Vorgaben erfüllt, wird </w:t>
      </w:r>
      <w:r w:rsidR="002C172E" w:rsidRPr="00F9520C">
        <w:rPr>
          <w:rFonts w:ascii="Arial" w:hAnsi="Arial" w:cs="Arial"/>
          <w:bCs/>
          <w:color w:val="000000"/>
          <w:sz w:val="22"/>
        </w:rPr>
        <w:t xml:space="preserve">als dritter Schritt </w:t>
      </w:r>
      <w:r w:rsidRPr="00F9520C">
        <w:rPr>
          <w:rFonts w:ascii="Arial" w:hAnsi="Arial" w:cs="Arial"/>
          <w:bCs/>
          <w:color w:val="000000"/>
          <w:sz w:val="22"/>
        </w:rPr>
        <w:t xml:space="preserve">eine </w:t>
      </w:r>
      <w:r w:rsidR="008D20BE" w:rsidRPr="00F9520C">
        <w:rPr>
          <w:rFonts w:ascii="Arial" w:hAnsi="Arial" w:cs="Arial"/>
          <w:bCs/>
          <w:color w:val="000000"/>
          <w:sz w:val="22"/>
        </w:rPr>
        <w:t>Präventions</w:t>
      </w:r>
      <w:r w:rsidRPr="00F9520C">
        <w:rPr>
          <w:rFonts w:ascii="Arial" w:hAnsi="Arial" w:cs="Arial"/>
          <w:bCs/>
          <w:color w:val="000000"/>
          <w:sz w:val="22"/>
        </w:rPr>
        <w:t>plakette übergeben. Dies belohnen die Versicherer, darunter die Westfälische Provinzial</w:t>
      </w:r>
      <w:r w:rsidR="008D20BE" w:rsidRPr="00F9520C">
        <w:rPr>
          <w:rFonts w:ascii="Arial" w:hAnsi="Arial" w:cs="Arial"/>
          <w:bCs/>
          <w:color w:val="000000"/>
          <w:sz w:val="22"/>
        </w:rPr>
        <w:t>,</w:t>
      </w:r>
      <w:r w:rsidRPr="00F9520C">
        <w:rPr>
          <w:rFonts w:ascii="Arial" w:hAnsi="Arial" w:cs="Arial"/>
          <w:bCs/>
          <w:color w:val="000000"/>
          <w:sz w:val="22"/>
        </w:rPr>
        <w:t xml:space="preserve"> mit einem Nachlass auf die Hausratprämie.</w:t>
      </w:r>
      <w:r w:rsidR="00B02ADF">
        <w:rPr>
          <w:rFonts w:ascii="Arial" w:hAnsi="Arial" w:cs="Arial"/>
          <w:bCs/>
          <w:color w:val="000000"/>
          <w:sz w:val="22"/>
        </w:rPr>
        <w:t xml:space="preserve"> Mehr Informationen unter:</w:t>
      </w:r>
      <w:r w:rsidR="002C172E" w:rsidRPr="00F9520C">
        <w:rPr>
          <w:rFonts w:ascii="Arial" w:hAnsi="Arial" w:cs="Arial"/>
          <w:bCs/>
          <w:color w:val="000000"/>
          <w:sz w:val="22"/>
        </w:rPr>
        <w:t xml:space="preserve"> </w:t>
      </w:r>
      <w:r w:rsidRPr="00F9520C">
        <w:rPr>
          <w:rFonts w:ascii="Arial" w:hAnsi="Arial" w:cs="Arial"/>
          <w:b/>
          <w:bCs/>
          <w:color w:val="000000"/>
          <w:sz w:val="22"/>
        </w:rPr>
        <w:t>www.zuhause-sicher.de</w:t>
      </w:r>
    </w:p>
    <w:p w:rsidR="0040755D" w:rsidRDefault="0040755D" w:rsidP="0040755D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highlight w:val="yellow"/>
        </w:rPr>
      </w:pPr>
    </w:p>
    <w:p w:rsidR="0040755D" w:rsidRDefault="0040755D" w:rsidP="0040755D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highlight w:val="yellow"/>
        </w:rPr>
      </w:pPr>
    </w:p>
    <w:p w:rsidR="0040755D" w:rsidRDefault="0040755D" w:rsidP="0040755D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highlight w:val="yellow"/>
        </w:rPr>
      </w:pPr>
    </w:p>
    <w:p w:rsidR="002C172E" w:rsidRDefault="002C172E" w:rsidP="00543EBD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highlight w:val="yellow"/>
        </w:rPr>
      </w:pPr>
    </w:p>
    <w:p w:rsidR="00CB593A" w:rsidRPr="00EA5F48" w:rsidRDefault="00CB593A" w:rsidP="00F9520C">
      <w:pPr>
        <w:keepLines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sectPr w:rsidR="00CB593A" w:rsidRPr="00EA5F48" w:rsidSect="00CF590B">
      <w:footerReference w:type="default" r:id="rId7"/>
      <w:pgSz w:w="11906" w:h="16838" w:code="9"/>
      <w:pgMar w:top="454" w:right="851" w:bottom="1985" w:left="1418" w:header="896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E0" w:rsidRDefault="00B32FE0" w:rsidP="00471E94">
      <w:pPr>
        <w:pStyle w:val="Fuzeile"/>
      </w:pPr>
      <w:r>
        <w:separator/>
      </w:r>
    </w:p>
  </w:endnote>
  <w:endnote w:type="continuationSeparator" w:id="0">
    <w:p w:rsidR="00B32FE0" w:rsidRDefault="00B32FE0" w:rsidP="00471E94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Arial"/>
    <w:panose1 w:val="020B0504050602020204"/>
    <w:charset w:val="00"/>
    <w:family w:val="swiss"/>
    <w:pitch w:val="variable"/>
    <w:sig w:usb0="8000008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2"/>
      <w:gridCol w:w="2551"/>
      <w:gridCol w:w="2410"/>
    </w:tblGrid>
    <w:tr w:rsidR="009748EF" w:rsidTr="003C144C">
      <w:trPr>
        <w:trHeight w:hRule="exact" w:val="1328"/>
      </w:trPr>
      <w:tc>
        <w:tcPr>
          <w:tcW w:w="2480" w:type="dxa"/>
          <w:shd w:val="clear" w:color="auto" w:fill="auto"/>
        </w:tcPr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6"/>
            </w:rPr>
          </w:pPr>
          <w:r w:rsidRPr="00DF15ED">
            <w:rPr>
              <w:rFonts w:ascii="Sparkasse Rg" w:hAnsi="Sparkasse Rg"/>
              <w:b/>
              <w:color w:val="999999"/>
              <w:sz w:val="14"/>
              <w:szCs w:val="16"/>
            </w:rPr>
            <w:t xml:space="preserve">Jörg </w:t>
          </w:r>
          <w:proofErr w:type="spellStart"/>
          <w:r w:rsidRPr="00DF15ED">
            <w:rPr>
              <w:rFonts w:ascii="Sparkasse Rg" w:hAnsi="Sparkasse Rg"/>
              <w:b/>
              <w:color w:val="999999"/>
              <w:sz w:val="14"/>
              <w:szCs w:val="16"/>
            </w:rPr>
            <w:t>Brokkötter</w:t>
          </w:r>
          <w:proofErr w:type="spellEnd"/>
          <w:r w:rsidRPr="00DF15ED">
            <w:rPr>
              <w:rFonts w:ascii="Sparkasse Rg" w:hAnsi="Sparkasse Rg"/>
              <w:b/>
              <w:color w:val="999999"/>
              <w:sz w:val="14"/>
              <w:szCs w:val="16"/>
            </w:rPr>
            <w:t>, Pressesprecher</w:t>
          </w:r>
        </w:p>
        <w:p w:rsidR="009748EF" w:rsidRPr="00DF15ED" w:rsidRDefault="009748EF" w:rsidP="009748EF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6"/>
            </w:rPr>
          </w:pPr>
          <w:r w:rsidRPr="00DF15ED">
            <w:rPr>
              <w:rFonts w:ascii="Sparkasse Rg" w:hAnsi="Sparkasse Rg"/>
              <w:color w:val="999999"/>
              <w:sz w:val="14"/>
              <w:szCs w:val="16"/>
            </w:rPr>
            <w:t>Provinzial-Allee 1, 48131 Münster</w:t>
          </w:r>
        </w:p>
        <w:p w:rsidR="009748EF" w:rsidRPr="00DF15ED" w:rsidRDefault="009748EF" w:rsidP="009748EF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6"/>
              <w:lang w:val="nb-NO"/>
            </w:rPr>
          </w:pPr>
          <w:r w:rsidRPr="00DF15ED">
            <w:rPr>
              <w:rFonts w:ascii="Sparkasse Rg" w:hAnsi="Sparkasse Rg"/>
              <w:color w:val="999999"/>
              <w:sz w:val="14"/>
              <w:szCs w:val="16"/>
              <w:lang w:val="nb-NO"/>
            </w:rPr>
            <w:t>Telefon 0251/219-2372</w:t>
          </w:r>
        </w:p>
        <w:p w:rsidR="009748EF" w:rsidRPr="00DF15ED" w:rsidRDefault="009748EF" w:rsidP="009748EF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6"/>
              <w:lang w:val="nb-NO"/>
            </w:rPr>
          </w:pPr>
          <w:r w:rsidRPr="00DF15ED">
            <w:rPr>
              <w:rFonts w:ascii="Sparkasse Rg" w:hAnsi="Sparkasse Rg"/>
              <w:color w:val="999999"/>
              <w:sz w:val="14"/>
              <w:szCs w:val="16"/>
              <w:lang w:val="nb-NO"/>
            </w:rPr>
            <w:t>Telefax 0251/219-3759</w:t>
          </w:r>
        </w:p>
        <w:p w:rsidR="009748EF" w:rsidRPr="002850A4" w:rsidRDefault="00B32FE0" w:rsidP="009748EF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4"/>
              <w:szCs w:val="16"/>
              <w:lang w:val="nb-NO"/>
            </w:rPr>
          </w:pPr>
          <w:hyperlink r:id="rId1" w:history="1">
            <w:r w:rsidR="009748EF" w:rsidRPr="002850A4">
              <w:rPr>
                <w:rStyle w:val="Hyperlink"/>
                <w:rFonts w:ascii="Sparkasse Rg" w:hAnsi="Sparkasse Rg"/>
                <w:color w:val="999999"/>
                <w:sz w:val="14"/>
                <w:szCs w:val="16"/>
                <w:u w:val="none"/>
                <w:lang w:val="nb-NO"/>
              </w:rPr>
              <w:t>joerg.brokkoetter@provinzial.de</w:t>
            </w:r>
          </w:hyperlink>
        </w:p>
        <w:p w:rsidR="009748EF" w:rsidRPr="00DF15ED" w:rsidRDefault="009748EF" w:rsidP="009748EF">
          <w:pPr>
            <w:pStyle w:val="Fuzeile"/>
            <w:tabs>
              <w:tab w:val="clear" w:pos="4536"/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6"/>
              <w:lang w:val="nb-NO"/>
            </w:rPr>
          </w:pPr>
          <w:r w:rsidRPr="00DF15ED">
            <w:rPr>
              <w:rFonts w:ascii="Sparkasse Rg" w:hAnsi="Sparkasse Rg"/>
              <w:color w:val="999999"/>
              <w:sz w:val="14"/>
              <w:szCs w:val="16"/>
              <w:lang w:val="nb-NO"/>
            </w:rPr>
            <w:t>www.provinzial-online.de</w:t>
          </w:r>
        </w:p>
        <w:p w:rsidR="009748EF" w:rsidRPr="009A550E" w:rsidRDefault="009748EF" w:rsidP="009748EF">
          <w:pPr>
            <w:pStyle w:val="Fuzeile"/>
            <w:tabs>
              <w:tab w:val="left" w:pos="454"/>
              <w:tab w:val="left" w:pos="516"/>
            </w:tabs>
            <w:rPr>
              <w:sz w:val="12"/>
              <w:lang w:val="nb-NO"/>
            </w:rPr>
          </w:pPr>
        </w:p>
        <w:p w:rsidR="009748EF" w:rsidRPr="009A550E" w:rsidRDefault="009748EF" w:rsidP="009748EF">
          <w:pPr>
            <w:pStyle w:val="Fuzeile"/>
            <w:tabs>
              <w:tab w:val="left" w:pos="454"/>
              <w:tab w:val="left" w:pos="516"/>
            </w:tabs>
            <w:rPr>
              <w:sz w:val="12"/>
              <w:lang w:val="nb-NO"/>
            </w:rPr>
          </w:pPr>
        </w:p>
        <w:p w:rsidR="009748EF" w:rsidRPr="009A550E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sz w:val="12"/>
              <w:lang w:val="nb-NO"/>
            </w:rPr>
          </w:pPr>
        </w:p>
      </w:tc>
      <w:tc>
        <w:tcPr>
          <w:tcW w:w="2552" w:type="dxa"/>
          <w:shd w:val="clear" w:color="auto" w:fill="auto"/>
        </w:tcPr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b/>
              <w:color w:val="999999"/>
              <w:sz w:val="14"/>
              <w:szCs w:val="14"/>
            </w:rPr>
            <w:t>Westfälische Provinzial</w:t>
          </w:r>
        </w:p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b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b/>
              <w:color w:val="999999"/>
              <w:sz w:val="14"/>
              <w:szCs w:val="14"/>
            </w:rPr>
            <w:t>Versicherung Aktiengesellschaft</w:t>
          </w:r>
        </w:p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>Die Versicherung der</w:t>
          </w:r>
          <w:r w:rsidRPr="00DF15ED">
            <w:rPr>
              <w:color w:val="999999"/>
              <w:sz w:val="12"/>
            </w:rPr>
            <w:t xml:space="preserve"> </w:t>
          </w:r>
          <w:r w:rsidRPr="00DF15ED">
            <w:rPr>
              <w:rFonts w:ascii="Sparkasse Symbol" w:hAnsi="Sparkasse Symbol"/>
              <w:color w:val="999999"/>
              <w:sz w:val="6"/>
            </w:rPr>
            <w:t></w:t>
          </w:r>
          <w:r w:rsidRPr="00DF15ED">
            <w:rPr>
              <w:color w:val="999999"/>
              <w:sz w:val="12"/>
            </w:rPr>
            <w:t xml:space="preserve"> </w:t>
          </w:r>
          <w:r w:rsidRPr="00DF15ED">
            <w:rPr>
              <w:rFonts w:ascii="Sparkasse Rg" w:hAnsi="Sparkasse Rg"/>
              <w:color w:val="999999"/>
              <w:sz w:val="14"/>
              <w:szCs w:val="14"/>
            </w:rPr>
            <w:t>Sparkassen</w:t>
          </w:r>
        </w:p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>Amtsgericht Münster HRB 6144</w:t>
          </w:r>
        </w:p>
        <w:p w:rsidR="009748EF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>St.-Nr. 5337 5914 0146</w:t>
          </w:r>
        </w:p>
        <w:p w:rsidR="004914F1" w:rsidRPr="00DF15ED" w:rsidRDefault="004914F1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>Ver</w:t>
          </w:r>
          <w:r w:rsidR="009D4372">
            <w:rPr>
              <w:rFonts w:ascii="Sparkasse Rg" w:hAnsi="Sparkasse Rg"/>
              <w:color w:val="999999"/>
              <w:sz w:val="14"/>
              <w:szCs w:val="14"/>
            </w:rPr>
            <w:t>s</w:t>
          </w:r>
          <w:r>
            <w:rPr>
              <w:rFonts w:ascii="Sparkasse Rg" w:hAnsi="Sparkasse Rg"/>
              <w:color w:val="999999"/>
              <w:sz w:val="14"/>
              <w:szCs w:val="14"/>
            </w:rPr>
            <w:t>.-St.-Nr. 9116 8100 1761</w:t>
          </w:r>
        </w:p>
        <w:p w:rsidR="009748EF" w:rsidRPr="00DF15ED" w:rsidRDefault="009748EF" w:rsidP="009748EF">
          <w:pPr>
            <w:pStyle w:val="Fuzeile"/>
            <w:tabs>
              <w:tab w:val="left" w:pos="454"/>
              <w:tab w:val="left" w:pos="516"/>
            </w:tabs>
            <w:rPr>
              <w:rFonts w:ascii="Sparkasse Rg" w:hAnsi="Sparkasse Rg"/>
              <w:color w:val="999999"/>
              <w:sz w:val="12"/>
            </w:rPr>
          </w:pPr>
        </w:p>
      </w:tc>
      <w:tc>
        <w:tcPr>
          <w:tcW w:w="2551" w:type="dxa"/>
          <w:shd w:val="clear" w:color="auto" w:fill="auto"/>
        </w:tcPr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 xml:space="preserve">Vorstand: </w:t>
          </w:r>
        </w:p>
        <w:p w:rsidR="009748EF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>Dr. Wolfgang Breuer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 (Vorsitzender)</w:t>
          </w:r>
          <w:r w:rsidRPr="00DF15ED">
            <w:rPr>
              <w:rFonts w:ascii="Sparkasse Rg" w:hAnsi="Sparkasse Rg"/>
              <w:color w:val="999999"/>
              <w:sz w:val="14"/>
              <w:szCs w:val="14"/>
            </w:rPr>
            <w:t xml:space="preserve">, </w:t>
          </w:r>
        </w:p>
        <w:p w:rsidR="009748EF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 xml:space="preserve">Stefan Richter </w:t>
          </w:r>
          <w:r>
            <w:rPr>
              <w:rFonts w:ascii="Sparkasse Rg" w:hAnsi="Sparkasse Rg"/>
              <w:color w:val="999999"/>
              <w:sz w:val="14"/>
              <w:szCs w:val="14"/>
            </w:rPr>
            <w:t>(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stv</w:t>
          </w:r>
          <w:proofErr w:type="spellEnd"/>
          <w:r>
            <w:rPr>
              <w:rFonts w:ascii="Sparkasse Rg" w:hAnsi="Sparkasse Rg"/>
              <w:color w:val="999999"/>
              <w:sz w:val="14"/>
              <w:szCs w:val="14"/>
            </w:rPr>
            <w:t xml:space="preserve">. Vorsitzender), </w:t>
          </w:r>
        </w:p>
        <w:p w:rsidR="009748EF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 xml:space="preserve">Frank 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Neuroth</w:t>
          </w:r>
          <w:proofErr w:type="spellEnd"/>
          <w:r>
            <w:rPr>
              <w:rFonts w:ascii="Sparkasse Rg" w:hAnsi="Sparkasse Rg"/>
              <w:color w:val="999999"/>
              <w:sz w:val="14"/>
              <w:szCs w:val="14"/>
            </w:rPr>
            <w:t xml:space="preserve">, </w:t>
          </w:r>
          <w:r w:rsidRPr="00DF15ED">
            <w:rPr>
              <w:rFonts w:ascii="Sparkasse Rg" w:hAnsi="Sparkasse Rg"/>
              <w:color w:val="999999"/>
              <w:sz w:val="14"/>
              <w:szCs w:val="14"/>
            </w:rPr>
            <w:t xml:space="preserve">Dr. Thomas Niemöller, </w:t>
          </w:r>
        </w:p>
        <w:p w:rsidR="009748EF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>Markus Reinhard,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 </w:t>
          </w:r>
          <w:r w:rsidRPr="00DF15ED">
            <w:rPr>
              <w:rFonts w:ascii="Sparkasse Rg" w:hAnsi="Sparkasse Rg"/>
              <w:color w:val="999999"/>
              <w:sz w:val="14"/>
              <w:szCs w:val="14"/>
            </w:rPr>
            <w:t>Dr. Ulrich Scholten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, </w:t>
          </w:r>
        </w:p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 xml:space="preserve">Matthew </w:t>
          </w:r>
          <w:proofErr w:type="spellStart"/>
          <w:r>
            <w:rPr>
              <w:rFonts w:ascii="Sparkasse Rg" w:hAnsi="Sparkasse Rg"/>
              <w:color w:val="999999"/>
              <w:sz w:val="14"/>
              <w:szCs w:val="14"/>
            </w:rPr>
            <w:t>Wilby</w:t>
          </w:r>
          <w:proofErr w:type="spellEnd"/>
          <w:r w:rsidRPr="00DF15ED">
            <w:rPr>
              <w:rFonts w:ascii="Sparkasse Rg" w:hAnsi="Sparkasse Rg"/>
              <w:color w:val="999999"/>
              <w:sz w:val="14"/>
              <w:szCs w:val="14"/>
            </w:rPr>
            <w:t xml:space="preserve"> </w:t>
          </w:r>
        </w:p>
        <w:p w:rsidR="009748EF" w:rsidRPr="00DF15ED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2"/>
            </w:rPr>
          </w:pPr>
        </w:p>
      </w:tc>
      <w:tc>
        <w:tcPr>
          <w:tcW w:w="2410" w:type="dxa"/>
        </w:tcPr>
        <w:p w:rsidR="009748EF" w:rsidRDefault="009748EF" w:rsidP="009748EF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4"/>
              <w:szCs w:val="14"/>
            </w:rPr>
          </w:pPr>
          <w:r w:rsidRPr="00DF15ED">
            <w:rPr>
              <w:rFonts w:ascii="Sparkasse Rg" w:hAnsi="Sparkasse Rg"/>
              <w:color w:val="999999"/>
              <w:sz w:val="14"/>
              <w:szCs w:val="14"/>
            </w:rPr>
            <w:t>Vors</w:t>
          </w:r>
          <w:r>
            <w:rPr>
              <w:rFonts w:ascii="Sparkasse Rg" w:hAnsi="Sparkasse Rg"/>
              <w:color w:val="999999"/>
              <w:sz w:val="14"/>
              <w:szCs w:val="14"/>
            </w:rPr>
            <w:t xml:space="preserve">itzende des Aufsichtsrats: </w:t>
          </w:r>
        </w:p>
        <w:p w:rsidR="009748EF" w:rsidRPr="00DF15ED" w:rsidRDefault="007D09B7" w:rsidP="007D09B7">
          <w:pPr>
            <w:pStyle w:val="Fuzeile"/>
            <w:tabs>
              <w:tab w:val="left" w:pos="454"/>
            </w:tabs>
            <w:rPr>
              <w:rFonts w:ascii="Sparkasse Rg" w:hAnsi="Sparkasse Rg"/>
              <w:color w:val="999999"/>
              <w:sz w:val="12"/>
            </w:rPr>
          </w:pPr>
          <w:r>
            <w:rPr>
              <w:rFonts w:ascii="Sparkasse Rg" w:hAnsi="Sparkasse Rg"/>
              <w:color w:val="999999"/>
              <w:sz w:val="14"/>
              <w:szCs w:val="14"/>
            </w:rPr>
            <w:t>Prof. Dr. Liane Buchholz</w:t>
          </w:r>
        </w:p>
      </w:tc>
    </w:tr>
  </w:tbl>
  <w:p w:rsidR="002850A4" w:rsidRDefault="002850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E0" w:rsidRDefault="00B32FE0" w:rsidP="00471E94">
      <w:pPr>
        <w:pStyle w:val="Fuzeile"/>
      </w:pPr>
      <w:r>
        <w:separator/>
      </w:r>
    </w:p>
  </w:footnote>
  <w:footnote w:type="continuationSeparator" w:id="0">
    <w:p w:rsidR="00B32FE0" w:rsidRDefault="00B32FE0" w:rsidP="00471E94">
      <w:pPr>
        <w:pStyle w:val="Fu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E"/>
    <w:rsid w:val="0003391D"/>
    <w:rsid w:val="00056AD8"/>
    <w:rsid w:val="000D575B"/>
    <w:rsid w:val="000F6E6F"/>
    <w:rsid w:val="00102025"/>
    <w:rsid w:val="00107C2D"/>
    <w:rsid w:val="00151F36"/>
    <w:rsid w:val="0018732C"/>
    <w:rsid w:val="00187B77"/>
    <w:rsid w:val="00194F7E"/>
    <w:rsid w:val="001E2746"/>
    <w:rsid w:val="00244491"/>
    <w:rsid w:val="002850A4"/>
    <w:rsid w:val="002C172E"/>
    <w:rsid w:val="0033220B"/>
    <w:rsid w:val="00335B9B"/>
    <w:rsid w:val="003549EE"/>
    <w:rsid w:val="0036513B"/>
    <w:rsid w:val="0038213C"/>
    <w:rsid w:val="003925A4"/>
    <w:rsid w:val="003C144C"/>
    <w:rsid w:val="0040755D"/>
    <w:rsid w:val="0041028F"/>
    <w:rsid w:val="00436BFE"/>
    <w:rsid w:val="0043756C"/>
    <w:rsid w:val="004400A0"/>
    <w:rsid w:val="00442624"/>
    <w:rsid w:val="00470E9F"/>
    <w:rsid w:val="00471E94"/>
    <w:rsid w:val="0048153E"/>
    <w:rsid w:val="0048662D"/>
    <w:rsid w:val="004914F1"/>
    <w:rsid w:val="004949E2"/>
    <w:rsid w:val="004D049E"/>
    <w:rsid w:val="00543EBD"/>
    <w:rsid w:val="00573B20"/>
    <w:rsid w:val="005C7204"/>
    <w:rsid w:val="005E0E2B"/>
    <w:rsid w:val="005E137B"/>
    <w:rsid w:val="00644BA1"/>
    <w:rsid w:val="006677B6"/>
    <w:rsid w:val="006B5B63"/>
    <w:rsid w:val="006F251D"/>
    <w:rsid w:val="00717D31"/>
    <w:rsid w:val="0072383D"/>
    <w:rsid w:val="00735547"/>
    <w:rsid w:val="00771ACC"/>
    <w:rsid w:val="007734BC"/>
    <w:rsid w:val="00776413"/>
    <w:rsid w:val="00777071"/>
    <w:rsid w:val="007D09B7"/>
    <w:rsid w:val="007E7507"/>
    <w:rsid w:val="008111F3"/>
    <w:rsid w:val="0089193B"/>
    <w:rsid w:val="008A0957"/>
    <w:rsid w:val="008B1FD1"/>
    <w:rsid w:val="008B4F9F"/>
    <w:rsid w:val="008D20BE"/>
    <w:rsid w:val="008D2DAF"/>
    <w:rsid w:val="008F7291"/>
    <w:rsid w:val="00900C42"/>
    <w:rsid w:val="00927402"/>
    <w:rsid w:val="009748EF"/>
    <w:rsid w:val="009A550E"/>
    <w:rsid w:val="009B5671"/>
    <w:rsid w:val="009B629E"/>
    <w:rsid w:val="009C1D0B"/>
    <w:rsid w:val="009D4372"/>
    <w:rsid w:val="009F1DDD"/>
    <w:rsid w:val="009F51FA"/>
    <w:rsid w:val="009F5DF1"/>
    <w:rsid w:val="00A21A4B"/>
    <w:rsid w:val="00A46C6A"/>
    <w:rsid w:val="00A63C82"/>
    <w:rsid w:val="00A84C43"/>
    <w:rsid w:val="00AA0767"/>
    <w:rsid w:val="00AA0EB0"/>
    <w:rsid w:val="00AA7D11"/>
    <w:rsid w:val="00AC2D26"/>
    <w:rsid w:val="00B02ADF"/>
    <w:rsid w:val="00B30FEF"/>
    <w:rsid w:val="00B32FE0"/>
    <w:rsid w:val="00B33A2F"/>
    <w:rsid w:val="00B442D6"/>
    <w:rsid w:val="00B655AD"/>
    <w:rsid w:val="00BE696C"/>
    <w:rsid w:val="00BF2395"/>
    <w:rsid w:val="00BF6E5F"/>
    <w:rsid w:val="00C66A70"/>
    <w:rsid w:val="00C8117A"/>
    <w:rsid w:val="00CA227A"/>
    <w:rsid w:val="00CB593A"/>
    <w:rsid w:val="00CC3F42"/>
    <w:rsid w:val="00CC6529"/>
    <w:rsid w:val="00CF0675"/>
    <w:rsid w:val="00CF590B"/>
    <w:rsid w:val="00D003AA"/>
    <w:rsid w:val="00D26930"/>
    <w:rsid w:val="00D27F8E"/>
    <w:rsid w:val="00D446D2"/>
    <w:rsid w:val="00D917F0"/>
    <w:rsid w:val="00D9389A"/>
    <w:rsid w:val="00DC7D2D"/>
    <w:rsid w:val="00DE4E10"/>
    <w:rsid w:val="00DF15ED"/>
    <w:rsid w:val="00DF6F86"/>
    <w:rsid w:val="00E02B1D"/>
    <w:rsid w:val="00E1674F"/>
    <w:rsid w:val="00E30E54"/>
    <w:rsid w:val="00E83251"/>
    <w:rsid w:val="00E85BEB"/>
    <w:rsid w:val="00E92656"/>
    <w:rsid w:val="00EA5F48"/>
    <w:rsid w:val="00EC79CB"/>
    <w:rsid w:val="00ED01A9"/>
    <w:rsid w:val="00EF2875"/>
    <w:rsid w:val="00F00278"/>
    <w:rsid w:val="00F10717"/>
    <w:rsid w:val="00F1328C"/>
    <w:rsid w:val="00F23008"/>
    <w:rsid w:val="00F346B6"/>
    <w:rsid w:val="00F623BE"/>
    <w:rsid w:val="00F66567"/>
    <w:rsid w:val="00F82E67"/>
    <w:rsid w:val="00F9520C"/>
    <w:rsid w:val="00FC5F30"/>
    <w:rsid w:val="00FE6C81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345B8F-234B-49B4-A696-FC59AC72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A55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550E"/>
    <w:pPr>
      <w:tabs>
        <w:tab w:val="center" w:pos="4536"/>
        <w:tab w:val="right" w:pos="9072"/>
      </w:tabs>
    </w:pPr>
  </w:style>
  <w:style w:type="character" w:styleId="Hyperlink">
    <w:name w:val="Hyperlink"/>
    <w:rsid w:val="009A550E"/>
    <w:rPr>
      <w:color w:val="0000FF"/>
      <w:u w:val="single"/>
    </w:rPr>
  </w:style>
  <w:style w:type="paragraph" w:styleId="Sprechblasentext">
    <w:name w:val="Balloon Text"/>
    <w:basedOn w:val="Standard"/>
    <w:semiHidden/>
    <w:rsid w:val="00DF15E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E92656"/>
    <w:pPr>
      <w:spacing w:after="120"/>
      <w:ind w:right="284"/>
    </w:pPr>
    <w:rPr>
      <w:rFonts w:eastAsia="Times New Roman"/>
      <w:sz w:val="24"/>
      <w:lang w:eastAsia="de-DE"/>
    </w:rPr>
  </w:style>
  <w:style w:type="character" w:customStyle="1" w:styleId="TextkrperZchn">
    <w:name w:val="Textkörper Zchn"/>
    <w:link w:val="Textkrper"/>
    <w:rsid w:val="00E92656"/>
    <w:rPr>
      <w:rFonts w:eastAsia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62D"/>
    <w:rPr>
      <w:lang w:eastAsia="ja-JP"/>
    </w:rPr>
  </w:style>
  <w:style w:type="character" w:styleId="Fett">
    <w:name w:val="Strong"/>
    <w:basedOn w:val="Absatz-Standardschriftart"/>
    <w:uiPriority w:val="22"/>
    <w:qFormat/>
    <w:rsid w:val="00056AD8"/>
    <w:rPr>
      <w:b/>
      <w:bCs/>
    </w:rPr>
  </w:style>
  <w:style w:type="paragraph" w:customStyle="1" w:styleId="Default">
    <w:name w:val="Default"/>
    <w:rsid w:val="00056AD8"/>
    <w:pPr>
      <w:autoSpaceDE w:val="0"/>
      <w:autoSpaceDN w:val="0"/>
      <w:adjustRightInd w:val="0"/>
    </w:pPr>
    <w:rPr>
      <w:rFonts w:ascii="Sparkasse Rg" w:eastAsia="Times New Roman" w:hAnsi="Sparkasse Rg" w:cs="Sparkasse R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erg.brokkoetter@provinzia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Provinzial</Company>
  <LinksUpToDate>false</LinksUpToDate>
  <CharactersWithSpaces>1766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mailto:joerg.brokkoetter@provinzial.de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W023671</dc:creator>
  <cp:keywords/>
  <dc:description/>
  <cp:lastModifiedBy>02-1010 Hintzler Fabian</cp:lastModifiedBy>
  <cp:revision>4</cp:revision>
  <cp:lastPrinted>2017-07-13T13:05:00Z</cp:lastPrinted>
  <dcterms:created xsi:type="dcterms:W3CDTF">2017-10-27T11:35:00Z</dcterms:created>
  <dcterms:modified xsi:type="dcterms:W3CDTF">2017-10-27T11:35:00Z</dcterms:modified>
</cp:coreProperties>
</file>