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BF63" w14:textId="658B3D3C" w:rsidR="00061C6E" w:rsidRPr="00BE6FF5" w:rsidRDefault="00061C6E" w:rsidP="00061C6E">
      <w:pPr>
        <w:spacing w:line="240" w:lineRule="auto"/>
        <w:rPr>
          <w:sz w:val="22"/>
          <w:szCs w:val="22"/>
        </w:rPr>
      </w:pPr>
      <w:r w:rsidRPr="00E3162B">
        <w:rPr>
          <w:sz w:val="22"/>
          <w:szCs w:val="22"/>
          <w:lang w:val="de-DE"/>
        </w:rPr>
        <w:t xml:space="preserve">Medienmitteilung, </w:t>
      </w:r>
      <w:r w:rsidR="009A6D96">
        <w:rPr>
          <w:sz w:val="22"/>
          <w:szCs w:val="22"/>
          <w:lang w:val="de-DE"/>
        </w:rPr>
        <w:t>2</w:t>
      </w:r>
      <w:r w:rsidR="00603571">
        <w:rPr>
          <w:sz w:val="22"/>
          <w:szCs w:val="22"/>
          <w:lang w:val="de-DE"/>
        </w:rPr>
        <w:t>7</w:t>
      </w:r>
      <w:r w:rsidRPr="00E3162B">
        <w:rPr>
          <w:sz w:val="22"/>
          <w:szCs w:val="22"/>
          <w:lang w:val="de-DE"/>
        </w:rPr>
        <w:t xml:space="preserve">. </w:t>
      </w:r>
      <w:r w:rsidRPr="00BE6FF5">
        <w:rPr>
          <w:sz w:val="22"/>
          <w:szCs w:val="22"/>
        </w:rPr>
        <w:t>Mai 2021</w:t>
      </w:r>
    </w:p>
    <w:p w14:paraId="311EDEF4" w14:textId="77777777" w:rsidR="00061C6E" w:rsidRPr="00BE6FF5" w:rsidRDefault="00061C6E" w:rsidP="00061C6E">
      <w:pPr>
        <w:spacing w:line="240" w:lineRule="auto"/>
      </w:pPr>
    </w:p>
    <w:p w14:paraId="724A9843" w14:textId="07335B18" w:rsidR="00462850" w:rsidRDefault="00462850" w:rsidP="00462850">
      <w:pPr>
        <w:spacing w:line="240" w:lineRule="auto"/>
        <w:rPr>
          <w:i/>
          <w:iCs/>
        </w:rPr>
      </w:pPr>
      <w:r>
        <w:rPr>
          <w:b/>
          <w:bCs/>
          <w:sz w:val="26"/>
          <w:szCs w:val="26"/>
        </w:rPr>
        <w:t xml:space="preserve">Regionale Effekte der HSG: </w:t>
      </w:r>
      <w:r w:rsidRPr="00462850">
        <w:rPr>
          <w:b/>
          <w:bCs/>
          <w:sz w:val="26"/>
          <w:szCs w:val="26"/>
        </w:rPr>
        <w:t xml:space="preserve">276,5 Mio. Franken Wertschöpfung </w:t>
      </w:r>
      <w:r w:rsidR="00C75AAD">
        <w:rPr>
          <w:b/>
          <w:bCs/>
          <w:sz w:val="26"/>
          <w:szCs w:val="26"/>
        </w:rPr>
        <w:t>im</w:t>
      </w:r>
      <w:r w:rsidRPr="00462850">
        <w:rPr>
          <w:b/>
          <w:bCs/>
          <w:sz w:val="26"/>
          <w:szCs w:val="26"/>
        </w:rPr>
        <w:t xml:space="preserve"> Kanton</w:t>
      </w:r>
      <w:r w:rsidR="00061C6E">
        <w:rPr>
          <w:i/>
          <w:iCs/>
        </w:rPr>
        <w:br/>
      </w:r>
    </w:p>
    <w:p w14:paraId="2DFCA981" w14:textId="4DDBAD65" w:rsidR="00B240C3" w:rsidRPr="00B33F2A" w:rsidRDefault="009C5D8D" w:rsidP="00462850">
      <w:pPr>
        <w:spacing w:line="240" w:lineRule="auto"/>
        <w:rPr>
          <w:i/>
          <w:iCs/>
          <w:sz w:val="22"/>
          <w:szCs w:val="22"/>
        </w:rPr>
      </w:pPr>
      <w:r w:rsidRPr="00B33F2A">
        <w:rPr>
          <w:i/>
          <w:iCs/>
          <w:sz w:val="22"/>
          <w:szCs w:val="22"/>
        </w:rPr>
        <w:t xml:space="preserve">Die Universität St.Gallen (HSG) </w:t>
      </w:r>
      <w:r w:rsidR="00462850" w:rsidRPr="00B33F2A">
        <w:rPr>
          <w:i/>
          <w:iCs/>
          <w:sz w:val="22"/>
          <w:szCs w:val="22"/>
        </w:rPr>
        <w:t xml:space="preserve">hat zum </w:t>
      </w:r>
      <w:r w:rsidR="00B240C3" w:rsidRPr="00B33F2A">
        <w:rPr>
          <w:i/>
          <w:iCs/>
          <w:sz w:val="22"/>
          <w:szCs w:val="22"/>
        </w:rPr>
        <w:t>siebten</w:t>
      </w:r>
      <w:r w:rsidR="00462850" w:rsidRPr="00B33F2A">
        <w:rPr>
          <w:i/>
          <w:iCs/>
          <w:sz w:val="22"/>
          <w:szCs w:val="22"/>
        </w:rPr>
        <w:t xml:space="preserve"> Mal ihre </w:t>
      </w:r>
      <w:r w:rsidR="00C75AAD" w:rsidRPr="00B33F2A">
        <w:rPr>
          <w:i/>
          <w:iCs/>
          <w:sz w:val="22"/>
          <w:szCs w:val="22"/>
        </w:rPr>
        <w:t>r</w:t>
      </w:r>
      <w:r w:rsidR="00462850" w:rsidRPr="00B33F2A">
        <w:rPr>
          <w:i/>
          <w:iCs/>
          <w:sz w:val="22"/>
          <w:szCs w:val="22"/>
        </w:rPr>
        <w:t xml:space="preserve">egionalen Effekte ermittelt. </w:t>
      </w:r>
      <w:r w:rsidR="00CC2DB8" w:rsidRPr="00B33F2A">
        <w:rPr>
          <w:i/>
          <w:iCs/>
          <w:sz w:val="22"/>
          <w:szCs w:val="22"/>
        </w:rPr>
        <w:t xml:space="preserve">2019 betrug </w:t>
      </w:r>
      <w:r w:rsidR="00192265" w:rsidRPr="00B33F2A">
        <w:rPr>
          <w:i/>
          <w:iCs/>
          <w:sz w:val="22"/>
          <w:szCs w:val="22"/>
        </w:rPr>
        <w:t>i</w:t>
      </w:r>
      <w:r w:rsidR="00CC2DB8" w:rsidRPr="00B33F2A">
        <w:rPr>
          <w:i/>
          <w:iCs/>
          <w:sz w:val="22"/>
          <w:szCs w:val="22"/>
        </w:rPr>
        <w:t xml:space="preserve">hre </w:t>
      </w:r>
      <w:r w:rsidR="00462850" w:rsidRPr="00B33F2A">
        <w:rPr>
          <w:i/>
          <w:iCs/>
          <w:sz w:val="22"/>
          <w:szCs w:val="22"/>
        </w:rPr>
        <w:t xml:space="preserve">Wertschöpfung für den Kanton 276,5 Millionen Schweizer Franken. </w:t>
      </w:r>
      <w:r w:rsidR="00B240C3" w:rsidRPr="00B33F2A">
        <w:rPr>
          <w:i/>
          <w:iCs/>
          <w:sz w:val="22"/>
          <w:szCs w:val="22"/>
        </w:rPr>
        <w:t xml:space="preserve">Aus jedem </w:t>
      </w:r>
      <w:r w:rsidR="00C75AAD" w:rsidRPr="00B33F2A">
        <w:rPr>
          <w:i/>
          <w:iCs/>
          <w:sz w:val="22"/>
          <w:szCs w:val="22"/>
        </w:rPr>
        <w:t xml:space="preserve">kantonalen </w:t>
      </w:r>
      <w:r w:rsidR="00B240C3" w:rsidRPr="00B33F2A">
        <w:rPr>
          <w:i/>
          <w:iCs/>
          <w:sz w:val="22"/>
          <w:szCs w:val="22"/>
        </w:rPr>
        <w:t xml:space="preserve">Steuerfranken generiert die HSG </w:t>
      </w:r>
      <w:r w:rsidR="009F58FB" w:rsidRPr="00B33F2A">
        <w:rPr>
          <w:i/>
          <w:iCs/>
          <w:sz w:val="22"/>
          <w:szCs w:val="22"/>
        </w:rPr>
        <w:t xml:space="preserve">also </w:t>
      </w:r>
      <w:r w:rsidR="00192265" w:rsidRPr="00B33F2A">
        <w:rPr>
          <w:i/>
          <w:iCs/>
          <w:sz w:val="22"/>
          <w:szCs w:val="22"/>
        </w:rPr>
        <w:t>über</w:t>
      </w:r>
      <w:r w:rsidR="00B240C3" w:rsidRPr="00B33F2A">
        <w:rPr>
          <w:i/>
          <w:iCs/>
          <w:sz w:val="22"/>
          <w:szCs w:val="22"/>
        </w:rPr>
        <w:t xml:space="preserve"> fünf Franken Wertschöpfung. </w:t>
      </w:r>
      <w:r w:rsidR="00192265" w:rsidRPr="00B33F2A">
        <w:rPr>
          <w:i/>
          <w:iCs/>
          <w:sz w:val="22"/>
          <w:szCs w:val="22"/>
        </w:rPr>
        <w:t>Zusätzlich zu den positiven</w:t>
      </w:r>
      <w:r w:rsidR="00B240C3" w:rsidRPr="00B33F2A">
        <w:rPr>
          <w:i/>
          <w:iCs/>
          <w:sz w:val="22"/>
          <w:szCs w:val="22"/>
        </w:rPr>
        <w:t xml:space="preserve"> monetären Effekte</w:t>
      </w:r>
      <w:r w:rsidR="00192265" w:rsidRPr="00B33F2A">
        <w:rPr>
          <w:i/>
          <w:iCs/>
          <w:sz w:val="22"/>
          <w:szCs w:val="22"/>
        </w:rPr>
        <w:t>n</w:t>
      </w:r>
      <w:r w:rsidR="00B240C3" w:rsidRPr="00B33F2A">
        <w:rPr>
          <w:i/>
          <w:iCs/>
          <w:sz w:val="22"/>
          <w:szCs w:val="22"/>
        </w:rPr>
        <w:t xml:space="preserve"> </w:t>
      </w:r>
      <w:r w:rsidR="00192265" w:rsidRPr="00B33F2A">
        <w:rPr>
          <w:i/>
          <w:iCs/>
          <w:sz w:val="22"/>
          <w:szCs w:val="22"/>
        </w:rPr>
        <w:t>trägt die</w:t>
      </w:r>
      <w:r w:rsidR="00B240C3" w:rsidRPr="00B33F2A">
        <w:rPr>
          <w:i/>
          <w:iCs/>
          <w:sz w:val="22"/>
          <w:szCs w:val="22"/>
        </w:rPr>
        <w:t xml:space="preserve"> Universität </w:t>
      </w:r>
      <w:r w:rsidR="00CC2DB8" w:rsidRPr="00B33F2A">
        <w:rPr>
          <w:i/>
          <w:iCs/>
          <w:sz w:val="22"/>
          <w:szCs w:val="22"/>
        </w:rPr>
        <w:t xml:space="preserve">auf </w:t>
      </w:r>
      <w:r w:rsidR="00B240C3" w:rsidRPr="00B33F2A">
        <w:rPr>
          <w:i/>
          <w:iCs/>
          <w:sz w:val="22"/>
          <w:szCs w:val="22"/>
        </w:rPr>
        <w:t>vielfältige Weise zur Attraktivität der Region als Wohnort und Wirtschaftsstandort bei.</w:t>
      </w:r>
    </w:p>
    <w:p w14:paraId="74377B93" w14:textId="77777777" w:rsidR="00B240C3" w:rsidRDefault="00B240C3" w:rsidP="00462850">
      <w:pPr>
        <w:spacing w:line="240" w:lineRule="auto"/>
        <w:rPr>
          <w:i/>
          <w:iCs/>
        </w:rPr>
      </w:pPr>
    </w:p>
    <w:p w14:paraId="5D1D522C" w14:textId="49BA547E" w:rsidR="00B6307B" w:rsidRPr="00B240C3" w:rsidRDefault="00E1356B" w:rsidP="00B6307B">
      <w:pPr>
        <w:spacing w:line="240" w:lineRule="auto"/>
      </w:pPr>
      <w:r>
        <w:t>Die Studie</w:t>
      </w:r>
      <w:r w:rsidR="00CC2DB8">
        <w:t xml:space="preserve"> «Regionaler Impact der Universität St.Gallen 2019» ermittelt detailliert die Effekte der </w:t>
      </w:r>
      <w:r w:rsidR="00374E81">
        <w:t>Universität</w:t>
      </w:r>
      <w:r w:rsidR="00CC2DB8">
        <w:t xml:space="preserve"> für den Kanton St.Gallen. </w:t>
      </w:r>
      <w:r w:rsidR="007C68E5">
        <w:t>Die Wertschöpfung fällt mit</w:t>
      </w:r>
      <w:r w:rsidR="00C75AAD">
        <w:t xml:space="preserve"> 276,5 Millionen Franken rund 40 Millionen höher aus als 2017. </w:t>
      </w:r>
      <w:r w:rsidR="00B6307B">
        <w:t>Gründe dafür sind das anhaltende Wachstum der HSG</w:t>
      </w:r>
      <w:r w:rsidR="007F2995">
        <w:t>,</w:t>
      </w:r>
      <w:r w:rsidR="00C75AAD">
        <w:t xml:space="preserve"> </w:t>
      </w:r>
      <w:r w:rsidR="00B6307B">
        <w:t>aber auch</w:t>
      </w:r>
      <w:r w:rsidR="00C75AAD">
        <w:t xml:space="preserve"> Anpassungen bei der Messmethode. </w:t>
      </w:r>
      <w:r w:rsidR="00B6307B">
        <w:t>Die Erkenntnisse der Studie freue</w:t>
      </w:r>
      <w:r w:rsidR="007C68E5">
        <w:t>n</w:t>
      </w:r>
      <w:r w:rsidR="00B6307B">
        <w:t xml:space="preserve"> </w:t>
      </w:r>
      <w:r w:rsidR="00403C1B">
        <w:t>Regierungsrat</w:t>
      </w:r>
      <w:r w:rsidR="00B6307B">
        <w:t xml:space="preserve"> Marc Mächler</w:t>
      </w:r>
      <w:r w:rsidR="00403C1B">
        <w:t>, Vorsteher des Finanzdepartementes</w:t>
      </w:r>
      <w:r w:rsidR="00B6307B">
        <w:t>: «Die monetären Effekte sind für den Kanton St.Gallen sehr erfreulich. Es zeigt sich deutlich, dass die HSG eine eminent wichtige volkswirtschaftliche Bedeutung für die ganze Ostschweiz</w:t>
      </w:r>
      <w:r w:rsidR="001807B8">
        <w:t xml:space="preserve"> hat.</w:t>
      </w:r>
      <w:r w:rsidR="00B6307B">
        <w:t xml:space="preserve">» </w:t>
      </w:r>
      <w:r w:rsidR="001807B8">
        <w:t>Ihr</w:t>
      </w:r>
      <w:r w:rsidR="007C22B2">
        <w:t xml:space="preserve"> Budget </w:t>
      </w:r>
      <w:r w:rsidR="001807B8">
        <w:t xml:space="preserve">finanziert die HSG </w:t>
      </w:r>
      <w:r w:rsidR="007C22B2">
        <w:t xml:space="preserve">rund zur </w:t>
      </w:r>
      <w:r w:rsidR="001807B8">
        <w:t>H</w:t>
      </w:r>
      <w:r w:rsidR="007C22B2">
        <w:t>älfte selbst. Dies ist mehr als bei allen anderen</w:t>
      </w:r>
      <w:r w:rsidR="007C22B2" w:rsidRPr="007C22B2">
        <w:t xml:space="preserve"> Schweizer Universitäten </w:t>
      </w:r>
      <w:r w:rsidR="007C22B2">
        <w:t>oder</w:t>
      </w:r>
      <w:r w:rsidR="001807B8">
        <w:t xml:space="preserve"> den</w:t>
      </w:r>
      <w:r w:rsidR="007C22B2" w:rsidRPr="007C22B2">
        <w:t xml:space="preserve"> </w:t>
      </w:r>
      <w:r w:rsidR="009F58FB">
        <w:t>Eidgenössischen</w:t>
      </w:r>
      <w:r w:rsidR="007C22B2" w:rsidRPr="007C22B2">
        <w:t xml:space="preserve"> Technischen Hochschulen.</w:t>
      </w:r>
    </w:p>
    <w:p w14:paraId="6A3B4E50" w14:textId="43F0BB0E" w:rsidR="00B6307B" w:rsidRDefault="00B6307B" w:rsidP="00462850">
      <w:pPr>
        <w:spacing w:line="240" w:lineRule="auto"/>
      </w:pPr>
    </w:p>
    <w:p w14:paraId="0544F2F0" w14:textId="02D4FBC5" w:rsidR="00B6307B" w:rsidRPr="00B6307B" w:rsidRDefault="008A3B8C" w:rsidP="00462850">
      <w:pPr>
        <w:spacing w:line="240" w:lineRule="auto"/>
        <w:rPr>
          <w:b/>
          <w:bCs/>
        </w:rPr>
      </w:pPr>
      <w:r>
        <w:rPr>
          <w:b/>
          <w:bCs/>
        </w:rPr>
        <w:t>Lokales Gewerbe profitiert von d</w:t>
      </w:r>
      <w:r w:rsidR="00B6307B" w:rsidRPr="00B6307B">
        <w:rPr>
          <w:b/>
          <w:bCs/>
        </w:rPr>
        <w:t>irekte</w:t>
      </w:r>
      <w:r>
        <w:rPr>
          <w:b/>
          <w:bCs/>
        </w:rPr>
        <w:t>n</w:t>
      </w:r>
      <w:r w:rsidR="00B6307B" w:rsidRPr="00B6307B">
        <w:rPr>
          <w:b/>
          <w:bCs/>
        </w:rPr>
        <w:t xml:space="preserve"> Kaufkrafteffekte</w:t>
      </w:r>
      <w:r>
        <w:rPr>
          <w:b/>
          <w:bCs/>
        </w:rPr>
        <w:t>n</w:t>
      </w:r>
    </w:p>
    <w:p w14:paraId="4E69EEE6" w14:textId="5F5927A7" w:rsidR="00B6307B" w:rsidRDefault="008A3B8C" w:rsidP="00061C6E">
      <w:pPr>
        <w:spacing w:line="240" w:lineRule="auto"/>
      </w:pPr>
      <w:r>
        <w:t>Der</w:t>
      </w:r>
      <w:r w:rsidR="00C75AAD">
        <w:t xml:space="preserve"> </w:t>
      </w:r>
      <w:r w:rsidR="001807B8">
        <w:t>Grossteil</w:t>
      </w:r>
      <w:r w:rsidR="00C75AAD">
        <w:t xml:space="preserve"> der monetären Effekte sind</w:t>
      </w:r>
      <w:r w:rsidR="00462850" w:rsidRPr="00B240C3">
        <w:t xml:space="preserve"> direkte Kauf</w:t>
      </w:r>
      <w:r w:rsidR="0062523E">
        <w:t>k</w:t>
      </w:r>
      <w:r w:rsidR="00462850" w:rsidRPr="00B240C3">
        <w:t>rafteffekte durch die Universität selbst</w:t>
      </w:r>
      <w:r w:rsidR="00B6307B">
        <w:t xml:space="preserve"> (68,5 Mio. Franken)</w:t>
      </w:r>
      <w:r w:rsidR="00462850" w:rsidRPr="00B240C3">
        <w:t xml:space="preserve"> sowie ihre Studierenden</w:t>
      </w:r>
      <w:r w:rsidR="00B6307B">
        <w:t xml:space="preserve"> (127,3 Mio. Franken)</w:t>
      </w:r>
      <w:r w:rsidR="00462850" w:rsidRPr="00B240C3">
        <w:t xml:space="preserve">, die im Kanton wohnen, essen, einkaufen etc. </w:t>
      </w:r>
      <w:r w:rsidR="00C75AAD">
        <w:t xml:space="preserve">Das lokale Gewerbe profitiert also stark von der HSG und ihren Aktivitäten. </w:t>
      </w:r>
      <w:r w:rsidR="00FE01D0">
        <w:t>Beispielsweise lassen sich</w:t>
      </w:r>
      <w:r w:rsidR="00C75AAD">
        <w:t xml:space="preserve"> 15</w:t>
      </w:r>
      <w:r w:rsidR="00B6307B">
        <w:t xml:space="preserve"> Prozent</w:t>
      </w:r>
      <w:r w:rsidR="00C75AAD">
        <w:t xml:space="preserve"> aller Logiernächte in der Stadt St.Gallen auf Aktivitäten der HSG zurückführen (insbesondere Weiterbildungen und Veranstaltungen). </w:t>
      </w:r>
      <w:r w:rsidR="00FE01D0">
        <w:t xml:space="preserve">Da die Zahlen </w:t>
      </w:r>
      <w:r w:rsidR="00F174AF">
        <w:t>das Jahr 2</w:t>
      </w:r>
      <w:r w:rsidR="00FE01D0">
        <w:t xml:space="preserve">019 </w:t>
      </w:r>
      <w:r>
        <w:t>betreffen und</w:t>
      </w:r>
      <w:r w:rsidR="00FE01D0">
        <w:t xml:space="preserve"> somit die Zeit vor Ausbruch der Pandemie, sind entsprechende Einflüsse noch nicht berücksichtig</w:t>
      </w:r>
      <w:r w:rsidR="0062523E">
        <w:t>t</w:t>
      </w:r>
      <w:r w:rsidR="00FE01D0">
        <w:t>.</w:t>
      </w:r>
    </w:p>
    <w:p w14:paraId="581A8C09" w14:textId="77777777" w:rsidR="00B6307B" w:rsidRDefault="00B6307B" w:rsidP="00061C6E">
      <w:pPr>
        <w:spacing w:line="240" w:lineRule="auto"/>
      </w:pPr>
    </w:p>
    <w:p w14:paraId="68291CAD" w14:textId="6A2276BF" w:rsidR="00B6307B" w:rsidRPr="007F2995" w:rsidRDefault="007F2995" w:rsidP="00061C6E">
      <w:pPr>
        <w:spacing w:line="240" w:lineRule="auto"/>
        <w:rPr>
          <w:b/>
          <w:bCs/>
        </w:rPr>
      </w:pPr>
      <w:r w:rsidRPr="007F2995">
        <w:rPr>
          <w:b/>
          <w:bCs/>
        </w:rPr>
        <w:t xml:space="preserve">Qualifizierte Arbeitskräfte </w:t>
      </w:r>
      <w:r w:rsidR="008A3B8C">
        <w:rPr>
          <w:b/>
          <w:bCs/>
        </w:rPr>
        <w:t>für den regionalen Arbeitsmarkt</w:t>
      </w:r>
    </w:p>
    <w:p w14:paraId="20E4F07A" w14:textId="660D0431" w:rsidR="00E1356B" w:rsidRDefault="00462850" w:rsidP="00061C6E">
      <w:pPr>
        <w:spacing w:line="240" w:lineRule="auto"/>
      </w:pPr>
      <w:r w:rsidRPr="00B240C3">
        <w:t xml:space="preserve">Neben </w:t>
      </w:r>
      <w:r w:rsidR="00B6307B">
        <w:t>m</w:t>
      </w:r>
      <w:r w:rsidRPr="00B240C3">
        <w:t xml:space="preserve">onetären Effekten trägt die HSG auf vielfältige andere Weise </w:t>
      </w:r>
      <w:r w:rsidR="00B240C3" w:rsidRPr="00B240C3">
        <w:t>zur</w:t>
      </w:r>
      <w:r w:rsidRPr="00B240C3">
        <w:t xml:space="preserve"> Attraktivität der Region </w:t>
      </w:r>
      <w:r w:rsidR="00B240C3" w:rsidRPr="00B240C3">
        <w:t>bei</w:t>
      </w:r>
      <w:r w:rsidR="00B6307B">
        <w:t>, wie</w:t>
      </w:r>
      <w:r w:rsidR="00B240C3">
        <w:t xml:space="preserve"> </w:t>
      </w:r>
      <w:r w:rsidR="00403C1B">
        <w:t>Regierungsrat</w:t>
      </w:r>
      <w:r w:rsidR="00B240C3">
        <w:t xml:space="preserve"> Beat Tinner</w:t>
      </w:r>
      <w:r w:rsidR="00403C1B">
        <w:t>, Vorsteher des Volkswirtschaftsdepartementes,</w:t>
      </w:r>
      <w:r w:rsidR="00B6307B">
        <w:t xml:space="preserve"> bestätigt</w:t>
      </w:r>
      <w:r w:rsidR="00B240C3">
        <w:t xml:space="preserve">: </w:t>
      </w:r>
      <w:r w:rsidR="00B240C3" w:rsidRPr="00B6307B">
        <w:t>«Die Universität St.Gallen leistet einen erheblichen Beitrag an den regionalen Arbeitsmarkt, so etwa als Arbeitgeberin mit über 3000 Beschäftigten. Mittelbar sind es ihre Absolventinnen und Absolventen, die als Fachkräfte in Wirtschaft und Verwaltung stark nachgefragt sind. Auf lange Sicht ist ihr Beitrag als Forschungspartnerin für die Wirtschaft von besonderer Bedeutung, wie etwa beim Innovationspark Ost.»</w:t>
      </w:r>
      <w:r w:rsidR="007C22B2">
        <w:t xml:space="preserve"> </w:t>
      </w:r>
    </w:p>
    <w:p w14:paraId="7B50B83B" w14:textId="77777777" w:rsidR="00E1356B" w:rsidRDefault="00E1356B" w:rsidP="00061C6E">
      <w:pPr>
        <w:spacing w:line="240" w:lineRule="auto"/>
      </w:pPr>
    </w:p>
    <w:p w14:paraId="3194077D" w14:textId="5E2C1360" w:rsidR="00B65F73" w:rsidRDefault="007C22B2" w:rsidP="00061C6E">
      <w:pPr>
        <w:spacing w:line="240" w:lineRule="auto"/>
      </w:pPr>
      <w:r w:rsidRPr="007C22B2">
        <w:t xml:space="preserve">Für das Studium an der </w:t>
      </w:r>
      <w:r>
        <w:t>HSG</w:t>
      </w:r>
      <w:r w:rsidRPr="007C22B2">
        <w:t xml:space="preserve"> kommen junge Menschen in den Kanton und stehen dem regionalen Arbeitsmarkt als qualifizierte Fachkräfte zur Verfügung. Dies gilt für studienbegleitende Nebenjobs oder Praktika, vor allem aber nach Studienabschluss. Relevant ist, inwieweit die HSG durch ihr Lehrangebot regionale Bedürfnisse abdeckt und ob ihre Absolventinnen und Absolventen zum Arbeiten in der Region bleiben.</w:t>
      </w:r>
      <w:r w:rsidR="00FE01D0">
        <w:t xml:space="preserve"> Dem</w:t>
      </w:r>
      <w:r w:rsidR="00B65F73">
        <w:t xml:space="preserve"> regionalen Bedarf</w:t>
      </w:r>
      <w:r w:rsidR="00FE01D0">
        <w:t xml:space="preserve"> entsprechend</w:t>
      </w:r>
      <w:r w:rsidR="00B65F73">
        <w:t xml:space="preserve"> hat </w:t>
      </w:r>
      <w:r w:rsidR="00FE01D0">
        <w:t>die HSG</w:t>
      </w:r>
      <w:r w:rsidR="00B65F73">
        <w:t xml:space="preserve"> </w:t>
      </w:r>
      <w:r w:rsidR="00B65F73" w:rsidRPr="00B65F73">
        <w:t>2020 den Joint Medical Master in Kooperation mit der Universität Zürich und weitere</w:t>
      </w:r>
      <w:r w:rsidR="00B33F2A">
        <w:t>n</w:t>
      </w:r>
      <w:r w:rsidR="00B65F73" w:rsidRPr="00B65F73">
        <w:t xml:space="preserve"> Partner</w:t>
      </w:r>
      <w:r w:rsidR="00B33F2A">
        <w:t>n</w:t>
      </w:r>
      <w:r w:rsidR="00B65F73" w:rsidRPr="00B65F73">
        <w:t xml:space="preserve"> ins Leben gerufen</w:t>
      </w:r>
      <w:r w:rsidR="00BE1DC7">
        <w:t xml:space="preserve"> sowie </w:t>
      </w:r>
      <w:r w:rsidR="00FE01D0">
        <w:t>im Einklang mit</w:t>
      </w:r>
      <w:r w:rsidR="00FE01D0" w:rsidRPr="00B65F73">
        <w:t xml:space="preserve"> der IT-Bildungsoffensive </w:t>
      </w:r>
      <w:r w:rsidR="00B65F73" w:rsidRPr="00B65F73">
        <w:t>die School of Computer Science gegründet</w:t>
      </w:r>
      <w:r w:rsidR="00FE01D0">
        <w:t>.</w:t>
      </w:r>
    </w:p>
    <w:p w14:paraId="255D80C3" w14:textId="77777777" w:rsidR="00FE01D0" w:rsidRDefault="00FE01D0" w:rsidP="00061C6E">
      <w:pPr>
        <w:spacing w:line="240" w:lineRule="auto"/>
      </w:pPr>
    </w:p>
    <w:p w14:paraId="14E40AFE" w14:textId="7A9D0CFD" w:rsidR="00B65F73" w:rsidRDefault="00B65F73" w:rsidP="00061C6E">
      <w:pPr>
        <w:spacing w:line="240" w:lineRule="auto"/>
      </w:pPr>
      <w:r w:rsidRPr="007F2995">
        <w:rPr>
          <w:b/>
          <w:bCs/>
        </w:rPr>
        <w:t>Gründung und Entwicklung von Unternehmen</w:t>
      </w:r>
      <w:r w:rsidR="008A3B8C">
        <w:rPr>
          <w:b/>
          <w:bCs/>
        </w:rPr>
        <w:t xml:space="preserve"> vor Ort</w:t>
      </w:r>
    </w:p>
    <w:p w14:paraId="5DB25A2F" w14:textId="6EC540C6" w:rsidR="00B240C3" w:rsidRPr="00B6307B" w:rsidRDefault="00A42393" w:rsidP="00061C6E">
      <w:pPr>
        <w:spacing w:line="240" w:lineRule="auto"/>
      </w:pPr>
      <w:r>
        <w:t>HSG-Absolventinnen und -Absolventen sind auf dem Arbeitsmarkt begehrt</w:t>
      </w:r>
      <w:r w:rsidR="00E1356B">
        <w:t>.</w:t>
      </w:r>
      <w:r>
        <w:t xml:space="preserve"> </w:t>
      </w:r>
      <w:r w:rsidR="00E1356B">
        <w:t>I</w:t>
      </w:r>
      <w:r>
        <w:t xml:space="preserve">mmer mehr gründen </w:t>
      </w:r>
      <w:r w:rsidR="00B65F73">
        <w:t xml:space="preserve">aber </w:t>
      </w:r>
      <w:r>
        <w:t xml:space="preserve">auch </w:t>
      </w:r>
      <w:r w:rsidR="00FE01D0">
        <w:t>Start-ups</w:t>
      </w:r>
      <w:r>
        <w:t xml:space="preserve">, was die Universität </w:t>
      </w:r>
      <w:r w:rsidR="008A3B8C">
        <w:t xml:space="preserve">gemeinsam mit Partnern </w:t>
      </w:r>
      <w:r w:rsidR="00E1356B">
        <w:t>fördert</w:t>
      </w:r>
      <w:r>
        <w:t>.</w:t>
      </w:r>
      <w:r w:rsidR="00B65F73">
        <w:t xml:space="preserve"> </w:t>
      </w:r>
      <w:r w:rsidRPr="00A42393">
        <w:t xml:space="preserve">Unternehmensgründungen sind wichtig für die Innovation und Dynamik der (regionalen) Wirtschaft. </w:t>
      </w:r>
      <w:r>
        <w:t xml:space="preserve">Von den 144 Start-ups, die </w:t>
      </w:r>
      <w:r w:rsidRPr="00A42393">
        <w:t>2019 das Label «Spin-off Universität St.Gallen</w:t>
      </w:r>
      <w:r>
        <w:t>» besassen, haben</w:t>
      </w:r>
      <w:r w:rsidRPr="00A42393">
        <w:t xml:space="preserve"> 28</w:t>
      </w:r>
      <w:r w:rsidR="00FE01D0">
        <w:t xml:space="preserve"> </w:t>
      </w:r>
      <w:r w:rsidRPr="00A42393">
        <w:t xml:space="preserve">ihren Sitz im Kanton St.Gallen. Sie </w:t>
      </w:r>
      <w:r w:rsidRPr="00A42393">
        <w:lastRenderedPageBreak/>
        <w:t>alle verzeichneten 2019 einen Beschäftigungszuwachs.</w:t>
      </w:r>
      <w:r>
        <w:t xml:space="preserve"> </w:t>
      </w:r>
      <w:r w:rsidR="00B65F73">
        <w:t xml:space="preserve">Schliesslich trägt die HSG </w:t>
      </w:r>
      <w:r w:rsidR="00FE01D0">
        <w:t>mit diversen</w:t>
      </w:r>
      <w:r w:rsidR="00B65F73">
        <w:t xml:space="preserve"> Beratungsangebote</w:t>
      </w:r>
      <w:r w:rsidR="00FE01D0">
        <w:t>n</w:t>
      </w:r>
      <w:r w:rsidR="00B65F73">
        <w:t xml:space="preserve">, Forschung zu regionalen Themen </w:t>
      </w:r>
      <w:r w:rsidR="00E1356B">
        <w:t xml:space="preserve">und/oder </w:t>
      </w:r>
      <w:r w:rsidR="00B65F73">
        <w:t>mit regionalen Partnern</w:t>
      </w:r>
      <w:r w:rsidR="008A3B8C">
        <w:t xml:space="preserve"> sowie mit</w:t>
      </w:r>
      <w:r w:rsidR="00B65F73">
        <w:t xml:space="preserve"> Veranstaltungen </w:t>
      </w:r>
      <w:r w:rsidR="008A3B8C">
        <w:t>und</w:t>
      </w:r>
      <w:r w:rsidR="00B65F73">
        <w:t xml:space="preserve"> Weiterbildungsangebot</w:t>
      </w:r>
      <w:r w:rsidR="008A3B8C">
        <w:t>en</w:t>
      </w:r>
      <w:r w:rsidR="00B65F73">
        <w:t xml:space="preserve"> zur </w:t>
      </w:r>
      <w:r w:rsidR="00B65F73" w:rsidRPr="00B65F73">
        <w:t>Qualifizierung regionaler Arbeitskräfte</w:t>
      </w:r>
      <w:r w:rsidR="00B65F73">
        <w:t xml:space="preserve"> </w:t>
      </w:r>
      <w:r w:rsidR="008A3B8C">
        <w:t>und</w:t>
      </w:r>
      <w:r w:rsidR="00B65F73">
        <w:t xml:space="preserve"> zur Entwicklung hier ansässiger Firmen bei. </w:t>
      </w:r>
    </w:p>
    <w:p w14:paraId="002A496C" w14:textId="65ADA766" w:rsidR="00CC2DB8" w:rsidRDefault="00CC2DB8" w:rsidP="00061C6E">
      <w:pPr>
        <w:spacing w:line="240" w:lineRule="auto"/>
      </w:pPr>
    </w:p>
    <w:p w14:paraId="51FBEAF7" w14:textId="1DA12B68" w:rsidR="009F58FB" w:rsidRPr="009F58FB" w:rsidRDefault="009F58FB" w:rsidP="00061C6E">
      <w:pPr>
        <w:spacing w:line="240" w:lineRule="auto"/>
        <w:rPr>
          <w:b/>
          <w:bCs/>
        </w:rPr>
      </w:pPr>
      <w:r w:rsidRPr="009F58FB">
        <w:rPr>
          <w:b/>
          <w:bCs/>
        </w:rPr>
        <w:t>Wichtiger Beitrag zu den kantonalen Zielen</w:t>
      </w:r>
    </w:p>
    <w:p w14:paraId="51961244" w14:textId="3187FE2F" w:rsidR="00F05A84" w:rsidRDefault="009F58FB" w:rsidP="00F05A84">
      <w:pPr>
        <w:spacing w:line="240" w:lineRule="auto"/>
      </w:pPr>
      <w:r>
        <w:t>Im Rahmen der Studie wurde e</w:t>
      </w:r>
      <w:r w:rsidR="009373E9" w:rsidRPr="00B240C3">
        <w:t>rstmals ermittelt</w:t>
      </w:r>
      <w:r>
        <w:t xml:space="preserve">, welchen </w:t>
      </w:r>
      <w:r w:rsidR="009373E9" w:rsidRPr="00B240C3">
        <w:t>Beitrag d</w:t>
      </w:r>
      <w:r>
        <w:t>ie</w:t>
      </w:r>
      <w:r w:rsidR="009373E9" w:rsidRPr="00B240C3">
        <w:t xml:space="preserve"> Universität zu den kantonalen Zielen</w:t>
      </w:r>
      <w:r>
        <w:t xml:space="preserve"> gemäss Schwerpunkt</w:t>
      </w:r>
      <w:r w:rsidR="00B23A1A">
        <w:t>planung</w:t>
      </w:r>
      <w:r>
        <w:t xml:space="preserve"> 2017-2027 leistet</w:t>
      </w:r>
      <w:r w:rsidR="009373E9" w:rsidRPr="00B240C3">
        <w:t>.</w:t>
      </w:r>
      <w:r>
        <w:t xml:space="preserve"> Dank vielfältigen Tätigkeiten unterstützt die HSG die politischen Ziele des Kantons nicht nur in naheliegenden Bereichen wie «Innovative Bildung und Forschung»</w:t>
      </w:r>
      <w:r w:rsidR="00B33F2A">
        <w:t>,</w:t>
      </w:r>
      <w:r>
        <w:t xml:space="preserve"> sondern beispielsweise auch in </w:t>
      </w:r>
      <w:r w:rsidR="00374E81">
        <w:t xml:space="preserve">Bezug auf </w:t>
      </w:r>
      <w:r>
        <w:t>«zukunftsfähige Infrastruktur» (z.B. HSG Learning Cente</w:t>
      </w:r>
      <w:r w:rsidR="00B33F2A">
        <w:t>r</w:t>
      </w:r>
      <w:r>
        <w:t>, Campus Platztor, Innovationspark O</w:t>
      </w:r>
      <w:r w:rsidR="00374E81">
        <w:t>st</w:t>
      </w:r>
      <w:r>
        <w:t>)</w:t>
      </w:r>
      <w:r w:rsidR="00374E81">
        <w:t xml:space="preserve"> oder «ganzheitliche Gesundheitsförderung» (School of Medicine, Joint Medical Master). Auch Aktivitäten</w:t>
      </w:r>
      <w:r w:rsidR="008A3B8C">
        <w:t>,</w:t>
      </w:r>
      <w:r w:rsidR="00374E81">
        <w:t xml:space="preserve"> die das kantonale Wissenssystem (Forschung zu regionalen Themen, Open-Access-Plattform «Alexandria», direkter Wissenstransfer zwischen Instituten, Centers un</w:t>
      </w:r>
      <w:r w:rsidR="00374E81" w:rsidRPr="00403C1B">
        <w:t xml:space="preserve">d regionalen Partnern, Kinder-Uni und öffentliche Vorlesungen) oder das Image der Region </w:t>
      </w:r>
      <w:r w:rsidR="00E4583F" w:rsidRPr="00403C1B">
        <w:t xml:space="preserve">stärken </w:t>
      </w:r>
      <w:r w:rsidR="00374E81" w:rsidRPr="00403C1B">
        <w:t>(Standortmarketing, weltweite Medienpräsenz)</w:t>
      </w:r>
      <w:r w:rsidR="008A3B8C" w:rsidRPr="00403C1B">
        <w:t xml:space="preserve">, </w:t>
      </w:r>
      <w:r w:rsidR="00374E81" w:rsidRPr="00403C1B">
        <w:t xml:space="preserve">entfalten Wirkungen im Einklang mit </w:t>
      </w:r>
      <w:r w:rsidR="008A3B8C" w:rsidRPr="00403C1B">
        <w:t xml:space="preserve">den </w:t>
      </w:r>
      <w:r w:rsidR="00374E81" w:rsidRPr="00403C1B">
        <w:t>kantonalen Zielen</w:t>
      </w:r>
      <w:r w:rsidR="008A3B8C" w:rsidRPr="00403C1B">
        <w:t>.</w:t>
      </w:r>
      <w:r w:rsidR="00F05A84" w:rsidRPr="00403C1B">
        <w:t xml:space="preserve"> </w:t>
      </w:r>
      <w:r w:rsidR="00403C1B" w:rsidRPr="00403C1B">
        <w:t xml:space="preserve">Regierungsrat </w:t>
      </w:r>
      <w:r w:rsidR="00F05A84" w:rsidRPr="00403C1B">
        <w:t xml:space="preserve">Stefan Kölliker, </w:t>
      </w:r>
      <w:r w:rsidR="00403C1B" w:rsidRPr="00403C1B">
        <w:t>Vorsteher des Bildungsdepartementes</w:t>
      </w:r>
      <w:r w:rsidR="00F05A84" w:rsidRPr="00403C1B">
        <w:t xml:space="preserve"> und Präsident des Universitätsrates, fasst zusammen: «</w:t>
      </w:r>
      <w:r w:rsidR="00F05A84" w:rsidRPr="00403C1B">
        <w:rPr>
          <w:rFonts w:cs="Gill Sans MT Pro Light"/>
        </w:rPr>
        <w:t>Die Universität St.Gallen ist ein internationaler Leuchtturm ’auf dem Berg’. Aber nicht nur: Zunehmend kommt sie auch ‘ins Tal’ zur Bevölkerung. Damit bringt sie neue Fachkräfte der Spitzenklasse hervor und weckt neue Lebensgeister in Stadt und Region.»</w:t>
      </w:r>
    </w:p>
    <w:p w14:paraId="5E0AA362" w14:textId="77777777" w:rsidR="00374E81" w:rsidRDefault="00374E81" w:rsidP="00061C6E">
      <w:pPr>
        <w:spacing w:line="240" w:lineRule="auto"/>
      </w:pPr>
    </w:p>
    <w:p w14:paraId="7BB82937" w14:textId="3D52D074" w:rsidR="009373E9" w:rsidRPr="009373E9" w:rsidRDefault="009373E9" w:rsidP="00061C6E">
      <w:pPr>
        <w:spacing w:line="240" w:lineRule="auto"/>
        <w:rPr>
          <w:rStyle w:val="normaltextrun"/>
          <w:b/>
          <w:bCs/>
          <w:shd w:val="clear" w:color="auto" w:fill="FFFFFF"/>
        </w:rPr>
      </w:pPr>
      <w:r w:rsidRPr="009373E9">
        <w:rPr>
          <w:rStyle w:val="normaltextrun"/>
          <w:b/>
          <w:bCs/>
          <w:shd w:val="clear" w:color="auto" w:fill="FFFFFF"/>
        </w:rPr>
        <w:t>Hintergrund der Studie</w:t>
      </w:r>
    </w:p>
    <w:p w14:paraId="0D700C9F" w14:textId="460225D5" w:rsidR="00CC2DB8" w:rsidRPr="00CC2DB8" w:rsidRDefault="00CC2DB8" w:rsidP="00061C6E">
      <w:pPr>
        <w:spacing w:line="240" w:lineRule="auto"/>
        <w:rPr>
          <w:rStyle w:val="scxw135658075"/>
          <w:shd w:val="clear" w:color="auto" w:fill="FFFFFF"/>
        </w:rPr>
      </w:pPr>
      <w:r w:rsidRPr="00CC2DB8">
        <w:rPr>
          <w:rStyle w:val="normaltextrun"/>
          <w:shd w:val="clear" w:color="auto" w:fill="FFFFFF"/>
        </w:rPr>
        <w:t>Die Erhebung</w:t>
      </w:r>
      <w:r w:rsidR="009F58FB">
        <w:rPr>
          <w:rStyle w:val="normaltextrun"/>
          <w:shd w:val="clear" w:color="auto" w:fill="FFFFFF"/>
        </w:rPr>
        <w:t xml:space="preserve"> zu den regionalen Effekten der HSG</w:t>
      </w:r>
      <w:r w:rsidRPr="00CC2DB8">
        <w:rPr>
          <w:rStyle w:val="normaltextrun"/>
          <w:shd w:val="clear" w:color="auto" w:fill="FFFFFF"/>
        </w:rPr>
        <w:t xml:space="preserve"> wurde zum sieben Mal durchgeführt. </w:t>
      </w:r>
      <w:r>
        <w:rPr>
          <w:rStyle w:val="normaltextrun"/>
          <w:shd w:val="clear" w:color="auto" w:fill="FFFFFF"/>
        </w:rPr>
        <w:t>Dabei wurde die</w:t>
      </w:r>
      <w:r w:rsidRPr="00CC2DB8">
        <w:rPr>
          <w:rStyle w:val="normaltextrun"/>
          <w:shd w:val="clear" w:color="auto" w:fill="FFFFFF"/>
        </w:rPr>
        <w:t xml:space="preserve"> Studie </w:t>
      </w:r>
      <w:r>
        <w:rPr>
          <w:rStyle w:val="normaltextrun"/>
          <w:shd w:val="clear" w:color="auto" w:fill="FFFFFF"/>
        </w:rPr>
        <w:t>erstmals</w:t>
      </w:r>
      <w:r w:rsidRPr="00CC2DB8">
        <w:rPr>
          <w:rStyle w:val="normaltextrun"/>
          <w:shd w:val="clear" w:color="auto" w:fill="FFFFFF"/>
        </w:rPr>
        <w:t xml:space="preserve"> methodisch dem Business School Impact Survey (BSIS) der internationalen </w:t>
      </w:r>
      <w:r w:rsidR="00B33F2A">
        <w:rPr>
          <w:rStyle w:val="normaltextrun"/>
          <w:shd w:val="clear" w:color="auto" w:fill="FFFFFF"/>
        </w:rPr>
        <w:t>Hochschul-</w:t>
      </w:r>
      <w:r w:rsidRPr="00CC2DB8">
        <w:rPr>
          <w:rStyle w:val="normaltextrun"/>
          <w:shd w:val="clear" w:color="auto" w:fill="FFFFFF"/>
        </w:rPr>
        <w:t xml:space="preserve">Akkreditierungsorganisation EFMD angepasst. </w:t>
      </w:r>
      <w:r>
        <w:rPr>
          <w:rStyle w:val="normaltextrun"/>
          <w:shd w:val="clear" w:color="auto" w:fill="FFFFFF"/>
        </w:rPr>
        <w:t>Zudem wurde d</w:t>
      </w:r>
      <w:r w:rsidRPr="00CC2DB8">
        <w:rPr>
          <w:rStyle w:val="normaltextrun"/>
          <w:shd w:val="clear" w:color="auto" w:fill="FFFFFF"/>
        </w:rPr>
        <w:t>er räumliche Bezugsrahmen auf den Kanton St.Gallen ausgeweitet, um der Eigentümerstruktur der HSG Rechnung zu tragen.</w:t>
      </w:r>
      <w:r>
        <w:rPr>
          <w:rStyle w:val="normaltextrun"/>
          <w:shd w:val="clear" w:color="auto" w:fill="FFFFFF"/>
        </w:rPr>
        <w:t xml:space="preserve"> </w:t>
      </w:r>
      <w:r w:rsidRPr="00CC2DB8">
        <w:rPr>
          <w:rStyle w:val="normaltextrun"/>
          <w:shd w:val="clear" w:color="auto" w:fill="FFFFFF"/>
        </w:rPr>
        <w:t>D</w:t>
      </w:r>
      <w:r>
        <w:rPr>
          <w:rStyle w:val="normaltextrun"/>
          <w:shd w:val="clear" w:color="auto" w:fill="FFFFFF"/>
        </w:rPr>
        <w:t>a die HSG den</w:t>
      </w:r>
      <w:r w:rsidRPr="00CC2DB8">
        <w:rPr>
          <w:rStyle w:val="normaltextrun"/>
          <w:shd w:val="clear" w:color="auto" w:fill="FFFFFF"/>
        </w:rPr>
        <w:t xml:space="preserve"> Grossteil ihrer wertschöpfenden Wirkung im Ballungsraum der Stadt St.Gallen</w:t>
      </w:r>
      <w:r>
        <w:rPr>
          <w:rStyle w:val="normaltextrun"/>
          <w:shd w:val="clear" w:color="auto" w:fill="FFFFFF"/>
        </w:rPr>
        <w:t xml:space="preserve"> entfaltet, </w:t>
      </w:r>
      <w:r w:rsidR="008A3B8C">
        <w:rPr>
          <w:rStyle w:val="normaltextrun"/>
          <w:shd w:val="clear" w:color="auto" w:fill="FFFFFF"/>
        </w:rPr>
        <w:t>welcher</w:t>
      </w:r>
      <w:r>
        <w:rPr>
          <w:rStyle w:val="normaltextrun"/>
          <w:shd w:val="clear" w:color="auto" w:fill="FFFFFF"/>
        </w:rPr>
        <w:t xml:space="preserve"> </w:t>
      </w:r>
      <w:r w:rsidRPr="00CC2DB8">
        <w:rPr>
          <w:rStyle w:val="normaltextrun"/>
          <w:shd w:val="clear" w:color="auto" w:fill="FFFFFF"/>
        </w:rPr>
        <w:t>Gemeinden des Kantons Appenzell AR ein</w:t>
      </w:r>
      <w:r>
        <w:rPr>
          <w:rStyle w:val="normaltextrun"/>
          <w:shd w:val="clear" w:color="auto" w:fill="FFFFFF"/>
        </w:rPr>
        <w:t>schiesst</w:t>
      </w:r>
      <w:r w:rsidRPr="00CC2DB8">
        <w:rPr>
          <w:rStyle w:val="normaltextrun"/>
          <w:shd w:val="clear" w:color="auto" w:fill="FFFFFF"/>
        </w:rPr>
        <w:t xml:space="preserve">, </w:t>
      </w:r>
      <w:r>
        <w:rPr>
          <w:rStyle w:val="normaltextrun"/>
          <w:shd w:val="clear" w:color="auto" w:fill="FFFFFF"/>
        </w:rPr>
        <w:t>sind</w:t>
      </w:r>
      <w:r w:rsidRPr="00CC2DB8">
        <w:rPr>
          <w:rStyle w:val="normaltextrun"/>
          <w:shd w:val="clear" w:color="auto" w:fill="FFFFFF"/>
        </w:rPr>
        <w:t xml:space="preserve"> kleine Unschärfen nicht auszuschliessen. Die Region Ostschweiz sowie die internationale Bodenseeregion </w:t>
      </w:r>
      <w:r w:rsidR="009F58FB">
        <w:rPr>
          <w:rStyle w:val="normaltextrun"/>
          <w:shd w:val="clear" w:color="auto" w:fill="FFFFFF"/>
        </w:rPr>
        <w:t>sind</w:t>
      </w:r>
      <w:r w:rsidRPr="00CC2DB8">
        <w:rPr>
          <w:rStyle w:val="normaltextrun"/>
          <w:shd w:val="clear" w:color="auto" w:fill="FFFFFF"/>
        </w:rPr>
        <w:t xml:space="preserve"> </w:t>
      </w:r>
      <w:r w:rsidR="009F58FB">
        <w:rPr>
          <w:rStyle w:val="normaltextrun"/>
          <w:shd w:val="clear" w:color="auto" w:fill="FFFFFF"/>
        </w:rPr>
        <w:t xml:space="preserve">die </w:t>
      </w:r>
      <w:r w:rsidRPr="00CC2DB8">
        <w:rPr>
          <w:rStyle w:val="normaltextrun"/>
          <w:shd w:val="clear" w:color="auto" w:fill="FFFFFF"/>
        </w:rPr>
        <w:t>erweiterte</w:t>
      </w:r>
      <w:r w:rsidR="009F58FB">
        <w:rPr>
          <w:rStyle w:val="normaltextrun"/>
          <w:shd w:val="clear" w:color="auto" w:fill="FFFFFF"/>
        </w:rPr>
        <w:t>n</w:t>
      </w:r>
      <w:r w:rsidRPr="00CC2DB8">
        <w:rPr>
          <w:rStyle w:val="normaltextrun"/>
          <w:shd w:val="clear" w:color="auto" w:fill="FFFFFF"/>
        </w:rPr>
        <w:t xml:space="preserve"> Wirkungsräume.</w:t>
      </w:r>
    </w:p>
    <w:p w14:paraId="03AD1D95" w14:textId="05162436" w:rsidR="00B240C3" w:rsidRDefault="00B240C3" w:rsidP="00061C6E">
      <w:pPr>
        <w:spacing w:line="240" w:lineRule="auto"/>
      </w:pPr>
    </w:p>
    <w:p w14:paraId="3D77CE9C" w14:textId="2684A453" w:rsidR="00BE1DC7" w:rsidRDefault="00BE1DC7" w:rsidP="00061C6E">
      <w:pPr>
        <w:spacing w:line="240" w:lineRule="auto"/>
      </w:pPr>
      <w:r>
        <w:t xml:space="preserve">Unter </w:t>
      </w:r>
      <w:hyperlink r:id="rId7" w:history="1">
        <w:r w:rsidRPr="0085538C">
          <w:rPr>
            <w:rStyle w:val="Hyperlink"/>
          </w:rPr>
          <w:t>www.unisg.ch/region</w:t>
        </w:r>
      </w:hyperlink>
      <w:r>
        <w:t xml:space="preserve"> finden Sie die gesamte Studie sowie eine Kurzfassung und eine Infografik, welche die wichtigsten Effekte und Wirkungszusammenhänge illustriert.</w:t>
      </w:r>
    </w:p>
    <w:p w14:paraId="7C1D146B" w14:textId="77777777" w:rsidR="00B240C3" w:rsidRPr="00B240C3" w:rsidRDefault="00B240C3" w:rsidP="00061C6E">
      <w:pPr>
        <w:spacing w:line="240" w:lineRule="auto"/>
      </w:pPr>
    </w:p>
    <w:p w14:paraId="32F4CD31" w14:textId="77777777" w:rsidR="00E073E4" w:rsidRPr="00E073E4" w:rsidRDefault="00E073E4" w:rsidP="00E073E4">
      <w:pPr>
        <w:spacing w:line="240" w:lineRule="auto"/>
        <w:rPr>
          <w:b/>
          <w:bCs/>
        </w:rPr>
      </w:pPr>
      <w:r w:rsidRPr="00E073E4">
        <w:rPr>
          <w:b/>
          <w:bCs/>
        </w:rPr>
        <w:t>Kontakt für Fragen:</w:t>
      </w:r>
    </w:p>
    <w:p w14:paraId="7470A7F1" w14:textId="11DF2A60" w:rsidR="00E073E4" w:rsidRPr="00E073E4" w:rsidRDefault="00E073E4" w:rsidP="00E073E4">
      <w:pPr>
        <w:spacing w:line="240" w:lineRule="auto"/>
      </w:pPr>
      <w:r w:rsidRPr="00E073E4">
        <w:t xml:space="preserve">Dr. </w:t>
      </w:r>
      <w:r w:rsidR="00462850">
        <w:t>Roland Scherer</w:t>
      </w:r>
    </w:p>
    <w:p w14:paraId="20E7ABE8" w14:textId="0E225AC2" w:rsidR="00E073E4" w:rsidRPr="00E073E4" w:rsidRDefault="00462850" w:rsidP="00462850">
      <w:pPr>
        <w:spacing w:line="240" w:lineRule="auto"/>
      </w:pPr>
      <w:r>
        <w:t>Direktor Institut für Systemisches Management und Public Governance</w:t>
      </w:r>
      <w:r w:rsidR="00B33F2A">
        <w:t xml:space="preserve"> (IMP-HSG)</w:t>
      </w:r>
    </w:p>
    <w:p w14:paraId="00272940" w14:textId="2690BD28" w:rsidR="00E073E4" w:rsidRPr="00E073E4" w:rsidRDefault="00E073E4" w:rsidP="00E073E4">
      <w:pPr>
        <w:spacing w:line="240" w:lineRule="auto"/>
      </w:pPr>
      <w:r w:rsidRPr="00E073E4">
        <w:t xml:space="preserve">+41 (0)71 224 </w:t>
      </w:r>
      <w:r w:rsidR="00462850">
        <w:t>23 49</w:t>
      </w:r>
    </w:p>
    <w:p w14:paraId="7C935CD4" w14:textId="49A0BAA0" w:rsidR="00E073E4" w:rsidRDefault="0062523E" w:rsidP="00E073E4">
      <w:pPr>
        <w:spacing w:line="240" w:lineRule="auto"/>
      </w:pPr>
      <w:hyperlink r:id="rId8" w:history="1">
        <w:r w:rsidR="00462850" w:rsidRPr="0085538C">
          <w:rPr>
            <w:rStyle w:val="Hyperlink"/>
          </w:rPr>
          <w:t>roland.scherer@unisg.ch</w:t>
        </w:r>
      </w:hyperlink>
    </w:p>
    <w:p w14:paraId="66F831B6" w14:textId="15135A85" w:rsidR="00411B0A" w:rsidRDefault="00411B0A" w:rsidP="00E073E4">
      <w:pPr>
        <w:spacing w:line="240" w:lineRule="auto"/>
      </w:pPr>
    </w:p>
    <w:sectPr w:rsidR="00411B0A" w:rsidSect="00523613">
      <w:headerReference w:type="default" r:id="rId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33AFE" w14:textId="77777777" w:rsidR="00446BB6" w:rsidRDefault="00446BB6" w:rsidP="00900A57">
      <w:pPr>
        <w:spacing w:line="240" w:lineRule="auto"/>
      </w:pPr>
      <w:r>
        <w:separator/>
      </w:r>
    </w:p>
  </w:endnote>
  <w:endnote w:type="continuationSeparator" w:id="0">
    <w:p w14:paraId="09BE9D74" w14:textId="77777777" w:rsidR="00446BB6" w:rsidRDefault="00446BB6"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Pro Light">
    <w:altName w:val="Gill Sans MT Pro Light"/>
    <w:panose1 w:val="00000000000000000000"/>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E6A3" w14:textId="77777777" w:rsidR="00446BB6" w:rsidRDefault="00446BB6" w:rsidP="00900A57">
      <w:pPr>
        <w:spacing w:line="240" w:lineRule="auto"/>
      </w:pPr>
      <w:r>
        <w:separator/>
      </w:r>
    </w:p>
  </w:footnote>
  <w:footnote w:type="continuationSeparator" w:id="0">
    <w:p w14:paraId="2780B372" w14:textId="77777777" w:rsidR="00446BB6" w:rsidRDefault="00446BB6"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79D0" w14:textId="77777777" w:rsidR="00523613" w:rsidRDefault="00C724C4">
    <w:pPr>
      <w:pStyle w:val="Kopfzeile"/>
    </w:pPr>
    <w:r w:rsidRPr="008B20E1">
      <w:rPr>
        <w:noProof/>
        <w:lang w:eastAsia="de-CH"/>
      </w:rPr>
      <w:drawing>
        <wp:anchor distT="0" distB="0" distL="114300" distR="114300" simplePos="0" relativeHeight="251660288" behindDoc="0" locked="0" layoutInCell="1" allowOverlap="1" wp14:anchorId="7A551C9B" wp14:editId="2E375E1F">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lang w:eastAsia="de-CH"/>
      </w:rPr>
      <w:drawing>
        <wp:anchor distT="0" distB="0" distL="114300" distR="114300" simplePos="0" relativeHeight="251663360" behindDoc="0" locked="0" layoutInCell="1" allowOverlap="1" wp14:anchorId="1D228FD3" wp14:editId="51F44CD8">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lang w:eastAsia="de-CH"/>
      </w:rPr>
      <w:drawing>
        <wp:anchor distT="0" distB="0" distL="114300" distR="114300" simplePos="0" relativeHeight="251662336" behindDoc="0" locked="0" layoutInCell="1" allowOverlap="1" wp14:anchorId="2434E757" wp14:editId="1C9BCB86">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lang w:eastAsia="de-CH"/>
      </w:rPr>
      <mc:AlternateContent>
        <mc:Choice Requires="wps">
          <w:drawing>
            <wp:anchor distT="0" distB="0" distL="114300" distR="114300" simplePos="0" relativeHeight="251661312" behindDoc="0" locked="0" layoutInCell="1" allowOverlap="1" wp14:anchorId="1FDBA222" wp14:editId="47E7ACA5">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54870"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1DD71BEC" wp14:editId="6056E860">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5F25D7"/>
    <w:multiLevelType w:val="hybridMultilevel"/>
    <w:tmpl w:val="D5B29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53E77AF4"/>
    <w:multiLevelType w:val="hybridMultilevel"/>
    <w:tmpl w:val="9506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34"/>
    <w:rsid w:val="000049F9"/>
    <w:rsid w:val="00023E00"/>
    <w:rsid w:val="00035839"/>
    <w:rsid w:val="000409FD"/>
    <w:rsid w:val="00042ADE"/>
    <w:rsid w:val="00043416"/>
    <w:rsid w:val="00051640"/>
    <w:rsid w:val="00061430"/>
    <w:rsid w:val="00061C6E"/>
    <w:rsid w:val="000657F2"/>
    <w:rsid w:val="00077B2D"/>
    <w:rsid w:val="0009215B"/>
    <w:rsid w:val="000A776F"/>
    <w:rsid w:val="000D3F47"/>
    <w:rsid w:val="000E2EAD"/>
    <w:rsid w:val="000F082E"/>
    <w:rsid w:val="00107B24"/>
    <w:rsid w:val="001100A1"/>
    <w:rsid w:val="00135A4D"/>
    <w:rsid w:val="00162BDC"/>
    <w:rsid w:val="00167D59"/>
    <w:rsid w:val="00177628"/>
    <w:rsid w:val="001807B8"/>
    <w:rsid w:val="00192265"/>
    <w:rsid w:val="001954AA"/>
    <w:rsid w:val="001977FA"/>
    <w:rsid w:val="001D5CC7"/>
    <w:rsid w:val="001F59C8"/>
    <w:rsid w:val="001F795E"/>
    <w:rsid w:val="00216C5B"/>
    <w:rsid w:val="00223422"/>
    <w:rsid w:val="00233D1D"/>
    <w:rsid w:val="00244D67"/>
    <w:rsid w:val="00253F58"/>
    <w:rsid w:val="00260EA5"/>
    <w:rsid w:val="00273CEA"/>
    <w:rsid w:val="00286B31"/>
    <w:rsid w:val="002877CF"/>
    <w:rsid w:val="002975FB"/>
    <w:rsid w:val="002C5781"/>
    <w:rsid w:val="002D497C"/>
    <w:rsid w:val="002D7D4E"/>
    <w:rsid w:val="002E14BF"/>
    <w:rsid w:val="002F098F"/>
    <w:rsid w:val="002F100A"/>
    <w:rsid w:val="0030376E"/>
    <w:rsid w:val="003050E1"/>
    <w:rsid w:val="00312E4A"/>
    <w:rsid w:val="00320712"/>
    <w:rsid w:val="003259EB"/>
    <w:rsid w:val="00337F8B"/>
    <w:rsid w:val="00354AEA"/>
    <w:rsid w:val="00354AF5"/>
    <w:rsid w:val="00355DEC"/>
    <w:rsid w:val="003650B1"/>
    <w:rsid w:val="00367B37"/>
    <w:rsid w:val="00374E81"/>
    <w:rsid w:val="00387A8C"/>
    <w:rsid w:val="00392695"/>
    <w:rsid w:val="003E15DB"/>
    <w:rsid w:val="003F03F0"/>
    <w:rsid w:val="00403C1B"/>
    <w:rsid w:val="00406D0D"/>
    <w:rsid w:val="00411B0A"/>
    <w:rsid w:val="0042760C"/>
    <w:rsid w:val="0044249F"/>
    <w:rsid w:val="004434A8"/>
    <w:rsid w:val="00446BB6"/>
    <w:rsid w:val="00462850"/>
    <w:rsid w:val="00464684"/>
    <w:rsid w:val="00464B90"/>
    <w:rsid w:val="00481135"/>
    <w:rsid w:val="004B7970"/>
    <w:rsid w:val="004D1B25"/>
    <w:rsid w:val="004E21E6"/>
    <w:rsid w:val="005055FF"/>
    <w:rsid w:val="00506401"/>
    <w:rsid w:val="00517E00"/>
    <w:rsid w:val="00523613"/>
    <w:rsid w:val="00561398"/>
    <w:rsid w:val="00576858"/>
    <w:rsid w:val="00586956"/>
    <w:rsid w:val="005A42AA"/>
    <w:rsid w:val="005A6A6B"/>
    <w:rsid w:val="005B53F3"/>
    <w:rsid w:val="005C04A7"/>
    <w:rsid w:val="005E5D4A"/>
    <w:rsid w:val="00603571"/>
    <w:rsid w:val="0062523E"/>
    <w:rsid w:val="006346E3"/>
    <w:rsid w:val="00636E3C"/>
    <w:rsid w:val="00670C34"/>
    <w:rsid w:val="00680534"/>
    <w:rsid w:val="00691FA8"/>
    <w:rsid w:val="0069458E"/>
    <w:rsid w:val="006B5805"/>
    <w:rsid w:val="006D5091"/>
    <w:rsid w:val="00706771"/>
    <w:rsid w:val="00732881"/>
    <w:rsid w:val="00735553"/>
    <w:rsid w:val="007456DB"/>
    <w:rsid w:val="0079142D"/>
    <w:rsid w:val="007C22B2"/>
    <w:rsid w:val="007C68E5"/>
    <w:rsid w:val="007D5FF1"/>
    <w:rsid w:val="007D6DAB"/>
    <w:rsid w:val="007F2995"/>
    <w:rsid w:val="007F45D8"/>
    <w:rsid w:val="007F7C9C"/>
    <w:rsid w:val="00804D0C"/>
    <w:rsid w:val="00811196"/>
    <w:rsid w:val="008249E5"/>
    <w:rsid w:val="00831BD4"/>
    <w:rsid w:val="00836D02"/>
    <w:rsid w:val="00842178"/>
    <w:rsid w:val="00844374"/>
    <w:rsid w:val="00847D7F"/>
    <w:rsid w:val="0086477D"/>
    <w:rsid w:val="008A3B8C"/>
    <w:rsid w:val="008A6C5A"/>
    <w:rsid w:val="008B188B"/>
    <w:rsid w:val="008B20E1"/>
    <w:rsid w:val="00900A57"/>
    <w:rsid w:val="00910DDB"/>
    <w:rsid w:val="00915ACF"/>
    <w:rsid w:val="00934FA0"/>
    <w:rsid w:val="009373E9"/>
    <w:rsid w:val="00947586"/>
    <w:rsid w:val="009543AB"/>
    <w:rsid w:val="009608AF"/>
    <w:rsid w:val="0096221A"/>
    <w:rsid w:val="009861E2"/>
    <w:rsid w:val="009A5C75"/>
    <w:rsid w:val="009A6D96"/>
    <w:rsid w:val="009C5D8D"/>
    <w:rsid w:val="009D5471"/>
    <w:rsid w:val="009E3496"/>
    <w:rsid w:val="009E65B4"/>
    <w:rsid w:val="009F1321"/>
    <w:rsid w:val="009F58FB"/>
    <w:rsid w:val="009F7379"/>
    <w:rsid w:val="00A25891"/>
    <w:rsid w:val="00A27E16"/>
    <w:rsid w:val="00A323D3"/>
    <w:rsid w:val="00A34269"/>
    <w:rsid w:val="00A42393"/>
    <w:rsid w:val="00A42B0B"/>
    <w:rsid w:val="00A43AAD"/>
    <w:rsid w:val="00A94037"/>
    <w:rsid w:val="00AD64D7"/>
    <w:rsid w:val="00AE6F32"/>
    <w:rsid w:val="00B16DDF"/>
    <w:rsid w:val="00B22B3F"/>
    <w:rsid w:val="00B23A1A"/>
    <w:rsid w:val="00B240C3"/>
    <w:rsid w:val="00B2560C"/>
    <w:rsid w:val="00B278DD"/>
    <w:rsid w:val="00B33F2A"/>
    <w:rsid w:val="00B45D6A"/>
    <w:rsid w:val="00B5153A"/>
    <w:rsid w:val="00B6307B"/>
    <w:rsid w:val="00B647D4"/>
    <w:rsid w:val="00B65F73"/>
    <w:rsid w:val="00B83992"/>
    <w:rsid w:val="00BB3305"/>
    <w:rsid w:val="00BC460F"/>
    <w:rsid w:val="00BD0827"/>
    <w:rsid w:val="00BE1DC7"/>
    <w:rsid w:val="00C369BF"/>
    <w:rsid w:val="00C37CBD"/>
    <w:rsid w:val="00C4725B"/>
    <w:rsid w:val="00C5465F"/>
    <w:rsid w:val="00C61ADF"/>
    <w:rsid w:val="00C724C4"/>
    <w:rsid w:val="00C75AAD"/>
    <w:rsid w:val="00C769A9"/>
    <w:rsid w:val="00C82618"/>
    <w:rsid w:val="00CC2DB8"/>
    <w:rsid w:val="00CC47D1"/>
    <w:rsid w:val="00CC62CB"/>
    <w:rsid w:val="00CE61E9"/>
    <w:rsid w:val="00CF0909"/>
    <w:rsid w:val="00DE17AF"/>
    <w:rsid w:val="00DF253F"/>
    <w:rsid w:val="00E073E4"/>
    <w:rsid w:val="00E11653"/>
    <w:rsid w:val="00E124BF"/>
    <w:rsid w:val="00E1356B"/>
    <w:rsid w:val="00E14A46"/>
    <w:rsid w:val="00E153C6"/>
    <w:rsid w:val="00E4583F"/>
    <w:rsid w:val="00E47A5E"/>
    <w:rsid w:val="00E53B19"/>
    <w:rsid w:val="00E71CF9"/>
    <w:rsid w:val="00EA0328"/>
    <w:rsid w:val="00EB6BFA"/>
    <w:rsid w:val="00EB76FF"/>
    <w:rsid w:val="00EC485B"/>
    <w:rsid w:val="00ED2165"/>
    <w:rsid w:val="00EE41F6"/>
    <w:rsid w:val="00F05A84"/>
    <w:rsid w:val="00F174AF"/>
    <w:rsid w:val="00F34E8C"/>
    <w:rsid w:val="00F403EF"/>
    <w:rsid w:val="00F42974"/>
    <w:rsid w:val="00F526B5"/>
    <w:rsid w:val="00F5404A"/>
    <w:rsid w:val="00F64283"/>
    <w:rsid w:val="00F653B4"/>
    <w:rsid w:val="00F9041A"/>
    <w:rsid w:val="00FB0A43"/>
    <w:rsid w:val="00FE01D0"/>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7D78B5A"/>
  <w15:docId w15:val="{FB2C2899-3A3D-4CC0-A8EB-803CB2D1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061C6E"/>
    <w:rPr>
      <w:sz w:val="18"/>
      <w:szCs w:val="18"/>
    </w:rPr>
  </w:style>
  <w:style w:type="paragraph" w:styleId="Kommentartext">
    <w:name w:val="annotation text"/>
    <w:basedOn w:val="Standard"/>
    <w:link w:val="KommentartextZchn"/>
    <w:uiPriority w:val="99"/>
    <w:semiHidden/>
    <w:unhideWhenUsed/>
    <w:rsid w:val="00061C6E"/>
    <w:pPr>
      <w:spacing w:line="240" w:lineRule="auto"/>
    </w:pPr>
    <w:rPr>
      <w:rFonts w:asciiTheme="minorHAnsi" w:eastAsiaTheme="minorHAnsi" w:hAnsiTheme="minorHAnsi" w:cstheme="minorBidi"/>
      <w:sz w:val="24"/>
      <w:szCs w:val="24"/>
    </w:rPr>
  </w:style>
  <w:style w:type="character" w:customStyle="1" w:styleId="KommentartextZchn">
    <w:name w:val="Kommentartext Zchn"/>
    <w:basedOn w:val="Absatz-Standardschriftart"/>
    <w:link w:val="Kommentartext"/>
    <w:uiPriority w:val="99"/>
    <w:semiHidden/>
    <w:rsid w:val="00061C6E"/>
    <w:rPr>
      <w:rFonts w:asciiTheme="minorHAnsi" w:eastAsiaTheme="minorHAnsi" w:hAnsiTheme="minorHAnsi" w:cstheme="minorBidi"/>
      <w:sz w:val="24"/>
      <w:szCs w:val="24"/>
      <w:lang w:eastAsia="en-US"/>
    </w:rPr>
  </w:style>
  <w:style w:type="character" w:customStyle="1" w:styleId="NichtaufgelsteErwhnung1">
    <w:name w:val="Nicht aufgelöste Erwähnung1"/>
    <w:basedOn w:val="Absatz-Standardschriftart"/>
    <w:uiPriority w:val="99"/>
    <w:semiHidden/>
    <w:unhideWhenUsed/>
    <w:rsid w:val="00E153C6"/>
    <w:rPr>
      <w:color w:val="605E5C"/>
      <w:shd w:val="clear" w:color="auto" w:fill="E1DFDD"/>
    </w:rPr>
  </w:style>
  <w:style w:type="paragraph" w:customStyle="1" w:styleId="xxmsonormal">
    <w:name w:val="x_xmsonormal"/>
    <w:basedOn w:val="Standard"/>
    <w:rsid w:val="005C04A7"/>
    <w:pPr>
      <w:spacing w:line="240" w:lineRule="auto"/>
    </w:pPr>
    <w:rPr>
      <w:rFonts w:ascii="Calibri" w:eastAsiaTheme="minorHAnsi" w:hAnsi="Calibri" w:cs="Calibri"/>
      <w:sz w:val="22"/>
      <w:szCs w:val="22"/>
      <w:lang w:val="de-DE" w:eastAsia="de-DE"/>
    </w:rPr>
  </w:style>
  <w:style w:type="paragraph" w:customStyle="1" w:styleId="xmsonormal">
    <w:name w:val="x_msonormal"/>
    <w:basedOn w:val="Standard"/>
    <w:rsid w:val="005C04A7"/>
    <w:pPr>
      <w:spacing w:line="240" w:lineRule="auto"/>
    </w:pPr>
    <w:rPr>
      <w:rFonts w:ascii="Calibri" w:eastAsiaTheme="minorHAnsi" w:hAnsi="Calibri" w:cs="Calibri"/>
      <w:sz w:val="22"/>
      <w:szCs w:val="22"/>
      <w:lang w:val="de-DE" w:eastAsia="de-DE"/>
    </w:rPr>
  </w:style>
  <w:style w:type="character" w:styleId="BesuchterLink">
    <w:name w:val="FollowedHyperlink"/>
    <w:basedOn w:val="Absatz-Standardschriftart"/>
    <w:uiPriority w:val="99"/>
    <w:semiHidden/>
    <w:unhideWhenUsed/>
    <w:rsid w:val="005C04A7"/>
    <w:rPr>
      <w:color w:val="800080" w:themeColor="followedHyperlink"/>
      <w:u w:val="single"/>
    </w:rPr>
  </w:style>
  <w:style w:type="paragraph" w:styleId="Listenabsatz">
    <w:name w:val="List Paragraph"/>
    <w:basedOn w:val="Standard"/>
    <w:uiPriority w:val="9"/>
    <w:qFormat/>
    <w:rsid w:val="005C04A7"/>
    <w:pPr>
      <w:ind w:left="720"/>
      <w:contextualSpacing/>
    </w:pPr>
  </w:style>
  <w:style w:type="character" w:customStyle="1" w:styleId="normaltextrun">
    <w:name w:val="normaltextrun"/>
    <w:basedOn w:val="Absatz-Standardschriftart"/>
    <w:rsid w:val="00B240C3"/>
  </w:style>
  <w:style w:type="character" w:customStyle="1" w:styleId="scxw135658075">
    <w:name w:val="scxw135658075"/>
    <w:basedOn w:val="Absatz-Standardschriftart"/>
    <w:rsid w:val="00B240C3"/>
  </w:style>
  <w:style w:type="character" w:customStyle="1" w:styleId="eop">
    <w:name w:val="eop"/>
    <w:basedOn w:val="Absatz-Standardschriftart"/>
    <w:rsid w:val="00B240C3"/>
  </w:style>
  <w:style w:type="paragraph" w:styleId="Kommentarthema">
    <w:name w:val="annotation subject"/>
    <w:basedOn w:val="Kommentartext"/>
    <w:next w:val="Kommentartext"/>
    <w:link w:val="KommentarthemaZchn"/>
    <w:uiPriority w:val="99"/>
    <w:semiHidden/>
    <w:unhideWhenUsed/>
    <w:rsid w:val="00B33F2A"/>
    <w:rPr>
      <w:rFonts w:ascii="Palatino Linotype" w:eastAsia="Palatino Linotype" w:hAnsi="Palatino Linotype" w:cs="Times New Roman"/>
      <w:b/>
      <w:bCs/>
      <w:sz w:val="20"/>
      <w:szCs w:val="20"/>
    </w:rPr>
  </w:style>
  <w:style w:type="character" w:customStyle="1" w:styleId="KommentarthemaZchn">
    <w:name w:val="Kommentarthema Zchn"/>
    <w:basedOn w:val="KommentartextZchn"/>
    <w:link w:val="Kommentarthema"/>
    <w:uiPriority w:val="99"/>
    <w:semiHidden/>
    <w:rsid w:val="00B33F2A"/>
    <w:rPr>
      <w:rFonts w:asciiTheme="minorHAnsi" w:eastAsiaTheme="minorHAnsi" w:hAnsiTheme="minorHAnsi" w:cstheme="minorBidi"/>
      <w:b/>
      <w:bCs/>
      <w:sz w:val="24"/>
      <w:szCs w:val="24"/>
      <w:lang w:eastAsia="en-US"/>
    </w:rPr>
  </w:style>
  <w:style w:type="paragraph" w:customStyle="1" w:styleId="Default">
    <w:name w:val="Default"/>
    <w:rsid w:val="00F05A84"/>
    <w:pPr>
      <w:autoSpaceDE w:val="0"/>
      <w:autoSpaceDN w:val="0"/>
      <w:adjustRightInd w:val="0"/>
    </w:pPr>
    <w:rPr>
      <w:rFonts w:ascii="Gill Sans MT Pro Light" w:hAnsi="Gill Sans MT Pro Light" w:cs="Gill Sans MT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9756">
      <w:bodyDiv w:val="1"/>
      <w:marLeft w:val="0"/>
      <w:marRight w:val="0"/>
      <w:marTop w:val="0"/>
      <w:marBottom w:val="0"/>
      <w:divBdr>
        <w:top w:val="none" w:sz="0" w:space="0" w:color="auto"/>
        <w:left w:val="none" w:sz="0" w:space="0" w:color="auto"/>
        <w:bottom w:val="none" w:sz="0" w:space="0" w:color="auto"/>
        <w:right w:val="none" w:sz="0" w:space="0" w:color="auto"/>
      </w:divBdr>
    </w:div>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754666027">
      <w:bodyDiv w:val="1"/>
      <w:marLeft w:val="0"/>
      <w:marRight w:val="0"/>
      <w:marTop w:val="0"/>
      <w:marBottom w:val="0"/>
      <w:divBdr>
        <w:top w:val="none" w:sz="0" w:space="0" w:color="auto"/>
        <w:left w:val="none" w:sz="0" w:space="0" w:color="auto"/>
        <w:bottom w:val="none" w:sz="0" w:space="0" w:color="auto"/>
        <w:right w:val="none" w:sz="0" w:space="0" w:color="auto"/>
      </w:divBdr>
    </w:div>
    <w:div w:id="1281840835">
      <w:bodyDiv w:val="1"/>
      <w:marLeft w:val="0"/>
      <w:marRight w:val="0"/>
      <w:marTop w:val="0"/>
      <w:marBottom w:val="0"/>
      <w:divBdr>
        <w:top w:val="none" w:sz="0" w:space="0" w:color="auto"/>
        <w:left w:val="none" w:sz="0" w:space="0" w:color="auto"/>
        <w:bottom w:val="none" w:sz="0" w:space="0" w:color="auto"/>
        <w:right w:val="none" w:sz="0" w:space="0" w:color="auto"/>
      </w:divBdr>
      <w:divsChild>
        <w:div w:id="474446559">
          <w:marLeft w:val="0"/>
          <w:marRight w:val="0"/>
          <w:marTop w:val="0"/>
          <w:marBottom w:val="0"/>
          <w:divBdr>
            <w:top w:val="none" w:sz="0" w:space="0" w:color="auto"/>
            <w:left w:val="none" w:sz="0" w:space="0" w:color="auto"/>
            <w:bottom w:val="none" w:sz="0" w:space="0" w:color="auto"/>
            <w:right w:val="none" w:sz="0" w:space="0" w:color="auto"/>
          </w:divBdr>
        </w:div>
        <w:div w:id="206767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cherer@unisg.ch" TargetMode="External"/><Relationship Id="rId3" Type="http://schemas.openxmlformats.org/officeDocument/2006/relationships/settings" Target="settings.xml"/><Relationship Id="rId7" Type="http://schemas.openxmlformats.org/officeDocument/2006/relationships/hyperlink" Target="http://www.unisg.ch/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HSG-Medienmitteilung-Template-2020.dotx</Template>
  <TotalTime>0</TotalTime>
  <Pages>2</Pages>
  <Words>887</Words>
  <Characters>5592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6467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6</cp:revision>
  <cp:lastPrinted>2021-05-26T12:02:00Z</cp:lastPrinted>
  <dcterms:created xsi:type="dcterms:W3CDTF">2021-05-25T07:19:00Z</dcterms:created>
  <dcterms:modified xsi:type="dcterms:W3CDTF">2021-05-27T06:09:00Z</dcterms:modified>
</cp:coreProperties>
</file>