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jc w:val="right"/>
        <w:rPr>
          <w:sz w:val="10"/>
          <w:szCs w:val="10"/>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4.6pt;margin-top:-13.05pt;width:124.6pt;height:169.45pt;z-index:-251658752;mso-position-horizontal-relative:text;mso-position-vertical-relative:page;mso-width-relative:page;mso-height-relative:page" wrapcoords="1455 493 1007 739 672 1314 672 20204 1007 21107 1119 21107 20593 21107 20705 21107 21040 20286 21264 1314 20705 575 20145 493 1455 493">
            <v:imagedata r:id="rId8" o:title="301_60jahre_fahne_weiss_DE"/>
            <w10:wrap type="through" anchory="page"/>
          </v:shape>
        </w:pict>
      </w:r>
    </w:p>
    <w:p>
      <w:pPr>
        <w:rPr>
          <w:b/>
          <w:color w:val="FF0000"/>
          <w:sz w:val="36"/>
          <w:szCs w:val="36"/>
        </w:rPr>
      </w:pPr>
      <w:r>
        <w:rPr>
          <w:b/>
          <w:color w:val="FF0000"/>
          <w:sz w:val="36"/>
          <w:szCs w:val="36"/>
        </w:rPr>
        <w:t>EXPO REAL 2025: Lindner Group präsentiert SMART Solutions für eine verantwortungsvolle Bauzukunft</w:t>
      </w:r>
    </w:p>
    <w:p/>
    <w:p>
      <w:r>
        <w:t xml:space="preserve">Vom 6. bis 8. Oktober 2025 ist es wieder so weit: Die internationale Immobilienwirtschaft trifft sich auf der EXPO REAL in München und die Lindner Group ist mittendrin. Unter dem Motto </w:t>
      </w:r>
      <w:r>
        <w:rPr>
          <w:b/>
        </w:rPr>
        <w:t>„</w:t>
      </w:r>
      <w:proofErr w:type="spellStart"/>
      <w:r>
        <w:rPr>
          <w:b/>
        </w:rPr>
        <w:t>Turning</w:t>
      </w:r>
      <w:proofErr w:type="spellEnd"/>
      <w:r>
        <w:rPr>
          <w:b/>
        </w:rPr>
        <w:t xml:space="preserve"> </w:t>
      </w:r>
      <w:proofErr w:type="spellStart"/>
      <w:r>
        <w:rPr>
          <w:b/>
        </w:rPr>
        <w:t>Ideas</w:t>
      </w:r>
      <w:proofErr w:type="spellEnd"/>
      <w:r>
        <w:rPr>
          <w:b/>
        </w:rPr>
        <w:t xml:space="preserve"> </w:t>
      </w:r>
      <w:proofErr w:type="spellStart"/>
      <w:r>
        <w:rPr>
          <w:b/>
        </w:rPr>
        <w:t>Into</w:t>
      </w:r>
      <w:proofErr w:type="spellEnd"/>
      <w:r>
        <w:rPr>
          <w:b/>
        </w:rPr>
        <w:t xml:space="preserve"> Impact – </w:t>
      </w:r>
      <w:proofErr w:type="spellStart"/>
      <w:r>
        <w:rPr>
          <w:b/>
        </w:rPr>
        <w:t>with</w:t>
      </w:r>
      <w:proofErr w:type="spellEnd"/>
      <w:r>
        <w:rPr>
          <w:b/>
        </w:rPr>
        <w:t xml:space="preserve"> SMART Solutions </w:t>
      </w:r>
      <w:proofErr w:type="spellStart"/>
      <w:r>
        <w:rPr>
          <w:b/>
        </w:rPr>
        <w:t>by</w:t>
      </w:r>
      <w:proofErr w:type="spellEnd"/>
      <w:r>
        <w:rPr>
          <w:b/>
        </w:rPr>
        <w:t xml:space="preserve"> Lindner“</w:t>
      </w:r>
      <w:r>
        <w:t xml:space="preserve"> präsentiert das Unternehmen in </w:t>
      </w:r>
      <w:r>
        <w:rPr>
          <w:b/>
        </w:rPr>
        <w:t>Halle B3, Stand 140</w:t>
      </w:r>
      <w:r>
        <w:t>, zukunftsweisende Lösungen für nachhaltige und effiziente Bauprojekte – von der ganzheitlichen Bauabwicklung bis hin zur umfassenden Projektsteuerung.</w:t>
      </w:r>
    </w:p>
    <w:p/>
    <w:p>
      <w:pPr>
        <w:rPr>
          <w:b/>
        </w:rPr>
      </w:pPr>
      <w:r>
        <w:rPr>
          <w:b/>
        </w:rPr>
        <w:t>Ganzheitliche Lösungen für die Projekte von morgen</w:t>
      </w:r>
    </w:p>
    <w:p>
      <w:r>
        <w:t xml:space="preserve">Auch 2025 zeigt sich der führende Komplettanbieter für Innenausbau, Gebäudehülle, Gebäudetechnik und Isoliertechnik als verlässlicher Partner für nachhaltiges und ganzheitliches Bauen. </w:t>
      </w:r>
    </w:p>
    <w:p>
      <w:r>
        <w:t>Mit den SMART Solutions präsentiert das Unternehmen einen ganzheitlichen, methodischen Ansatz, der moderne Bauprojekte nachhaltig, effizient und ergebnisorientiert gestaltet – von der Planung bis zur Fertigstellung. Mit umfassendem Projektmanagement werden Projekte durch alle Phasen gesteuert und Funktionalität, Wirtschaftlichkeit und Nachhaltigkeit zu einem erfolgreichen Ergebnis verbunden.</w:t>
      </w:r>
    </w:p>
    <w:p/>
    <w:p>
      <w:pPr>
        <w:rPr>
          <w:b/>
        </w:rPr>
      </w:pPr>
      <w:r>
        <w:rPr>
          <w:b/>
        </w:rPr>
        <w:t>Fokus Kreislaufwirtschaft: Lindner und DGNB im Dialog</w:t>
      </w:r>
    </w:p>
    <w:p>
      <w:r>
        <w:t>Ein besonderes Highlight erwartet Fachbesucher am Mittwoch, dem 8. Oktober, von 12:00 bis 12:35 Uhr am DGNB-Stand (B3.141), in direkter Nachbarschaft zum Stand der Lindner Group: Gemeinsam mit der Deutschen Gesellschaft für Nachhaltiges Bauen diskutiert die Lindner Group zum</w:t>
      </w:r>
      <w:bookmarkStart w:id="0" w:name="_GoBack"/>
      <w:bookmarkEnd w:id="0"/>
      <w:r>
        <w:t xml:space="preserve"> Thema „Zirkuläres Bauen: Wo die Branche auf dem Weg vom </w:t>
      </w:r>
      <w:proofErr w:type="spellStart"/>
      <w:r>
        <w:t>Buzzword</w:t>
      </w:r>
      <w:proofErr w:type="spellEnd"/>
      <w:r>
        <w:t xml:space="preserve"> zur realen Praxis steht?“.</w:t>
      </w:r>
    </w:p>
    <w:p>
      <w:r>
        <w:t xml:space="preserve">Zusammen mit Expertinnen und Experten der Branche wird der Status quo der Kreislaufwirtschaft in der Bau- und Immobilienpraxis beleuchtet und die Bedeutung des Themas im Kontext des ressourceneffizienten, nachhaltigen Bauens eingeordnet. Themen sind unter anderem der Gebäuderessourcenpass, Materialkataster und </w:t>
      </w:r>
      <w:proofErr w:type="spellStart"/>
      <w:r>
        <w:t>Cradle</w:t>
      </w:r>
      <w:proofErr w:type="spellEnd"/>
      <w:r>
        <w:t xml:space="preserve"> </w:t>
      </w:r>
      <w:proofErr w:type="spellStart"/>
      <w:r>
        <w:t>to</w:t>
      </w:r>
      <w:proofErr w:type="spellEnd"/>
      <w:r>
        <w:t xml:space="preserve"> </w:t>
      </w:r>
      <w:proofErr w:type="spellStart"/>
      <w:r>
        <w:t>Cradle</w:t>
      </w:r>
      <w:proofErr w:type="spellEnd"/>
      <w:r>
        <w:t xml:space="preserve">, aber auch bereits realisierte Lösungen und weiterer Entwicklungsbedarf. </w:t>
      </w:r>
    </w:p>
    <w:p>
      <w:r>
        <w:t>Mit ihrem Auftritt auf der EXPO REAL 2025 setzt die Lindner Group erneut ein starkes Zeichen für zukunftsorientiertes, verantwortungsvolles Bauen – und lädt zum Austausch über Ideen ein, die echten Impact schaffen.</w:t>
      </w:r>
    </w:p>
    <w:p/>
    <w:p>
      <w:pPr>
        <w:spacing w:line="240" w:lineRule="auto"/>
      </w:pPr>
      <w:r>
        <w:br w:type="page"/>
      </w:r>
    </w:p>
    <w:p>
      <w:pPr>
        <w:rPr>
          <w:rFonts w:eastAsia="Arial Unicode MS" w:cs="Arial Unicode MS"/>
          <w:b/>
          <w:bCs/>
          <w:color w:val="E00428"/>
          <w:u w:color="E00428"/>
        </w:rPr>
      </w:pPr>
      <w:r>
        <w:rPr>
          <w:rFonts w:eastAsia="Arial Unicode MS" w:cs="Arial Unicode MS"/>
          <w:b/>
          <w:bCs/>
          <w:color w:val="E00428"/>
          <w:u w:color="E00428"/>
        </w:rPr>
        <w:lastRenderedPageBreak/>
        <w:t>Bilder</w:t>
      </w:r>
    </w:p>
    <w:p>
      <w:pPr>
        <w:rPr>
          <w:rFonts w:eastAsia="Arial Unicode MS" w:cs="Arial Unicode MS"/>
        </w:rPr>
      </w:pPr>
      <w:r>
        <w:rPr>
          <w:rFonts w:eastAsia="Arial Unicode MS" w:cs="Arial Unicode MS"/>
        </w:rPr>
        <w:t>Bildverweise:</w:t>
      </w:r>
      <w:r>
        <w:t xml:space="preserve"> </w:t>
      </w:r>
      <w:r>
        <w:rPr>
          <w:rFonts w:eastAsia="Arial Unicode MS" w:cs="Arial Unicode MS"/>
        </w:rPr>
        <w:t xml:space="preserve">© </w:t>
      </w:r>
      <w:hyperlink r:id="rId9" w:history="1">
        <w:r>
          <w:rPr>
            <w:rStyle w:val="Hyperlink"/>
            <w:rFonts w:eastAsia="Arial Unicode MS" w:cs="Arial Unicode MS"/>
          </w:rPr>
          <w:t>www.Lindner-Group.com</w:t>
        </w:r>
      </w:hyperlink>
    </w:p>
    <w:p>
      <w:pPr>
        <w:rPr>
          <w:rFonts w:eastAsia="Arial Unicode MS" w:cs="Arial Unicode MS"/>
        </w:rPr>
      </w:pPr>
    </w:p>
    <w:p>
      <w:pPr>
        <w:rPr>
          <w:rFonts w:eastAsia="Arial Unicode MS" w:cs="Arial Unicode MS"/>
          <w:b/>
          <w:bCs/>
          <w:color w:val="E00428"/>
          <w:u w:color="E00428"/>
        </w:rPr>
      </w:pPr>
      <w:r>
        <w:rPr>
          <w:noProof/>
        </w:rPr>
        <w:pict>
          <v:shape id="_x0000_i1025" type="#_x0000_t75" style="width:212.75pt;height:141.7pt">
            <v:imagedata r:id="rId10" o:title="Lindner_HapagLloyd_Ballindamm_KMI8500_© www.Lindner-Group"/>
          </v:shape>
        </w:pict>
      </w:r>
    </w:p>
    <w:p>
      <w:pPr>
        <w:rPr>
          <w:rFonts w:eastAsia="Arial Unicode MS" w:cs="Arial Unicode MS"/>
          <w:b/>
          <w:bCs/>
          <w:color w:val="E00428"/>
          <w:u w:color="E00428"/>
        </w:rPr>
      </w:pPr>
      <w:r>
        <w:rPr>
          <w:rFonts w:eastAsia="Arial Unicode MS" w:cs="Arial Unicode MS"/>
          <w:b/>
          <w:bCs/>
          <w:u w:color="E00428"/>
        </w:rPr>
        <w:t>Lindner_HapagLloyd_Ballindamm_KMI8500_© www.Lindner-Group.com.JPG</w:t>
      </w:r>
    </w:p>
    <w:p>
      <w:pPr>
        <w:rPr>
          <w:rFonts w:eastAsia="Arial Unicode MS" w:cs="Arial Unicode MS"/>
          <w:b/>
          <w:bCs/>
          <w:color w:val="E00428"/>
          <w:u w:color="E00428"/>
        </w:rPr>
      </w:pPr>
    </w:p>
    <w:p>
      <w:pPr>
        <w:rPr>
          <w:rFonts w:eastAsia="Arial Unicode MS" w:cs="Arial Unicode MS"/>
          <w:b/>
          <w:bCs/>
          <w:color w:val="E00428"/>
          <w:u w:color="E00428"/>
        </w:rPr>
      </w:pPr>
      <w:r>
        <w:rPr>
          <w:rFonts w:eastAsia="Arial Unicode MS" w:cs="Arial Unicode MS"/>
          <w:b/>
          <w:bCs/>
          <w:noProof/>
          <w:color w:val="E00428"/>
          <w:u w:color="E00428"/>
        </w:rPr>
        <w:pict>
          <v:shape id="_x0000_i1026" type="#_x0000_t75" style="width:212.3pt;height:141.7pt">
            <v:imagedata r:id="rId11" o:title="Lindner_schueco_expo_real_007_© www.Lindner-Group"/>
          </v:shape>
        </w:pict>
      </w:r>
    </w:p>
    <w:p>
      <w:pPr>
        <w:rPr>
          <w:rFonts w:eastAsia="Arial Unicode MS" w:cs="Arial Unicode MS"/>
          <w:b/>
          <w:bCs/>
          <w:u w:color="E00428"/>
        </w:rPr>
      </w:pPr>
      <w:r>
        <w:rPr>
          <w:rFonts w:eastAsia="Arial Unicode MS" w:cs="Arial Unicode MS"/>
          <w:b/>
          <w:bCs/>
          <w:u w:color="E00428"/>
        </w:rPr>
        <w:t>Lindner_schueco_expo_real_007_© www.Lindner-Group.com.jpg</w:t>
      </w:r>
    </w:p>
    <w:p>
      <w:pPr>
        <w:rPr>
          <w:rFonts w:eastAsia="Arial Unicode MS" w:cs="Arial Unicode MS"/>
          <w:b/>
          <w:bCs/>
          <w:color w:val="E00428"/>
          <w:u w:color="E00428"/>
        </w:rPr>
      </w:pPr>
    </w:p>
    <w:p>
      <w:pPr>
        <w:rPr>
          <w:rFonts w:eastAsia="Arial Unicode MS" w:cs="Arial Unicode MS"/>
          <w:b/>
          <w:bCs/>
          <w:color w:val="E00428"/>
          <w:u w:color="E00428"/>
        </w:rPr>
      </w:pPr>
      <w:r>
        <w:rPr>
          <w:rFonts w:eastAsia="Arial Unicode MS" w:cs="Arial Unicode MS"/>
          <w:b/>
          <w:bCs/>
          <w:color w:val="E00428"/>
          <w:u w:color="E00428"/>
        </w:rPr>
        <w:pict>
          <v:shape id="_x0000_i1027" type="#_x0000_t75" style="width:212.3pt;height:141.7pt">
            <v:imagedata r:id="rId12" o:title="Lindner_schueco_expo_real_018_© www.Lindner-Group"/>
          </v:shape>
        </w:pict>
      </w:r>
    </w:p>
    <w:p>
      <w:pPr>
        <w:rPr>
          <w:rFonts w:eastAsia="Arial Unicode MS" w:cs="Arial Unicode MS"/>
          <w:b/>
          <w:bCs/>
          <w:color w:val="auto"/>
          <w:u w:color="E00428"/>
          <w:lang w:val="en-GB"/>
        </w:rPr>
      </w:pPr>
      <w:r>
        <w:rPr>
          <w:rFonts w:eastAsia="Arial Unicode MS" w:cs="Arial Unicode MS"/>
          <w:b/>
          <w:bCs/>
          <w:color w:val="auto"/>
          <w:u w:color="E00428"/>
          <w:lang w:val="en-GB"/>
        </w:rPr>
        <w:t>Lindner_schueco_expo_real_018_© www.Lindner-Group.com.jpg</w:t>
      </w:r>
    </w:p>
    <w:p>
      <w:pPr>
        <w:spacing w:line="240" w:lineRule="auto"/>
        <w:rPr>
          <w:rFonts w:eastAsia="Arial Unicode MS" w:cs="Arial Unicode MS"/>
          <w:bCs/>
          <w:color w:val="auto"/>
          <w:u w:color="E00428"/>
          <w:lang w:val="en-GB"/>
        </w:rPr>
      </w:pPr>
      <w:r>
        <w:rPr>
          <w:rFonts w:eastAsia="Arial Unicode MS" w:cs="Arial Unicode MS"/>
          <w:bCs/>
          <w:color w:val="auto"/>
          <w:u w:color="E00428"/>
          <w:lang w:val="en-GB"/>
        </w:rPr>
        <w:br w:type="page"/>
      </w:r>
    </w:p>
    <w:p>
      <w:pPr>
        <w:rPr>
          <w:rFonts w:eastAsia="Arial Unicode MS" w:cs="Arial Unicode MS"/>
          <w:b/>
          <w:bCs/>
          <w:color w:val="E00428"/>
          <w:u w:color="E00428"/>
          <w:lang w:val="en-GB"/>
        </w:rPr>
      </w:pPr>
    </w:p>
    <w:p>
      <w:pPr>
        <w:rPr>
          <w:b/>
          <w:bCs/>
          <w:color w:val="E00428"/>
          <w:u w:color="E00428"/>
          <w:lang w:val="en-GB"/>
        </w:rPr>
      </w:pPr>
      <w:r>
        <w:rPr>
          <w:rFonts w:eastAsia="Arial Unicode MS" w:cs="Arial Unicode MS"/>
          <w:b/>
          <w:bCs/>
          <w:color w:val="E00428"/>
          <w:u w:color="E00428"/>
          <w:lang w:val="en-GB"/>
        </w:rPr>
        <w:t>Lindner Group</w:t>
      </w:r>
    </w:p>
    <w:p>
      <w:r>
        <w:rPr>
          <w:rFonts w:eastAsia="Arial Unicode MS" w:cs="Arial Unicode MS"/>
        </w:rPr>
        <w:t xml:space="preserve">Die Lindner Group ist Europas führender Komplettanbieter im Innenausbau, Gebäudehülle, Gebäudetechnik und Isoliertechnik. Mit 60 Jahren Erfahrung im "Bauen mit neuen Lösungen" entwickelt und realisiert Lindner flexible, zukunftsfähige Projektlösungen, die nachhaltigen </w:t>
      </w:r>
      <w:proofErr w:type="spellStart"/>
      <w:r>
        <w:rPr>
          <w:rFonts w:eastAsia="Arial Unicode MS" w:cs="Arial Unicode MS"/>
        </w:rPr>
        <w:t>Mehr.Wert</w:t>
      </w:r>
      <w:proofErr w:type="spellEnd"/>
      <w:r>
        <w:rPr>
          <w:rFonts w:eastAsia="Arial Unicode MS" w:cs="Arial Unicode MS"/>
        </w:rPr>
        <w:t xml:space="preserve"> bieten. Mit weltweit 8.000 Mitarbeitern betreibt das Familienunternehmen vom bayerischen </w:t>
      </w:r>
      <w:proofErr w:type="spellStart"/>
      <w:r>
        <w:rPr>
          <w:rFonts w:eastAsia="Arial Unicode MS" w:cs="Arial Unicode MS"/>
        </w:rPr>
        <w:t>Arnstorf</w:t>
      </w:r>
      <w:proofErr w:type="spellEnd"/>
      <w:r>
        <w:rPr>
          <w:rFonts w:eastAsia="Arial Unicode MS" w:cs="Arial Unicode MS"/>
        </w:rPr>
        <w:t xml:space="preserve"> aus Produktionsstätten und Tochtergesellschaften in mehr als 40 Ländern.</w:t>
      </w:r>
    </w:p>
    <w:p/>
    <w:p>
      <w:pPr>
        <w:rPr>
          <w:rFonts w:eastAsia="Arial Unicode MS" w:cs="Arial Unicode MS"/>
          <w:b/>
          <w:bCs/>
          <w:color w:val="E00428"/>
          <w:u w:color="E00428"/>
        </w:rPr>
      </w:pPr>
      <w:r>
        <w:rPr>
          <w:rFonts w:eastAsia="Arial Unicode MS" w:cs="Arial Unicode MS"/>
          <w:b/>
          <w:bCs/>
          <w:color w:val="E00428"/>
          <w:u w:color="E00428"/>
        </w:rPr>
        <w:t>Lindner Group</w:t>
      </w:r>
    </w:p>
    <w:p>
      <w:pPr>
        <w:tabs>
          <w:tab w:val="left" w:pos="6663"/>
        </w:tabs>
        <w:ind w:firstLine="1"/>
        <w:rPr>
          <w:rFonts w:eastAsia="Arial Unicode MS" w:cs="Arial Unicode MS"/>
        </w:rPr>
      </w:pPr>
      <w:r>
        <w:rPr>
          <w:rFonts w:eastAsia="Arial Unicode MS" w:cs="Arial Unicode MS"/>
        </w:rPr>
        <w:t>Pressekontakt: Christina Rieger</w:t>
      </w:r>
    </w:p>
    <w:p>
      <w:pPr>
        <w:tabs>
          <w:tab w:val="left" w:pos="6663"/>
        </w:tabs>
        <w:ind w:firstLine="1"/>
        <w:rPr>
          <w:rFonts w:eastAsia="Arial Unicode MS" w:cs="Arial Unicode MS"/>
        </w:rPr>
      </w:pPr>
      <w:r>
        <w:rPr>
          <w:rFonts w:eastAsia="Arial Unicode MS" w:cs="Arial Unicode MS"/>
        </w:rPr>
        <w:t xml:space="preserve">Bahnhofstraße 29, 94424 </w:t>
      </w:r>
      <w:proofErr w:type="spellStart"/>
      <w:r>
        <w:rPr>
          <w:rFonts w:eastAsia="Arial Unicode MS" w:cs="Arial Unicode MS"/>
        </w:rPr>
        <w:t>Arnstorf</w:t>
      </w:r>
      <w:proofErr w:type="spellEnd"/>
    </w:p>
    <w:p>
      <w:pPr>
        <w:tabs>
          <w:tab w:val="left" w:pos="6663"/>
        </w:tabs>
        <w:ind w:firstLine="1"/>
        <w:rPr>
          <w:rFonts w:eastAsia="Arial Unicode MS" w:cs="Arial Unicode MS"/>
        </w:rPr>
      </w:pPr>
      <w:r>
        <w:rPr>
          <w:rFonts w:eastAsia="Arial Unicode MS" w:cs="Arial Unicode MS"/>
        </w:rPr>
        <w:t>Telefon +49 8723 20-3148</w:t>
      </w:r>
    </w:p>
    <w:p>
      <w:pPr>
        <w:tabs>
          <w:tab w:val="left" w:pos="6663"/>
        </w:tabs>
        <w:ind w:firstLine="1"/>
        <w:rPr>
          <w:rFonts w:eastAsia="Arial Unicode MS" w:cs="Arial Unicode MS"/>
        </w:rPr>
      </w:pPr>
      <w:r>
        <w:rPr>
          <w:rFonts w:eastAsia="Arial Unicode MS" w:cs="Arial Unicode MS"/>
        </w:rPr>
        <w:t>Christina.Rieger@Lindner-Group.com</w:t>
      </w:r>
    </w:p>
    <w:p/>
    <w:p>
      <w:pPr>
        <w:rPr>
          <w:b/>
          <w:bCs/>
          <w:color w:val="E40428"/>
          <w:u w:color="E40428"/>
        </w:rPr>
      </w:pPr>
      <w:r>
        <w:rPr>
          <w:rFonts w:eastAsia="Arial Unicode MS" w:cs="Arial Unicode MS"/>
          <w:b/>
          <w:bCs/>
          <w:color w:val="E40428"/>
          <w:u w:color="E40428"/>
        </w:rPr>
        <w:t xml:space="preserve">Weitere Infos unter </w:t>
      </w:r>
      <w:hyperlink r:id="rId13" w:history="1">
        <w:r>
          <w:rPr>
            <w:rStyle w:val="Hyperlink0"/>
            <w:rFonts w:eastAsia="Arial Unicode MS" w:cs="Arial Unicode MS"/>
          </w:rPr>
          <w:t>www.Lindner-Group.com</w:t>
        </w:r>
      </w:hyperlink>
    </w:p>
    <w:p>
      <w:pPr>
        <w:pStyle w:val="EinfAbs"/>
      </w:pPr>
      <w:hyperlink r:id="rId14" w:history="1">
        <w:r>
          <w:rPr>
            <w:rStyle w:val="Hyperlink1"/>
          </w:rPr>
          <w:t>LinkedIn</w:t>
        </w:r>
      </w:hyperlink>
      <w:r>
        <w:rPr>
          <w:rFonts w:ascii="Arial" w:hAnsi="Arial"/>
          <w:sz w:val="20"/>
          <w:szCs w:val="20"/>
          <w:lang w:val="en-US"/>
        </w:rPr>
        <w:t xml:space="preserve"> | </w:t>
      </w:r>
      <w:hyperlink r:id="rId15" w:history="1">
        <w:r>
          <w:rPr>
            <w:rStyle w:val="Hyperlink1"/>
          </w:rPr>
          <w:t>Instagram</w:t>
        </w:r>
      </w:hyperlink>
      <w:r>
        <w:rPr>
          <w:rStyle w:val="Link"/>
          <w:rFonts w:ascii="Arial" w:hAnsi="Arial"/>
          <w:color w:val="000000"/>
          <w:sz w:val="20"/>
          <w:szCs w:val="20"/>
          <w:u w:val="none" w:color="000000"/>
          <w:lang w:val="en-US"/>
        </w:rPr>
        <w:t xml:space="preserve"> | </w:t>
      </w:r>
      <w:hyperlink r:id="rId16" w:history="1">
        <w:r>
          <w:rPr>
            <w:rStyle w:val="Hyperlink1"/>
          </w:rPr>
          <w:t>Facebook</w:t>
        </w:r>
      </w:hyperlink>
      <w:r>
        <w:rPr>
          <w:rStyle w:val="Link"/>
          <w:rFonts w:ascii="Arial" w:hAnsi="Arial"/>
          <w:color w:val="000000"/>
          <w:sz w:val="20"/>
          <w:szCs w:val="20"/>
          <w:u w:val="none" w:color="000000"/>
          <w:lang w:val="en-US"/>
        </w:rPr>
        <w:t xml:space="preserve"> | </w:t>
      </w:r>
      <w:hyperlink r:id="rId17" w:history="1">
        <w:r>
          <w:rPr>
            <w:rStyle w:val="Hyperlink1"/>
          </w:rPr>
          <w:t>Pinterest</w:t>
        </w:r>
      </w:hyperlink>
      <w:r>
        <w:rPr>
          <w:rFonts w:ascii="Arial" w:hAnsi="Arial"/>
          <w:sz w:val="20"/>
          <w:szCs w:val="20"/>
          <w:lang w:val="en-US"/>
        </w:rPr>
        <w:t xml:space="preserve"> | </w:t>
      </w:r>
      <w:hyperlink r:id="rId18" w:history="1">
        <w:r>
          <w:rPr>
            <w:rStyle w:val="Hyperlink1"/>
          </w:rPr>
          <w:t>YouTube</w:t>
        </w:r>
      </w:hyperlink>
    </w:p>
    <w:sectPr>
      <w:headerReference w:type="default" r:id="rId19"/>
      <w:footerReference w:type="default" r:id="rId20"/>
      <w:headerReference w:type="first" r:id="rId21"/>
      <w:footerReference w:type="first" r:id="rId22"/>
      <w:pgSz w:w="11900" w:h="16840"/>
      <w:pgMar w:top="2722" w:right="1247" w:bottom="1134" w:left="1247" w:header="306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noProof/>
      </w:rPr>
      <w:drawing>
        <wp:anchor distT="152400" distB="152400" distL="152400" distR="152400" simplePos="0" relativeHeight="251657216" behindDoc="1" locked="0" layoutInCell="1" allowOverlap="1">
          <wp:simplePos x="0" y="0"/>
          <wp:positionH relativeFrom="page">
            <wp:posOffset>791844</wp:posOffset>
          </wp:positionH>
          <wp:positionV relativeFrom="page">
            <wp:posOffset>791844</wp:posOffset>
          </wp:positionV>
          <wp:extent cx="1922400" cy="288001"/>
          <wp:effectExtent l="0" t="0" r="0" b="0"/>
          <wp:wrapNone/>
          <wp:docPr id="1073741825"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5" name="C:\temp\notes534BC8\Lindner_Logo_Rot.png" descr="C:\temp\notes534BC8\Lindner_Logo_Rot.png"/>
                  <pic:cNvPicPr>
                    <a:picLocks noChangeAspect="1"/>
                  </pic:cNvPicPr>
                </pic:nvPicPr>
                <pic:blipFill>
                  <a:blip r:embed="rId1">
                    <a:extLst/>
                  </a:blip>
                  <a:stretch>
                    <a:fillRect/>
                  </a:stretch>
                </pic:blipFill>
                <pic:spPr>
                  <a:xfrm>
                    <a:off x="0" y="0"/>
                    <a:ext cx="1922400" cy="28800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pPr>
    <w:r>
      <w:rPr>
        <w:noProof/>
      </w:rPr>
      <w:drawing>
        <wp:anchor distT="152400" distB="152400" distL="152400" distR="152400" simplePos="0" relativeHeight="251658240" behindDoc="1" locked="0" layoutInCell="1" allowOverlap="1">
          <wp:simplePos x="0" y="0"/>
          <wp:positionH relativeFrom="page">
            <wp:posOffset>791844</wp:posOffset>
          </wp:positionH>
          <wp:positionV relativeFrom="page">
            <wp:posOffset>791844</wp:posOffset>
          </wp:positionV>
          <wp:extent cx="1922400" cy="288001"/>
          <wp:effectExtent l="0" t="0" r="0" b="0"/>
          <wp:wrapNone/>
          <wp:docPr id="1073741826"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6" name="C:\temp\notes534BC8\Lindner_Logo_Rot.png" descr="C:\temp\notes534BC8\Lindner_Logo_Rot.png"/>
                  <pic:cNvPicPr>
                    <a:picLocks noChangeAspect="1"/>
                  </pic:cNvPicPr>
                </pic:nvPicPr>
                <pic:blipFill>
                  <a:blip r:embed="rId1">
                    <a:extLst/>
                  </a:blip>
                  <a:stretch>
                    <a:fillRect/>
                  </a:stretch>
                </pic:blipFill>
                <pic:spPr>
                  <a:xfrm>
                    <a:off x="0" y="0"/>
                    <a:ext cx="1922400" cy="2880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59D"/>
    <w:multiLevelType w:val="multilevel"/>
    <w:tmpl w:val="179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973BB"/>
    <w:multiLevelType w:val="hybridMultilevel"/>
    <w:tmpl w:val="435EC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A1C16C5-EBB7-4514-B912-03A4CB9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276" w:lineRule="auto"/>
    </w:pPr>
    <w:rPr>
      <w:rFonts w:ascii="Arial" w:hAnsi="Arial" w:cs="Arial Unicode MS"/>
      <w:color w:val="000000"/>
      <w:sz w:val="22"/>
      <w:szCs w:val="22"/>
      <w:u w:color="000000"/>
    </w:rPr>
  </w:style>
  <w:style w:type="paragraph" w:styleId="Fuzeile">
    <w:name w:val="footer"/>
    <w:pPr>
      <w:tabs>
        <w:tab w:val="center" w:pos="4536"/>
        <w:tab w:val="right" w:pos="9072"/>
      </w:tabs>
      <w:spacing w:line="276" w:lineRule="auto"/>
    </w:pPr>
    <w:rPr>
      <w:rFonts w:ascii="Arial" w:hAnsi="Arial" w:cs="Arial Unicode MS"/>
      <w:color w:val="000000"/>
      <w:sz w:val="22"/>
      <w:szCs w:val="22"/>
      <w:u w:color="000000"/>
    </w:rPr>
  </w:style>
  <w:style w:type="paragraph" w:customStyle="1" w:styleId="H1">
    <w:name w:val="H1"/>
    <w:pPr>
      <w:ind w:left="20"/>
    </w:pPr>
    <w:rPr>
      <w:rFonts w:ascii="Arial" w:hAnsi="Arial" w:cs="Arial Unicode MS"/>
      <w:b/>
      <w:bCs/>
      <w:color w:val="E40428"/>
      <w:sz w:val="40"/>
      <w:szCs w:val="40"/>
      <w:u w:color="E40428"/>
    </w:rPr>
  </w:style>
  <w:style w:type="character" w:customStyle="1" w:styleId="Link">
    <w:name w:val="Link"/>
    <w:rPr>
      <w:outline w:val="0"/>
      <w:color w:val="0000FF"/>
      <w:u w:val="single" w:color="0000FF"/>
      <w:lang w:val="de-DE"/>
    </w:rPr>
  </w:style>
  <w:style w:type="paragraph" w:customStyle="1" w:styleId="H2">
    <w:name w:val="H2"/>
    <w:pPr>
      <w:ind w:left="20"/>
      <w:outlineLvl w:val="0"/>
    </w:pPr>
    <w:rPr>
      <w:rFonts w:ascii="Arial" w:hAnsi="Arial" w:cs="Arial Unicode MS"/>
      <w:color w:val="231F20"/>
      <w:sz w:val="28"/>
      <w:szCs w:val="28"/>
      <w:u w:color="231F20"/>
    </w:rPr>
  </w:style>
  <w:style w:type="character" w:customStyle="1" w:styleId="Hyperlink0">
    <w:name w:val="Hyperlink.0"/>
    <w:basedOn w:val="Link"/>
    <w:rPr>
      <w:rFonts w:ascii="Arial" w:eastAsia="Arial" w:hAnsi="Arial" w:cs="Arial"/>
      <w:b/>
      <w:bCs/>
      <w:outline w:val="0"/>
      <w:color w:val="E40428"/>
      <w:u w:val="none" w:color="E40428"/>
      <w:lang w:val="de-DE"/>
    </w:rPr>
  </w:style>
  <w:style w:type="character" w:customStyle="1" w:styleId="Hyperlink1">
    <w:name w:val="Hyperlink.1"/>
    <w:basedOn w:val="Link"/>
    <w:rPr>
      <w:rFonts w:ascii="Arial" w:eastAsia="Arial" w:hAnsi="Arial" w:cs="Arial"/>
      <w:outline w:val="0"/>
      <w:color w:val="000000"/>
      <w:sz w:val="20"/>
      <w:szCs w:val="20"/>
      <w:u w:val="single" w:color="000000"/>
      <w:lang w:val="en-US"/>
    </w:rPr>
  </w:style>
  <w:style w:type="paragraph" w:customStyle="1" w:styleId="EinfAbs">
    <w:name w:val="[Einf. Abs.]"/>
    <w:pPr>
      <w:spacing w:line="288" w:lineRule="auto"/>
    </w:pPr>
    <w:rPr>
      <w:rFonts w:ascii="MinionPro-Regular" w:eastAsia="MinionPro-Regular" w:hAnsi="MinionPro-Regular" w:cs="MinionPro-Regular"/>
      <w:color w:val="000000"/>
      <w:sz w:val="24"/>
      <w:szCs w:val="24"/>
      <w:u w:color="000000"/>
    </w:rPr>
  </w:style>
  <w:style w:type="paragraph" w:customStyle="1" w:styleId="mb-2">
    <w:name w:val="mb-2"/>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color w:val="000000"/>
      <w:sz w:val="18"/>
      <w:szCs w:val="18"/>
      <w:u w:color="000000"/>
      <w14:textOutline w14:w="0" w14:cap="flat" w14:cmpd="sng" w14:algn="ctr">
        <w14:noFill/>
        <w14:prstDash w14:val="solid"/>
        <w14:bevel/>
      </w14:textOutline>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95" w:after="195"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Arial" w:hAnsi="Arial" w:cs="Arial"/>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2511">
      <w:bodyDiv w:val="1"/>
      <w:marLeft w:val="0"/>
      <w:marRight w:val="0"/>
      <w:marTop w:val="0"/>
      <w:marBottom w:val="0"/>
      <w:divBdr>
        <w:top w:val="none" w:sz="0" w:space="0" w:color="auto"/>
        <w:left w:val="none" w:sz="0" w:space="0" w:color="auto"/>
        <w:bottom w:val="none" w:sz="0" w:space="0" w:color="auto"/>
        <w:right w:val="none" w:sz="0" w:space="0" w:color="auto"/>
      </w:divBdr>
    </w:div>
    <w:div w:id="1092825032">
      <w:bodyDiv w:val="1"/>
      <w:marLeft w:val="0"/>
      <w:marRight w:val="0"/>
      <w:marTop w:val="0"/>
      <w:marBottom w:val="0"/>
      <w:divBdr>
        <w:top w:val="none" w:sz="0" w:space="0" w:color="auto"/>
        <w:left w:val="none" w:sz="0" w:space="0" w:color="auto"/>
        <w:bottom w:val="none" w:sz="0" w:space="0" w:color="auto"/>
        <w:right w:val="none" w:sz="0" w:space="0" w:color="auto"/>
      </w:divBdr>
    </w:div>
    <w:div w:id="165598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ndner-Group.com" TargetMode="External"/><Relationship Id="rId18" Type="http://schemas.openxmlformats.org/officeDocument/2006/relationships/hyperlink" Target="https://www.youtube.com/user/LindnerGrou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pinterest.de/lindnergroup" TargetMode="External"/><Relationship Id="rId2" Type="http://schemas.openxmlformats.org/officeDocument/2006/relationships/numbering" Target="numbering.xml"/><Relationship Id="rId16" Type="http://schemas.openxmlformats.org/officeDocument/2006/relationships/hyperlink" Target="https://www.facebook.com/LindnerGroup.Karrie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stagram.com/lindner_group"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dner-Group.com" TargetMode="External"/><Relationship Id="rId14" Type="http://schemas.openxmlformats.org/officeDocument/2006/relationships/hyperlink" Target="http://www.linkedin.com/company/lindner-grou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5FB0-5568-45A0-9A7F-AC6B072D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Rieger</dc:creator>
  <cp:lastModifiedBy>Christina Rieger</cp:lastModifiedBy>
  <cp:revision>5</cp:revision>
  <cp:lastPrinted>2025-08-29T07:27:00Z</cp:lastPrinted>
  <dcterms:created xsi:type="dcterms:W3CDTF">2025-08-27T14:30:00Z</dcterms:created>
  <dcterms:modified xsi:type="dcterms:W3CDTF">2025-09-01T12:51:00Z</dcterms:modified>
</cp:coreProperties>
</file>