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1846896" w:rsidP="31846896" w:rsidRDefault="31846896" w14:paraId="6E64A5D6" w14:textId="533D63EF">
      <w:pPr>
        <w:rPr>
          <w:rFonts w:ascii="Arial" w:hAnsi="Arial" w:eastAsia="Arial" w:cs="Arial"/>
          <w:b/>
          <w:bCs/>
          <w:sz w:val="28"/>
          <w:szCs w:val="28"/>
        </w:rPr>
      </w:pPr>
    </w:p>
    <w:p w:rsidR="5E7AA710" w:rsidP="63C9A3CC" w:rsidRDefault="7F94C84C" w14:paraId="105F3E80" w14:textId="6AA71201">
      <w:pPr>
        <w:rPr>
          <w:rFonts w:ascii="Arial" w:hAnsi="Arial" w:eastAsia="Arial" w:cs="Arial"/>
          <w:b w:val="1"/>
          <w:bCs w:val="1"/>
          <w:sz w:val="26"/>
          <w:szCs w:val="26"/>
        </w:rPr>
      </w:pPr>
      <w:r w:rsidRPr="63C9A3CC" w:rsidR="7F94C84C">
        <w:rPr>
          <w:rFonts w:ascii="Arial" w:hAnsi="Arial" w:eastAsia="Arial" w:cs="Arial"/>
          <w:b w:val="1"/>
          <w:bCs w:val="1"/>
          <w:sz w:val="26"/>
          <w:szCs w:val="26"/>
        </w:rPr>
        <w:t>Tarifa</w:t>
      </w:r>
      <w:r w:rsidRPr="63C9A3CC" w:rsidR="0D1EFD07">
        <w:rPr>
          <w:rFonts w:ascii="Arial" w:hAnsi="Arial" w:eastAsia="Arial" w:cs="Arial"/>
          <w:b w:val="1"/>
          <w:bCs w:val="1"/>
          <w:sz w:val="26"/>
          <w:szCs w:val="26"/>
        </w:rPr>
        <w:t>bschluss</w:t>
      </w:r>
      <w:r w:rsidRPr="63C9A3CC" w:rsidR="17956E00">
        <w:rPr>
          <w:rFonts w:ascii="Arial" w:hAnsi="Arial" w:eastAsia="Arial" w:cs="Arial"/>
          <w:b w:val="1"/>
          <w:bCs w:val="1"/>
          <w:sz w:val="26"/>
          <w:szCs w:val="26"/>
        </w:rPr>
        <w:t xml:space="preserve"> </w:t>
      </w:r>
      <w:r w:rsidRPr="63C9A3CC" w:rsidR="3006038B">
        <w:rPr>
          <w:rFonts w:ascii="Arial" w:hAnsi="Arial" w:eastAsia="Arial" w:cs="Arial"/>
          <w:b w:val="1"/>
          <w:bCs w:val="1"/>
          <w:sz w:val="26"/>
          <w:szCs w:val="26"/>
        </w:rPr>
        <w:t>auf Marktniveau</w:t>
      </w:r>
      <w:r w:rsidRPr="63C9A3CC" w:rsidR="5D4EE2D6">
        <w:rPr>
          <w:rFonts w:ascii="Arial" w:hAnsi="Arial" w:eastAsia="Arial" w:cs="Arial"/>
          <w:b w:val="1"/>
          <w:bCs w:val="1"/>
          <w:sz w:val="26"/>
          <w:szCs w:val="26"/>
        </w:rPr>
        <w:t>:</w:t>
      </w:r>
      <w:r w:rsidRPr="63C9A3CC" w:rsidR="5550ECAD">
        <w:rPr>
          <w:rFonts w:ascii="Arial" w:hAnsi="Arial" w:eastAsia="Arial" w:cs="Arial"/>
          <w:b w:val="1"/>
          <w:bCs w:val="1"/>
          <w:sz w:val="26"/>
          <w:szCs w:val="26"/>
        </w:rPr>
        <w:t xml:space="preserve"> </w:t>
      </w:r>
      <w:r w:rsidRPr="63C9A3CC" w:rsidR="17956E00">
        <w:rPr>
          <w:rFonts w:ascii="Arial" w:hAnsi="Arial" w:eastAsia="Arial" w:cs="Arial"/>
          <w:b w:val="1"/>
          <w:bCs w:val="1"/>
          <w:sz w:val="26"/>
          <w:szCs w:val="26"/>
        </w:rPr>
        <w:t xml:space="preserve">National Express und GDL einigen </w:t>
      </w:r>
      <w:r w:rsidRPr="63C9A3CC" w:rsidR="5F1B0C87">
        <w:rPr>
          <w:rFonts w:ascii="Arial" w:hAnsi="Arial" w:eastAsia="Arial" w:cs="Arial"/>
          <w:b w:val="1"/>
          <w:bCs w:val="1"/>
          <w:sz w:val="26"/>
          <w:szCs w:val="26"/>
        </w:rPr>
        <w:t>sich</w:t>
      </w:r>
    </w:p>
    <w:p w:rsidR="5F1B0C87" w:rsidP="1785D119" w:rsidRDefault="5F1B0C87" w14:paraId="170E62F5" w14:textId="341353E2">
      <w:pPr>
        <w:rPr>
          <w:rFonts w:ascii="Arial" w:hAnsi="Arial" w:eastAsia="Arial" w:cs="Arial"/>
          <w:b/>
          <w:bCs/>
        </w:rPr>
      </w:pPr>
      <w:r w:rsidRPr="1785D119">
        <w:rPr>
          <w:rFonts w:ascii="Arial" w:hAnsi="Arial" w:eastAsia="Arial" w:cs="Arial"/>
          <w:b/>
          <w:bCs/>
        </w:rPr>
        <w:t xml:space="preserve">Tarifrunde 2025/2026 bringt </w:t>
      </w:r>
      <w:r w:rsidRPr="1785D119" w:rsidR="2FF4EF54">
        <w:rPr>
          <w:rFonts w:ascii="Arial" w:hAnsi="Arial" w:eastAsia="Arial" w:cs="Arial"/>
          <w:b/>
          <w:bCs/>
        </w:rPr>
        <w:t xml:space="preserve">Einmalzahlungen, </w:t>
      </w:r>
      <w:r w:rsidRPr="1785D119">
        <w:rPr>
          <w:rFonts w:ascii="Arial" w:hAnsi="Arial" w:eastAsia="Arial" w:cs="Arial"/>
          <w:b/>
          <w:bCs/>
        </w:rPr>
        <w:t>Entgeltsteigerungen und strukturelle Verbesserungen</w:t>
      </w:r>
    </w:p>
    <w:p w:rsidR="5F71969B" w:rsidP="1785D119" w:rsidRDefault="32EC81CC" w14:paraId="658FF994" w14:textId="32E8687D">
      <w:pPr>
        <w:spacing w:before="210" w:after="210" w:line="300" w:lineRule="auto"/>
        <w:rPr>
          <w:rFonts w:ascii="Arial" w:hAnsi="Arial" w:eastAsia="Arial" w:cs="Arial"/>
          <w:color w:val="212529"/>
          <w:sz w:val="22"/>
          <w:szCs w:val="22"/>
        </w:rPr>
      </w:pPr>
      <w:r w:rsidRPr="698A5FE2">
        <w:rPr>
          <w:rFonts w:eastAsiaTheme="minorEastAsia"/>
          <w:b/>
          <w:bCs/>
          <w:color w:val="212529"/>
          <w:sz w:val="22"/>
          <w:szCs w:val="22"/>
          <w:lang w:eastAsia="de-DE"/>
        </w:rPr>
        <w:t>Köln/Berl</w:t>
      </w:r>
      <w:r w:rsidRPr="698A5FE2" w:rsidR="63C62FA7">
        <w:rPr>
          <w:rFonts w:eastAsiaTheme="minorEastAsia"/>
          <w:b/>
          <w:bCs/>
          <w:color w:val="212529"/>
          <w:sz w:val="22"/>
          <w:szCs w:val="22"/>
          <w:lang w:eastAsia="de-DE"/>
        </w:rPr>
        <w:t>i</w:t>
      </w:r>
      <w:r w:rsidRPr="698A5FE2">
        <w:rPr>
          <w:rFonts w:eastAsiaTheme="minorEastAsia"/>
          <w:b/>
          <w:bCs/>
          <w:color w:val="212529"/>
          <w:sz w:val="22"/>
          <w:szCs w:val="22"/>
          <w:lang w:eastAsia="de-DE"/>
        </w:rPr>
        <w:t>n</w:t>
      </w:r>
      <w:r w:rsidRPr="698A5FE2" w:rsidR="23CB84BD">
        <w:rPr>
          <w:rFonts w:eastAsiaTheme="minorEastAsia"/>
          <w:b/>
          <w:bCs/>
          <w:color w:val="212529"/>
          <w:sz w:val="22"/>
          <w:szCs w:val="22"/>
          <w:lang w:eastAsia="de-DE"/>
        </w:rPr>
        <w:t>,</w:t>
      </w:r>
      <w:r w:rsidRPr="698A5FE2">
        <w:rPr>
          <w:rFonts w:eastAsiaTheme="minorEastAsia"/>
          <w:b/>
          <w:bCs/>
          <w:color w:val="212529"/>
          <w:sz w:val="22"/>
          <w:szCs w:val="22"/>
          <w:lang w:eastAsia="de-DE"/>
        </w:rPr>
        <w:t xml:space="preserve"> </w:t>
      </w:r>
      <w:r w:rsidRPr="698A5FE2" w:rsidR="7541EA7F">
        <w:rPr>
          <w:rFonts w:eastAsiaTheme="minorEastAsia"/>
          <w:b/>
          <w:bCs/>
          <w:color w:val="212529"/>
          <w:sz w:val="22"/>
          <w:szCs w:val="22"/>
          <w:lang w:eastAsia="de-DE"/>
        </w:rPr>
        <w:t>7</w:t>
      </w:r>
      <w:r w:rsidRPr="698A5FE2">
        <w:rPr>
          <w:rFonts w:eastAsiaTheme="minorEastAsia"/>
          <w:b/>
          <w:bCs/>
          <w:color w:val="212529"/>
          <w:sz w:val="22"/>
          <w:szCs w:val="22"/>
          <w:lang w:eastAsia="de-DE"/>
        </w:rPr>
        <w:t>. Mai 2026</w:t>
      </w:r>
    </w:p>
    <w:p w:rsidRPr="00F60408" w:rsidR="1785D119" w:rsidP="698A5FE2" w:rsidRDefault="272007CE" w14:paraId="3341972F" w14:textId="0C56F174">
      <w:pPr>
        <w:spacing w:after="0" w:line="300" w:lineRule="auto"/>
        <w:rPr>
          <w:rFonts w:ascii="Arial" w:hAnsi="Arial" w:eastAsia="Arial" w:cs="Arial"/>
          <w:color w:val="212529"/>
          <w:sz w:val="22"/>
          <w:szCs w:val="22"/>
        </w:rPr>
      </w:pPr>
      <w:r w:rsidRPr="698A5FE2">
        <w:rPr>
          <w:rFonts w:ascii="Arial" w:hAnsi="Arial" w:eastAsia="Arial" w:cs="Arial"/>
          <w:color w:val="212529"/>
          <w:sz w:val="22"/>
          <w:szCs w:val="22"/>
        </w:rPr>
        <w:t>Die National Express Rail GmbH (NX) und die Gewerkschaft Deutscher Lokomotivführer (GDL) haben in der dritten Verhandlungsrunde am 4. Mai 2026 in Berlin einen Tarifabschluss auf Marktniveau erzielt. Die Gespräche verliefen über alle Runden hinweg konstruktiv und wurden ohne Arbeitskampfmaßnahmen geführt.</w:t>
      </w:r>
    </w:p>
    <w:p w:rsidRPr="00F60408" w:rsidR="1785D119" w:rsidP="698A5FE2" w:rsidRDefault="1785D119" w14:paraId="52036BFF" w14:textId="0E6110A0">
      <w:pPr>
        <w:spacing w:after="0" w:line="300" w:lineRule="auto"/>
        <w:rPr>
          <w:rFonts w:ascii="Arial" w:hAnsi="Arial" w:eastAsia="Arial" w:cs="Arial"/>
          <w:color w:val="212529"/>
          <w:sz w:val="22"/>
          <w:szCs w:val="22"/>
        </w:rPr>
      </w:pPr>
    </w:p>
    <w:p w:rsidRPr="00F60408" w:rsidR="1785D119" w:rsidP="698A5FE2" w:rsidRDefault="272007CE" w14:paraId="6B3FB549" w14:textId="32F6AC10">
      <w:pPr>
        <w:spacing w:after="0" w:line="300" w:lineRule="auto"/>
        <w:rPr>
          <w:rFonts w:ascii="Arial" w:hAnsi="Arial" w:eastAsia="Arial" w:cs="Arial"/>
          <w:color w:val="212529"/>
          <w:sz w:val="22"/>
          <w:szCs w:val="22"/>
        </w:rPr>
      </w:pPr>
      <w:r w:rsidRPr="698A5FE2">
        <w:rPr>
          <w:rFonts w:ascii="Arial" w:hAnsi="Arial" w:eastAsia="Arial" w:cs="Arial"/>
          <w:color w:val="212529"/>
          <w:sz w:val="22"/>
          <w:szCs w:val="22"/>
        </w:rPr>
        <w:t>Die Einigung bringt den rund 1.200 Mitarbeitenden von National Express spürbare finanzielle Verbesserungen und eine verlässliche Entwicklungsperspektive über mehrere Jahre. Neben mehrstufigen Entgelt</w:t>
      </w:r>
      <w:r w:rsidR="1785D119">
        <w:noBreakHyphen/>
      </w:r>
      <w:r w:rsidRPr="698A5FE2">
        <w:rPr>
          <w:rFonts w:ascii="Arial" w:hAnsi="Arial" w:eastAsia="Arial" w:cs="Arial"/>
          <w:color w:val="212529"/>
          <w:sz w:val="22"/>
          <w:szCs w:val="22"/>
        </w:rPr>
        <w:t xml:space="preserve"> und Zulagenerhöhungen umfasst der Abschluss mehrere Einmal</w:t>
      </w:r>
      <w:r w:rsidR="1785D119">
        <w:noBreakHyphen/>
      </w:r>
      <w:r w:rsidRPr="698A5FE2">
        <w:rPr>
          <w:rFonts w:ascii="Arial" w:hAnsi="Arial" w:eastAsia="Arial" w:cs="Arial"/>
          <w:color w:val="212529"/>
          <w:sz w:val="22"/>
          <w:szCs w:val="22"/>
        </w:rPr>
        <w:t xml:space="preserve"> und Entlastungszahlungen, von denen ein Teil bereits im Februar 2026 erfolgte. Weitere Zahlungen sind über die Laufzeit hinweg vorgesehen.</w:t>
      </w:r>
    </w:p>
    <w:p w:rsidRPr="00F60408" w:rsidR="1785D119" w:rsidP="698A5FE2" w:rsidRDefault="1785D119" w14:paraId="3F550F62" w14:textId="49C974D8">
      <w:pPr>
        <w:spacing w:after="0" w:line="300" w:lineRule="auto"/>
        <w:rPr>
          <w:rFonts w:ascii="Arial" w:hAnsi="Arial" w:eastAsia="Arial" w:cs="Arial"/>
          <w:color w:val="212529"/>
          <w:sz w:val="22"/>
          <w:szCs w:val="22"/>
        </w:rPr>
      </w:pPr>
    </w:p>
    <w:p w:rsidRPr="00F60408" w:rsidR="1785D119" w:rsidP="698A5FE2" w:rsidRDefault="272007CE" w14:paraId="79A56949" w14:textId="30742DED">
      <w:pPr>
        <w:spacing w:after="0" w:line="300" w:lineRule="auto"/>
        <w:rPr>
          <w:rFonts w:ascii="Arial" w:hAnsi="Arial" w:eastAsia="Arial" w:cs="Arial"/>
          <w:color w:val="212529"/>
          <w:sz w:val="22"/>
          <w:szCs w:val="22"/>
        </w:rPr>
      </w:pPr>
      <w:r w:rsidRPr="698A5FE2">
        <w:rPr>
          <w:rFonts w:ascii="Arial" w:hAnsi="Arial" w:eastAsia="Arial" w:cs="Arial"/>
          <w:color w:val="212529"/>
          <w:sz w:val="22"/>
          <w:szCs w:val="22"/>
        </w:rPr>
        <w:t>Darüber hinaus sieht der Tarifabschluss strukturelle Weiterentwicklungen der Entgeltordnung vor. Dazu zählen unter anderem eine weitere Erfahrungsstufe für Beschäftigte mit mindestens 35 Jahren Berufserfahrung, Anpassungen der Entgelttabellen und zusätzliche Leistungen wie Urlaubsgeld. Auch die Ausbildungsvergütungen werden um rund 100 Euro erhöht sowie durch weitere Unterstützungsleistungen ergänzt.</w:t>
      </w:r>
    </w:p>
    <w:p w:rsidRPr="00F60408" w:rsidR="1785D119" w:rsidP="698A5FE2" w:rsidRDefault="1785D119" w14:paraId="185802B8" w14:textId="34DDD8EC">
      <w:pPr>
        <w:spacing w:after="0" w:line="300" w:lineRule="auto"/>
        <w:rPr>
          <w:rFonts w:ascii="Arial" w:hAnsi="Arial" w:eastAsia="Arial" w:cs="Arial"/>
          <w:color w:val="212529"/>
          <w:sz w:val="22"/>
          <w:szCs w:val="22"/>
        </w:rPr>
      </w:pPr>
    </w:p>
    <w:p w:rsidRPr="00F60408" w:rsidR="1785D119" w:rsidP="698A5FE2" w:rsidRDefault="272007CE" w14:paraId="4AE21E6A" w14:textId="769262E9">
      <w:pPr>
        <w:spacing w:after="0" w:line="300" w:lineRule="auto"/>
        <w:rPr>
          <w:rFonts w:ascii="Arial" w:hAnsi="Arial" w:eastAsia="Arial" w:cs="Arial"/>
          <w:color w:val="212529"/>
          <w:sz w:val="22"/>
          <w:szCs w:val="22"/>
        </w:rPr>
      </w:pPr>
      <w:r w:rsidRPr="698A5FE2">
        <w:rPr>
          <w:rFonts w:ascii="Arial" w:hAnsi="Arial" w:eastAsia="Arial" w:cs="Arial"/>
          <w:color w:val="212529"/>
          <w:sz w:val="22"/>
          <w:szCs w:val="22"/>
        </w:rPr>
        <w:t xml:space="preserve">Damit stärkt National Express gezielt die berufliche Attraktivität der Eisenbahnbranche. Zugleich setzt NX ein Signal für Fairness und Wettbewerbsfähigkeit im deutschen Schienenpersonennahverkehr. </w:t>
      </w:r>
    </w:p>
    <w:p w:rsidRPr="00F60408" w:rsidR="1785D119" w:rsidP="404EB723" w:rsidRDefault="1785D119" w14:paraId="66F80619" w14:textId="38C2A795">
      <w:pPr>
        <w:spacing w:after="0" w:line="300" w:lineRule="auto"/>
        <w:rPr>
          <w:rFonts w:ascii="Arial" w:hAnsi="Arial" w:eastAsia="Arial" w:cs="Arial"/>
          <w:color w:val="212529"/>
          <w:sz w:val="22"/>
          <w:szCs w:val="22"/>
        </w:rPr>
      </w:pPr>
    </w:p>
    <w:p w:rsidRPr="00F60408" w:rsidR="1785D119" w:rsidP="698A5FE2" w:rsidRDefault="272007CE" w14:paraId="05EC5C6F" w14:textId="6AF9DD0F">
      <w:pPr>
        <w:spacing w:after="0" w:line="300" w:lineRule="auto"/>
        <w:rPr>
          <w:rFonts w:ascii="Arial" w:hAnsi="Arial" w:eastAsia="Arial" w:cs="Arial"/>
          <w:color w:val="212529"/>
          <w:sz w:val="22"/>
          <w:szCs w:val="22"/>
        </w:rPr>
      </w:pPr>
      <w:r w:rsidRPr="404EB723">
        <w:rPr>
          <w:rFonts w:ascii="Arial" w:hAnsi="Arial" w:eastAsia="Arial" w:cs="Arial"/>
          <w:color w:val="212529"/>
          <w:sz w:val="22"/>
          <w:szCs w:val="22"/>
        </w:rPr>
        <w:t>„</w:t>
      </w:r>
      <w:r w:rsidRPr="404EB723">
        <w:rPr>
          <w:rFonts w:ascii="Arial" w:hAnsi="Arial" w:eastAsia="Arial" w:cs="Arial"/>
          <w:i/>
          <w:iCs/>
          <w:color w:val="212529"/>
          <w:sz w:val="22"/>
          <w:szCs w:val="22"/>
        </w:rPr>
        <w:t>Dieser Tarifabschluss ist das Ergebnis eines verantwortungsvollen Dialogs und eines gemeinsamen Verständnisses für die Herausforderungen in der Branche</w:t>
      </w:r>
      <w:r w:rsidRPr="404EB723">
        <w:rPr>
          <w:rFonts w:ascii="Arial" w:hAnsi="Arial" w:eastAsia="Arial" w:cs="Arial"/>
          <w:color w:val="212529"/>
          <w:sz w:val="22"/>
          <w:szCs w:val="22"/>
        </w:rPr>
        <w:t xml:space="preserve">“, </w:t>
      </w:r>
      <w:r w:rsidRPr="404EB723">
        <w:rPr>
          <w:rFonts w:ascii="Arial" w:hAnsi="Arial" w:eastAsia="Arial" w:cs="Arial"/>
          <w:b/>
          <w:bCs/>
          <w:color w:val="212529"/>
          <w:sz w:val="22"/>
          <w:szCs w:val="22"/>
        </w:rPr>
        <w:t>sagt Dr. Michael Hetzer, Geschäftsführer (CEO) der National Express Rail GmbH</w:t>
      </w:r>
      <w:r w:rsidRPr="404EB723">
        <w:rPr>
          <w:rFonts w:ascii="Arial" w:hAnsi="Arial" w:eastAsia="Arial" w:cs="Arial"/>
          <w:color w:val="212529"/>
          <w:sz w:val="22"/>
          <w:szCs w:val="22"/>
        </w:rPr>
        <w:t>. „</w:t>
      </w:r>
      <w:r w:rsidRPr="404EB723">
        <w:rPr>
          <w:rFonts w:ascii="Arial" w:hAnsi="Arial" w:eastAsia="Arial" w:cs="Arial"/>
          <w:i/>
          <w:iCs/>
          <w:color w:val="212529"/>
          <w:sz w:val="22"/>
          <w:szCs w:val="22"/>
        </w:rPr>
        <w:t>Er bringt messbare Verbesserungen für unsere Mitarbeitenden, schafft Planungssicherheit und trägt zur Stabilität unseres Betriebs bei. Dass wir diesen Abschluss ohne Streiks erreichen konnten, zeigt die besondere Vertrauenskultur bei National Express und das hohe Verantwortungsbewusstsein unserer Belegschaft.</w:t>
      </w:r>
      <w:r w:rsidRPr="404EB723">
        <w:rPr>
          <w:rFonts w:ascii="Arial" w:hAnsi="Arial" w:eastAsia="Arial" w:cs="Arial"/>
          <w:color w:val="212529"/>
          <w:sz w:val="22"/>
          <w:szCs w:val="22"/>
        </w:rPr>
        <w:t xml:space="preserve">“ </w:t>
      </w:r>
    </w:p>
    <w:p w:rsidR="404EB723" w:rsidP="404EB723" w:rsidRDefault="404EB723" w14:paraId="5EEBC551" w14:textId="6D555C1C">
      <w:pPr>
        <w:spacing w:after="0" w:line="300" w:lineRule="auto"/>
        <w:rPr>
          <w:rFonts w:ascii="Arial" w:hAnsi="Arial" w:eastAsia="Arial" w:cs="Arial"/>
          <w:color w:val="212529"/>
          <w:sz w:val="22"/>
          <w:szCs w:val="22"/>
        </w:rPr>
      </w:pPr>
    </w:p>
    <w:p w:rsidRPr="00F60408" w:rsidR="1785D119" w:rsidP="698A5FE2" w:rsidRDefault="272007CE" w14:paraId="6BE1EDA0" w14:textId="787201DB">
      <w:pPr>
        <w:spacing w:after="0" w:line="300" w:lineRule="auto"/>
        <w:rPr>
          <w:rFonts w:ascii="Arial" w:hAnsi="Arial" w:eastAsia="Arial" w:cs="Arial"/>
          <w:color w:val="212529"/>
          <w:sz w:val="22"/>
          <w:szCs w:val="22"/>
        </w:rPr>
      </w:pPr>
      <w:r w:rsidRPr="404EB723">
        <w:rPr>
          <w:rFonts w:ascii="Arial" w:hAnsi="Arial" w:eastAsia="Arial" w:cs="Arial"/>
          <w:color w:val="212529"/>
          <w:sz w:val="22"/>
          <w:szCs w:val="22"/>
        </w:rPr>
        <w:t>Die neuen mit der GDL verhandelten Tarifverträge leisten einen wichtigen Beitrag zur Entlastung der Beschäftigten und unterstützen die Zuverlässigkeit des Angebots für Fahrgäste auf stark nachgefragten Regionalexpresslinien. National Express sieht den Abschluss als weiteren Baustein der Personal</w:t>
      </w:r>
      <w:r>
        <w:noBreakHyphen/>
      </w:r>
      <w:r w:rsidRPr="404EB723">
        <w:rPr>
          <w:rFonts w:ascii="Arial" w:hAnsi="Arial" w:eastAsia="Arial" w:cs="Arial"/>
          <w:color w:val="212529"/>
          <w:sz w:val="22"/>
          <w:szCs w:val="22"/>
        </w:rPr>
        <w:t xml:space="preserve"> und Zukunftsstrategie im SPNV. </w:t>
      </w:r>
    </w:p>
    <w:p w:rsidR="404EB723" w:rsidP="404EB723" w:rsidRDefault="404EB723" w14:paraId="3F413E6F" w14:textId="24AAD0F0">
      <w:pPr>
        <w:spacing w:after="0" w:line="300" w:lineRule="auto"/>
        <w:rPr>
          <w:rFonts w:ascii="Arial" w:hAnsi="Arial" w:eastAsia="Arial" w:cs="Arial"/>
          <w:color w:val="212529"/>
          <w:sz w:val="22"/>
          <w:szCs w:val="22"/>
        </w:rPr>
      </w:pPr>
    </w:p>
    <w:p w:rsidR="25E02D21" w:rsidP="404EB723" w:rsidRDefault="25E02D21" w14:paraId="511E9D06" w14:textId="1CDCC8B9">
      <w:pPr>
        <w:spacing w:after="0" w:line="300" w:lineRule="auto"/>
        <w:rPr>
          <w:rFonts w:ascii="Arial" w:hAnsi="Arial" w:eastAsia="Arial" w:cs="Arial"/>
          <w:i/>
          <w:iCs/>
          <w:color w:val="212529"/>
          <w:sz w:val="22"/>
          <w:szCs w:val="22"/>
        </w:rPr>
      </w:pPr>
      <w:r w:rsidRPr="404EB723">
        <w:rPr>
          <w:rFonts w:ascii="Arial" w:hAnsi="Arial" w:eastAsia="Arial" w:cs="Arial"/>
          <w:i/>
          <w:iCs/>
          <w:color w:val="212529"/>
          <w:sz w:val="22"/>
          <w:szCs w:val="22"/>
        </w:rPr>
        <w:t xml:space="preserve">„Es war entscheidend, ein derart werthaltiges Ergebnis zu erzielen. National Express positioniert sich damit sichtbar positiv im Markt und zeigt, dass die Teilhabe der Beschäftigten am Unternehmenserfolg ernst genommen wird. Gerade mit Blick auf die kommenden Jahre ist das von großer Bedeutung und stärkt National Express im Wettbewerb um qualifizierte Eisenbahner. Dass wir uns hierbei ohne Arbeitskampf verständigen konnten, ist Ausdruck ernsthafter und lösungsorientierter Verhandlungen der Tarifpartner", so der </w:t>
      </w:r>
      <w:r w:rsidRPr="404EB723">
        <w:rPr>
          <w:rFonts w:ascii="Arial" w:hAnsi="Arial" w:eastAsia="Arial" w:cs="Arial"/>
          <w:b/>
          <w:bCs/>
          <w:color w:val="212529"/>
          <w:sz w:val="22"/>
          <w:szCs w:val="22"/>
        </w:rPr>
        <w:t>Bundesvorsitzende der GDL, Mario Reiß</w:t>
      </w:r>
      <w:r w:rsidRPr="404EB723">
        <w:rPr>
          <w:rFonts w:ascii="Arial" w:hAnsi="Arial" w:eastAsia="Arial" w:cs="Arial"/>
          <w:color w:val="212529"/>
          <w:sz w:val="22"/>
          <w:szCs w:val="22"/>
        </w:rPr>
        <w:t>.</w:t>
      </w:r>
    </w:p>
    <w:p w:rsidRPr="00F60408" w:rsidR="1785D119" w:rsidP="485A3F3A" w:rsidRDefault="1785D119" w14:paraId="61DFE42F" w14:textId="425AFDA6">
      <w:pPr>
        <w:spacing w:after="0" w:line="300" w:lineRule="auto"/>
        <w:rPr>
          <w:rFonts w:ascii="Arial" w:hAnsi="Arial" w:eastAsia="Arial" w:cs="Arial"/>
          <w:color w:val="212529"/>
          <w:sz w:val="22"/>
          <w:szCs w:val="22"/>
        </w:rPr>
      </w:pPr>
    </w:p>
    <w:p w:rsidRPr="00F60408" w:rsidR="1785D119" w:rsidP="698A5FE2" w:rsidRDefault="272007CE" w14:paraId="3113E5BF" w14:textId="67F1E957">
      <w:pPr>
        <w:spacing w:after="0" w:line="300" w:lineRule="auto"/>
        <w:rPr>
          <w:rFonts w:ascii="Arial" w:hAnsi="Arial" w:eastAsia="Arial" w:cs="Arial"/>
          <w:color w:val="212529"/>
          <w:sz w:val="22"/>
          <w:szCs w:val="22"/>
        </w:rPr>
      </w:pPr>
      <w:r w:rsidRPr="698A5FE2">
        <w:rPr>
          <w:rFonts w:ascii="Arial" w:hAnsi="Arial" w:eastAsia="Arial" w:cs="Arial"/>
          <w:b/>
          <w:bCs/>
          <w:color w:val="212529"/>
          <w:sz w:val="22"/>
          <w:szCs w:val="22"/>
        </w:rPr>
        <w:t>Die wichtigsten Tarifergebnisse auf einen Blick</w:t>
      </w:r>
      <w:r w:rsidRPr="698A5FE2">
        <w:rPr>
          <w:rFonts w:ascii="Arial" w:hAnsi="Arial" w:eastAsia="Arial" w:cs="Arial"/>
          <w:color w:val="212529"/>
          <w:sz w:val="22"/>
          <w:szCs w:val="22"/>
        </w:rPr>
        <w:t>:</w:t>
      </w:r>
    </w:p>
    <w:p w:rsidRPr="00F60408" w:rsidR="1785D119" w:rsidP="698A5FE2" w:rsidRDefault="272007CE" w14:paraId="2CEE718D" w14:textId="0B35A79B">
      <w:pPr>
        <w:numPr>
          <w:ilvl w:val="0"/>
          <w:numId w:val="1"/>
        </w:numPr>
        <w:spacing w:after="0" w:line="300" w:lineRule="auto"/>
        <w:rPr>
          <w:rFonts w:ascii="Arial" w:hAnsi="Arial" w:eastAsia="Arial" w:cs="Arial"/>
          <w:color w:val="212529"/>
          <w:sz w:val="22"/>
          <w:szCs w:val="22"/>
        </w:rPr>
      </w:pPr>
      <w:r w:rsidRPr="698A5FE2">
        <w:rPr>
          <w:rFonts w:ascii="Arial" w:hAnsi="Arial" w:eastAsia="Arial" w:cs="Arial"/>
          <w:color w:val="212529"/>
          <w:sz w:val="22"/>
          <w:szCs w:val="22"/>
        </w:rPr>
        <w:t>Jeweils 2,5% allgemeine Entgelt- und Zulagenerhöhung zum 1. Oktober 2026 und zum 1. Oktober 2027</w:t>
      </w:r>
    </w:p>
    <w:p w:rsidRPr="00F60408" w:rsidR="1785D119" w:rsidP="698A5FE2" w:rsidRDefault="272007CE" w14:paraId="7E63D9F3" w14:textId="14D0E4BF">
      <w:pPr>
        <w:numPr>
          <w:ilvl w:val="0"/>
          <w:numId w:val="1"/>
        </w:numPr>
        <w:spacing w:after="0" w:line="300" w:lineRule="auto"/>
        <w:rPr>
          <w:rFonts w:ascii="Arial" w:hAnsi="Arial" w:eastAsia="Arial" w:cs="Arial"/>
          <w:color w:val="212529"/>
          <w:sz w:val="22"/>
          <w:szCs w:val="22"/>
        </w:rPr>
      </w:pPr>
      <w:r w:rsidRPr="698A5FE2">
        <w:rPr>
          <w:rFonts w:ascii="Arial" w:hAnsi="Arial" w:eastAsia="Arial" w:cs="Arial"/>
          <w:color w:val="212529"/>
          <w:sz w:val="22"/>
          <w:szCs w:val="22"/>
        </w:rPr>
        <w:t>Einmalzahlung von 700 € bereits im Februar 2026 erfolgt</w:t>
      </w:r>
    </w:p>
    <w:p w:rsidRPr="00F60408" w:rsidR="1785D119" w:rsidP="698A5FE2" w:rsidRDefault="272007CE" w14:paraId="0FC9C628" w14:textId="5805B65F">
      <w:pPr>
        <w:numPr>
          <w:ilvl w:val="0"/>
          <w:numId w:val="1"/>
        </w:numPr>
        <w:spacing w:after="0" w:line="300" w:lineRule="auto"/>
        <w:rPr>
          <w:rFonts w:ascii="Arial" w:hAnsi="Arial" w:eastAsia="Arial" w:cs="Arial"/>
          <w:color w:val="212529"/>
          <w:sz w:val="22"/>
          <w:szCs w:val="22"/>
        </w:rPr>
      </w:pPr>
      <w:r w:rsidRPr="698A5FE2">
        <w:rPr>
          <w:rFonts w:ascii="Arial" w:hAnsi="Arial" w:eastAsia="Arial" w:cs="Arial"/>
          <w:color w:val="212529"/>
          <w:sz w:val="22"/>
          <w:szCs w:val="22"/>
        </w:rPr>
        <w:t>Zweistufig über die Laufzeit ausgezahlte steuer- und abgabefreie Entlastungsprämie von insgesamt 1000 €</w:t>
      </w:r>
    </w:p>
    <w:p w:rsidRPr="00F60408" w:rsidR="1785D119" w:rsidP="698A5FE2" w:rsidRDefault="272007CE" w14:paraId="2A2D9319" w14:textId="67190CA5">
      <w:pPr>
        <w:numPr>
          <w:ilvl w:val="0"/>
          <w:numId w:val="1"/>
        </w:numPr>
        <w:spacing w:after="0" w:line="300" w:lineRule="auto"/>
        <w:rPr>
          <w:rFonts w:ascii="Arial" w:hAnsi="Arial" w:eastAsia="Arial" w:cs="Arial"/>
          <w:color w:val="212529"/>
          <w:sz w:val="22"/>
          <w:szCs w:val="22"/>
        </w:rPr>
      </w:pPr>
      <w:r w:rsidRPr="698A5FE2">
        <w:rPr>
          <w:rFonts w:ascii="Arial" w:hAnsi="Arial" w:eastAsia="Arial" w:cs="Arial"/>
          <w:color w:val="212529"/>
          <w:sz w:val="22"/>
          <w:szCs w:val="22"/>
        </w:rPr>
        <w:t>Neue Entgeltstufe für Beschäftigte mit 35 Jahren Berufserfahrung ab 1. Januar 2027</w:t>
      </w:r>
    </w:p>
    <w:p w:rsidRPr="00F60408" w:rsidR="1785D119" w:rsidP="698A5FE2" w:rsidRDefault="272007CE" w14:paraId="6BE73BB2" w14:textId="01F84F3F">
      <w:pPr>
        <w:numPr>
          <w:ilvl w:val="0"/>
          <w:numId w:val="1"/>
        </w:numPr>
        <w:spacing w:after="0" w:line="300" w:lineRule="auto"/>
        <w:rPr>
          <w:rFonts w:ascii="Arial" w:hAnsi="Arial" w:eastAsia="Arial" w:cs="Arial"/>
          <w:color w:val="212529"/>
          <w:sz w:val="22"/>
          <w:szCs w:val="22"/>
        </w:rPr>
      </w:pPr>
      <w:r w:rsidRPr="698A5FE2">
        <w:rPr>
          <w:rFonts w:ascii="Arial" w:hAnsi="Arial" w:eastAsia="Arial" w:cs="Arial"/>
          <w:color w:val="212529"/>
          <w:sz w:val="22"/>
          <w:szCs w:val="22"/>
        </w:rPr>
        <w:t>Verbesserungen der Entgeltstruktur ab 1. Januar 2027</w:t>
      </w:r>
    </w:p>
    <w:p w:rsidRPr="00F60408" w:rsidR="1785D119" w:rsidP="698A5FE2" w:rsidRDefault="272007CE" w14:paraId="181CE9D3" w14:textId="68ECA4FC">
      <w:pPr>
        <w:numPr>
          <w:ilvl w:val="0"/>
          <w:numId w:val="1"/>
        </w:numPr>
        <w:spacing w:after="0" w:line="300" w:lineRule="auto"/>
        <w:rPr>
          <w:rFonts w:ascii="Arial" w:hAnsi="Arial" w:eastAsia="Arial" w:cs="Arial"/>
          <w:color w:val="212529"/>
          <w:sz w:val="22"/>
          <w:szCs w:val="22"/>
        </w:rPr>
      </w:pPr>
      <w:r w:rsidRPr="698A5FE2">
        <w:rPr>
          <w:rFonts w:ascii="Arial" w:hAnsi="Arial" w:eastAsia="Arial" w:cs="Arial"/>
          <w:color w:val="212529"/>
          <w:sz w:val="22"/>
          <w:szCs w:val="22"/>
        </w:rPr>
        <w:t>Erhöhung der Ausbildungsvergütungen um rund 100 €</w:t>
      </w:r>
    </w:p>
    <w:p w:rsidRPr="00F60408" w:rsidR="1785D119" w:rsidP="698A5FE2" w:rsidRDefault="272007CE" w14:paraId="692C6293" w14:textId="31FBD4C5">
      <w:pPr>
        <w:numPr>
          <w:ilvl w:val="0"/>
          <w:numId w:val="1"/>
        </w:numPr>
        <w:spacing w:after="0" w:line="300" w:lineRule="auto"/>
        <w:rPr>
          <w:rFonts w:ascii="Arial" w:hAnsi="Arial" w:eastAsia="Arial" w:cs="Arial"/>
          <w:color w:val="212529"/>
          <w:sz w:val="22"/>
          <w:szCs w:val="22"/>
        </w:rPr>
      </w:pPr>
      <w:r w:rsidRPr="698A5FE2">
        <w:rPr>
          <w:rFonts w:ascii="Arial" w:hAnsi="Arial" w:eastAsia="Arial" w:cs="Arial"/>
          <w:color w:val="212529"/>
          <w:sz w:val="22"/>
          <w:szCs w:val="22"/>
        </w:rPr>
        <w:t>Einführung von Urlaubsgeld ab 2028</w:t>
      </w:r>
    </w:p>
    <w:p w:rsidRPr="00F60408" w:rsidR="1785D119" w:rsidP="698A5FE2" w:rsidRDefault="272007CE" w14:paraId="67A77CFE" w14:textId="53C4702F">
      <w:pPr>
        <w:numPr>
          <w:ilvl w:val="0"/>
          <w:numId w:val="1"/>
        </w:numPr>
        <w:spacing w:after="0" w:line="300" w:lineRule="auto"/>
        <w:rPr>
          <w:rFonts w:ascii="Arial" w:hAnsi="Arial" w:eastAsia="Arial" w:cs="Arial"/>
          <w:color w:val="212529"/>
          <w:sz w:val="22"/>
          <w:szCs w:val="22"/>
        </w:rPr>
      </w:pPr>
      <w:r w:rsidRPr="698A5FE2">
        <w:rPr>
          <w:rFonts w:ascii="Arial" w:hAnsi="Arial" w:eastAsia="Arial" w:cs="Arial"/>
          <w:color w:val="212529"/>
          <w:sz w:val="22"/>
          <w:szCs w:val="22"/>
        </w:rPr>
        <w:t>Einführung einer Erholungsbeihilfe von 156 € jährlich ab 2027</w:t>
      </w:r>
    </w:p>
    <w:p w:rsidRPr="00F60408" w:rsidR="1785D119" w:rsidP="698A5FE2" w:rsidRDefault="1785D119" w14:paraId="3ED7CBE1" w14:textId="51F471AA">
      <w:pPr>
        <w:spacing w:after="0" w:line="300" w:lineRule="auto"/>
        <w:rPr>
          <w:rFonts w:eastAsiaTheme="minorEastAsia"/>
          <w:color w:val="000000" w:themeColor="text1"/>
          <w:sz w:val="22"/>
          <w:szCs w:val="22"/>
          <w:lang w:eastAsia="de-DE"/>
        </w:rPr>
      </w:pPr>
    </w:p>
    <w:p w:rsidRPr="00F60408" w:rsidR="1785D119" w:rsidP="1785D119" w:rsidRDefault="1785D119" w14:paraId="19C6D1C7" w14:textId="2D5ED100">
      <w:pPr>
        <w:spacing w:after="0" w:line="240" w:lineRule="auto"/>
        <w:jc w:val="both"/>
        <w:rPr>
          <w:rFonts w:ascii="Arial" w:hAnsi="Arial" w:eastAsia="Arial" w:cs="Arial"/>
          <w:color w:val="000000" w:themeColor="text1"/>
          <w:sz w:val="22"/>
          <w:szCs w:val="22"/>
          <w:lang w:val="en-GB"/>
        </w:rPr>
      </w:pPr>
    </w:p>
    <w:p w:rsidRPr="00F60408" w:rsidR="1785D119" w:rsidP="36821E85" w:rsidRDefault="1785D119" w14:paraId="0B64E8F1" w14:textId="39692FBA">
      <w:pPr>
        <w:spacing w:before="0" w:beforeAutospacing="off" w:after="0" w:afterAutospacing="off"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36821E85" w:rsidR="2440DC6B">
        <w:rPr>
          <w:rStyle w:val="normaltextrun"/>
          <w:rFonts w:ascii="Arial" w:hAnsi="Arial" w:eastAsia="Arial" w:cs="Arial"/>
          <w:b w:val="1"/>
          <w:bCs w:val="1"/>
          <w:i w:val="0"/>
          <w:iCs w:val="0"/>
          <w:caps w:val="0"/>
          <w:smallCaps w:val="0"/>
          <w:noProof w:val="0"/>
          <w:color w:val="000000" w:themeColor="text1" w:themeTint="FF" w:themeShade="FF"/>
          <w:sz w:val="22"/>
          <w:szCs w:val="22"/>
          <w:lang w:val="en-US"/>
        </w:rPr>
        <w:t>Ihre</w:t>
      </w:r>
      <w:r w:rsidRPr="36821E85" w:rsidR="2440DC6B">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36821E85" w:rsidR="2440DC6B">
        <w:rPr>
          <w:rStyle w:val="normaltextrun"/>
          <w:rFonts w:ascii="Arial" w:hAnsi="Arial" w:eastAsia="Arial" w:cs="Arial"/>
          <w:b w:val="1"/>
          <w:bCs w:val="1"/>
          <w:i w:val="0"/>
          <w:iCs w:val="0"/>
          <w:caps w:val="0"/>
          <w:smallCaps w:val="0"/>
          <w:noProof w:val="0"/>
          <w:color w:val="000000" w:themeColor="text1" w:themeTint="FF" w:themeShade="FF"/>
          <w:sz w:val="22"/>
          <w:szCs w:val="22"/>
          <w:lang w:val="en-US"/>
        </w:rPr>
        <w:t>Ansprechpartnerin</w:t>
      </w:r>
      <w:r w:rsidRPr="36821E85" w:rsidR="2440DC6B">
        <w:rPr>
          <w:rStyle w:val="eop"/>
          <w:rFonts w:ascii="Arial" w:hAnsi="Arial" w:eastAsia="Arial" w:cs="Arial"/>
          <w:b w:val="0"/>
          <w:bCs w:val="0"/>
          <w:i w:val="0"/>
          <w:iCs w:val="0"/>
          <w:caps w:val="0"/>
          <w:smallCaps w:val="0"/>
          <w:noProof w:val="0"/>
          <w:color w:val="000000" w:themeColor="text1" w:themeTint="FF" w:themeShade="FF"/>
          <w:sz w:val="22"/>
          <w:szCs w:val="22"/>
          <w:lang w:val="en-US"/>
        </w:rPr>
        <w:t> </w:t>
      </w:r>
    </w:p>
    <w:p w:rsidRPr="00F60408" w:rsidR="1785D119" w:rsidP="36821E85" w:rsidRDefault="1785D119" w14:paraId="490D2DC2" w14:textId="5FAA7FE8">
      <w:pPr>
        <w:spacing w:before="0" w:beforeAutospacing="off" w:after="0" w:afterAutospacing="off"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GB"/>
        </w:rPr>
      </w:pPr>
    </w:p>
    <w:p w:rsidRPr="00F60408" w:rsidR="1785D119" w:rsidP="36821E85" w:rsidRDefault="1785D119" w14:paraId="1617347E" w14:textId="01436595">
      <w:pPr>
        <w:spacing w:before="0" w:beforeAutospacing="off" w:after="0" w:afterAutospacing="off"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36821E85" w:rsidR="2440DC6B">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National Express Rail GmbH </w:t>
      </w:r>
      <w:r>
        <w:br/>
      </w:r>
      <w:r w:rsidRPr="36821E85" w:rsidR="2440DC6B">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Katharina Duric  </w:t>
      </w:r>
      <w:r>
        <w:br/>
      </w:r>
      <w:r w:rsidRPr="36821E85" w:rsidR="2440DC6B">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PR &amp; Communications Managerin </w:t>
      </w:r>
      <w:r>
        <w:br/>
      </w:r>
      <w:r>
        <w:br/>
      </w:r>
      <w:r w:rsidRPr="36821E85" w:rsidR="2440DC6B">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 xml:space="preserve">E-Mail: </w:t>
      </w:r>
      <w:hyperlink r:id="R4cff138c65254fb1">
        <w:r w:rsidRPr="36821E85" w:rsidR="2440DC6B">
          <w:rPr>
            <w:rStyle w:val="Hyperlink"/>
            <w:rFonts w:ascii="Arial" w:hAnsi="Arial" w:eastAsia="Arial" w:cs="Arial"/>
            <w:b w:val="0"/>
            <w:bCs w:val="0"/>
            <w:i w:val="0"/>
            <w:iCs w:val="0"/>
            <w:caps w:val="0"/>
            <w:smallCaps w:val="0"/>
            <w:strike w:val="0"/>
            <w:dstrike w:val="0"/>
            <w:noProof w:val="0"/>
            <w:sz w:val="22"/>
            <w:szCs w:val="22"/>
            <w:lang w:val="en-US"/>
          </w:rPr>
          <w:t>presse@nationalexpress.de</w:t>
        </w:r>
      </w:hyperlink>
    </w:p>
    <w:p w:rsidRPr="00F60408" w:rsidR="1785D119" w:rsidP="1785D119" w:rsidRDefault="1785D119" w14:paraId="39B24D1A" w14:textId="76F8BD17">
      <w:pPr>
        <w:spacing w:after="0" w:line="240" w:lineRule="auto"/>
        <w:jc w:val="both"/>
        <w:rPr>
          <w:rFonts w:ascii="Arial" w:hAnsi="Arial" w:eastAsia="Arial" w:cs="Arial"/>
          <w:color w:val="000000" w:themeColor="text1"/>
          <w:sz w:val="22"/>
          <w:szCs w:val="22"/>
          <w:lang w:val="en-GB"/>
        </w:rPr>
      </w:pPr>
    </w:p>
    <w:p w:rsidRPr="00F60408" w:rsidR="1AAF8E60" w:rsidP="1785D119" w:rsidRDefault="1AAF8E60" w14:paraId="73E8CBB4" w14:textId="34FF51FF">
      <w:pPr>
        <w:spacing w:after="0" w:line="240" w:lineRule="auto"/>
        <w:jc w:val="both"/>
        <w:rPr>
          <w:rFonts w:ascii="Arial" w:hAnsi="Arial" w:eastAsia="Arial" w:cs="Arial"/>
          <w:color w:val="000000" w:themeColor="text1"/>
          <w:sz w:val="22"/>
          <w:szCs w:val="22"/>
          <w:lang w:val="en-GB"/>
        </w:rPr>
      </w:pPr>
      <w:r w:rsidRPr="00F60408">
        <w:rPr>
          <w:rStyle w:val="normaltextrun"/>
          <w:rFonts w:ascii="Arial" w:hAnsi="Arial" w:eastAsia="Arial" w:cs="Arial"/>
          <w:b/>
          <w:color w:val="000000" w:themeColor="text1"/>
        </w:rPr>
        <w:t>Über National Express Rail GmbH </w:t>
      </w:r>
      <w:r w:rsidRPr="00F60408">
        <w:rPr>
          <w:rStyle w:val="eop"/>
          <w:rFonts w:ascii="Arial" w:hAnsi="Arial" w:eastAsia="Arial" w:cs="Arial"/>
          <w:color w:val="000000" w:themeColor="text1"/>
        </w:rPr>
        <w:t> </w:t>
      </w:r>
    </w:p>
    <w:p w:rsidRPr="00F60408" w:rsidR="1785D119" w:rsidP="1785D119" w:rsidRDefault="1785D119" w14:paraId="202BF998" w14:textId="10EC57F2">
      <w:pPr>
        <w:spacing w:after="0" w:line="264" w:lineRule="auto"/>
        <w:jc w:val="both"/>
        <w:rPr>
          <w:rFonts w:ascii="Arial" w:hAnsi="Arial" w:eastAsia="Arial" w:cs="Arial"/>
          <w:color w:val="000000" w:themeColor="text1"/>
          <w:sz w:val="22"/>
          <w:szCs w:val="22"/>
          <w:lang w:val="en-GB"/>
        </w:rPr>
      </w:pPr>
    </w:p>
    <w:p w:rsidR="1AAF8E60" w:rsidP="1785D119" w:rsidRDefault="1AAF8E60" w14:paraId="61497BDE" w14:textId="036777DF">
      <w:pPr>
        <w:pStyle w:val="NormalAshurst"/>
        <w:rPr>
          <w:rFonts w:ascii="Arial" w:hAnsi="Arial" w:eastAsia="Arial" w:cs="Arial"/>
          <w:color w:val="212529"/>
          <w:sz w:val="22"/>
          <w:szCs w:val="22"/>
        </w:rPr>
      </w:pPr>
      <w:r w:rsidRPr="1785D119">
        <w:rPr>
          <w:rFonts w:ascii="Arial" w:hAnsi="Arial" w:eastAsia="Arial" w:cs="Arial"/>
          <w:color w:val="212529"/>
          <w:sz w:val="22"/>
          <w:szCs w:val="22"/>
        </w:rPr>
        <w:t>Die 2012 gegründete National Express Rail GmbH, mit Hauptsitz in Köln, beschäftigt in NRW aktuell mehr als 1.200 Mitarbeiterinnen und Mitarbeiter. Seit dem Betriebsstart am 13. Dezember 2015 betreibt National Express in Nordrhein-Westfalen die beiden Linien RE 7 sowie die RB 48. Am 9. Juni 2019 wurde die Linie RE 5 (RRX) des Mobilitäts- und Infrastrukturprojektes Rhein-Ruhr-Express (RRX) übernommen, gefolgt von der Linie RE 6 (RRX) am 15. Dezember 2019. Am 13. Dezember 2020 nahm das Unternehmen zudem den Betrieb der Linie RE 4 auf. </w:t>
      </w:r>
    </w:p>
    <w:p w:rsidR="1AAF8E60" w:rsidP="1785D119" w:rsidRDefault="1AAF8E60" w14:paraId="4D492E04" w14:textId="61658A41">
      <w:pPr>
        <w:pStyle w:val="NormalAshurst"/>
        <w:rPr>
          <w:rFonts w:ascii="Arial" w:hAnsi="Arial" w:eastAsia="Arial" w:cs="Arial"/>
          <w:color w:val="212529"/>
          <w:sz w:val="22"/>
          <w:szCs w:val="22"/>
        </w:rPr>
      </w:pPr>
      <w:r w:rsidRPr="1785D119">
        <w:rPr>
          <w:rFonts w:ascii="Arial" w:hAnsi="Arial" w:eastAsia="Arial" w:cs="Arial"/>
          <w:color w:val="212529"/>
          <w:sz w:val="22"/>
          <w:szCs w:val="22"/>
        </w:rPr>
        <w:t>Am 1. Februar 2022 wurden die Linien RE 1 (RRX) und RE 11 (RRX) im Rahmen eines Notvergabeverfahrens übernommen. Im Februar 2023 erhielt National Express den Zuschlag für die Neuausschreibung des langfristigen Betriebs dieser Linien. Damit ist National Express alleinige Betreiber</w:t>
      </w:r>
      <w:r w:rsidRPr="1785D119" w:rsidR="130A1786">
        <w:rPr>
          <w:rFonts w:ascii="Arial" w:hAnsi="Arial" w:eastAsia="Arial" w:cs="Arial"/>
          <w:color w:val="212529"/>
          <w:sz w:val="22"/>
          <w:szCs w:val="22"/>
        </w:rPr>
        <w:t>in</w:t>
      </w:r>
      <w:r w:rsidRPr="1785D119">
        <w:rPr>
          <w:rFonts w:ascii="Arial" w:hAnsi="Arial" w:eastAsia="Arial" w:cs="Arial"/>
          <w:color w:val="212529"/>
          <w:sz w:val="22"/>
          <w:szCs w:val="22"/>
        </w:rPr>
        <w:t xml:space="preserve"> des RRX-Vorlaufbetriebs bis 2030. </w:t>
      </w:r>
    </w:p>
    <w:p w:rsidR="1AAF8E60" w:rsidP="1785D119" w:rsidRDefault="1AAF8E60" w14:paraId="6C5DDB57" w14:textId="47297F7E">
      <w:pPr>
        <w:pStyle w:val="NormalAshurst"/>
        <w:rPr>
          <w:rFonts w:ascii="Arial" w:hAnsi="Arial" w:eastAsia="Arial" w:cs="Arial"/>
          <w:color w:val="212529"/>
          <w:sz w:val="22"/>
          <w:szCs w:val="22"/>
        </w:rPr>
      </w:pPr>
      <w:r w:rsidRPr="1785D119">
        <w:rPr>
          <w:rFonts w:ascii="Arial" w:hAnsi="Arial" w:eastAsia="Arial" w:cs="Arial"/>
          <w:color w:val="212529"/>
          <w:sz w:val="22"/>
          <w:szCs w:val="22"/>
        </w:rPr>
        <w:t>Insgesamt erbringt das Unternehmen auf allen sieben Linien über 21 Millionen Zugkilometer pro Jahr an Betriebsleistung und befördert in diesem Zeitraum ca. 87 Millionen Fahrgäste. </w:t>
      </w:r>
    </w:p>
    <w:p w:rsidR="1785D119" w:rsidP="698A5FE2" w:rsidRDefault="006C79AE" w14:paraId="77861ADE" w14:textId="29BDDE4C">
      <w:pPr>
        <w:pStyle w:val="NormalAshurst"/>
        <w:rPr>
          <w:rFonts w:ascii="Arial" w:hAnsi="Arial" w:eastAsia="Arial" w:cs="Arial"/>
          <w:color w:val="212529"/>
          <w:sz w:val="22"/>
          <w:szCs w:val="22"/>
        </w:rPr>
      </w:pPr>
      <w:r w:rsidRPr="698A5FE2">
        <w:rPr>
          <w:rFonts w:ascii="Arial" w:hAnsi="Arial" w:eastAsia="Arial" w:cs="Arial"/>
          <w:color w:val="212529"/>
          <w:sz w:val="22"/>
          <w:szCs w:val="22"/>
        </w:rPr>
        <w:t>Das Unternehmen ist Teil der britischen Mobico Group PLC. </w:t>
      </w:r>
    </w:p>
    <w:sectPr w:rsidR="1785D119">
      <w:headerReference w:type="default" r:id="rId11"/>
      <w:footerReference w:type="default" r:id="rId12"/>
      <w:pgSz w:w="11906" w:h="16838" w:orient="portrait"/>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2D59" w:rsidRDefault="00CC2D59" w14:paraId="1C9F8D8E" w14:textId="77777777">
      <w:pPr>
        <w:spacing w:after="0" w:line="240" w:lineRule="auto"/>
      </w:pPr>
      <w:r>
        <w:separator/>
      </w:r>
    </w:p>
  </w:endnote>
  <w:endnote w:type="continuationSeparator" w:id="0">
    <w:p w:rsidR="00CC2D59" w:rsidRDefault="00CC2D59" w14:paraId="7AE825E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1785D119" w:rsidTr="1785D119" w14:paraId="3FE9EE3E" w14:textId="77777777">
      <w:trPr>
        <w:trHeight w:val="300"/>
      </w:trPr>
      <w:tc>
        <w:tcPr>
          <w:tcW w:w="3020" w:type="dxa"/>
        </w:tcPr>
        <w:p w:rsidR="1785D119" w:rsidP="1785D119" w:rsidRDefault="1785D119" w14:paraId="27C7CB62" w14:textId="57B9BA61">
          <w:pPr>
            <w:pStyle w:val="Header"/>
            <w:ind w:left="-115"/>
          </w:pPr>
        </w:p>
      </w:tc>
      <w:tc>
        <w:tcPr>
          <w:tcW w:w="3020" w:type="dxa"/>
        </w:tcPr>
        <w:p w:rsidR="1785D119" w:rsidP="1785D119" w:rsidRDefault="1785D119" w14:paraId="142C5A2F" w14:textId="0D333914">
          <w:pPr>
            <w:pStyle w:val="Header"/>
            <w:jc w:val="center"/>
          </w:pPr>
        </w:p>
      </w:tc>
      <w:tc>
        <w:tcPr>
          <w:tcW w:w="3020" w:type="dxa"/>
        </w:tcPr>
        <w:p w:rsidR="1785D119" w:rsidP="1785D119" w:rsidRDefault="1785D119" w14:paraId="0BBE5429" w14:textId="383DA65E">
          <w:pPr>
            <w:pStyle w:val="Header"/>
            <w:ind w:right="-115"/>
            <w:jc w:val="right"/>
          </w:pPr>
        </w:p>
      </w:tc>
    </w:tr>
  </w:tbl>
  <w:p w:rsidR="1785D119" w:rsidP="1785D119" w:rsidRDefault="1785D119" w14:paraId="168E4293" w14:textId="71998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2D59" w:rsidRDefault="00CC2D59" w14:paraId="608A498B" w14:textId="77777777">
      <w:pPr>
        <w:spacing w:after="0" w:line="240" w:lineRule="auto"/>
      </w:pPr>
      <w:r>
        <w:separator/>
      </w:r>
    </w:p>
  </w:footnote>
  <w:footnote w:type="continuationSeparator" w:id="0">
    <w:p w:rsidR="00CC2D59" w:rsidRDefault="00CC2D59" w14:paraId="545CBC7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1785D119" w:rsidP="1785D119" w:rsidRDefault="31846896" w14:paraId="0128156B" w14:textId="6EC24E9F">
    <w:pPr>
      <w:pStyle w:val="Header"/>
    </w:pPr>
    <w:r>
      <w:rPr>
        <w:noProof/>
      </w:rPr>
      <w:drawing>
        <wp:inline distT="0" distB="0" distL="0" distR="0" wp14:anchorId="39A1C797" wp14:editId="696259F4">
          <wp:extent cx="2400300" cy="342900"/>
          <wp:effectExtent l="0" t="0" r="0" b="0"/>
          <wp:docPr id="43348303" name="drawing" title="National Expr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48303" name="Picture 43348303"/>
                  <pic:cNvPicPr/>
                </pic:nvPicPr>
                <pic:blipFill>
                  <a:blip r:embed="rId1">
                    <a:extLst>
                      <a:ext uri="{28A0092B-C50C-407E-A947-70E740481C1C}">
                        <a14:useLocalDpi xmlns:a14="http://schemas.microsoft.com/office/drawing/2010/main"/>
                      </a:ext>
                    </a:extLst>
                  </a:blip>
                  <a:stretch>
                    <a:fillRect/>
                  </a:stretch>
                </pic:blipFill>
                <pic:spPr>
                  <a:xfrm>
                    <a:off x="0" y="0"/>
                    <a:ext cx="2400300" cy="342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F2A7"/>
    <w:multiLevelType w:val="hybridMultilevel"/>
    <w:tmpl w:val="FFFFFFFF"/>
    <w:lvl w:ilvl="0" w:tplc="B106C232">
      <w:start w:val="1"/>
      <w:numFmt w:val="bullet"/>
      <w:lvlText w:val=""/>
      <w:lvlJc w:val="left"/>
      <w:pPr>
        <w:ind w:left="720" w:hanging="360"/>
      </w:pPr>
      <w:rPr>
        <w:rFonts w:hint="default" w:ascii="Symbol" w:hAnsi="Symbol"/>
      </w:rPr>
    </w:lvl>
    <w:lvl w:ilvl="1" w:tplc="9C7A9084">
      <w:start w:val="1"/>
      <w:numFmt w:val="bullet"/>
      <w:lvlText w:val="o"/>
      <w:lvlJc w:val="left"/>
      <w:pPr>
        <w:ind w:left="1440" w:hanging="360"/>
      </w:pPr>
      <w:rPr>
        <w:rFonts w:hint="default" w:ascii="Courier New" w:hAnsi="Courier New"/>
      </w:rPr>
    </w:lvl>
    <w:lvl w:ilvl="2" w:tplc="A08A4D26">
      <w:start w:val="1"/>
      <w:numFmt w:val="bullet"/>
      <w:lvlText w:val=""/>
      <w:lvlJc w:val="left"/>
      <w:pPr>
        <w:ind w:left="2160" w:hanging="360"/>
      </w:pPr>
      <w:rPr>
        <w:rFonts w:hint="default" w:ascii="Wingdings" w:hAnsi="Wingdings"/>
      </w:rPr>
    </w:lvl>
    <w:lvl w:ilvl="3" w:tplc="309E6EC4">
      <w:start w:val="1"/>
      <w:numFmt w:val="bullet"/>
      <w:lvlText w:val=""/>
      <w:lvlJc w:val="left"/>
      <w:pPr>
        <w:ind w:left="2880" w:hanging="360"/>
      </w:pPr>
      <w:rPr>
        <w:rFonts w:hint="default" w:ascii="Symbol" w:hAnsi="Symbol"/>
      </w:rPr>
    </w:lvl>
    <w:lvl w:ilvl="4" w:tplc="B50E5910">
      <w:start w:val="1"/>
      <w:numFmt w:val="bullet"/>
      <w:lvlText w:val="o"/>
      <w:lvlJc w:val="left"/>
      <w:pPr>
        <w:ind w:left="3600" w:hanging="360"/>
      </w:pPr>
      <w:rPr>
        <w:rFonts w:hint="default" w:ascii="Courier New" w:hAnsi="Courier New"/>
      </w:rPr>
    </w:lvl>
    <w:lvl w:ilvl="5" w:tplc="34620410">
      <w:start w:val="1"/>
      <w:numFmt w:val="bullet"/>
      <w:lvlText w:val=""/>
      <w:lvlJc w:val="left"/>
      <w:pPr>
        <w:ind w:left="4320" w:hanging="360"/>
      </w:pPr>
      <w:rPr>
        <w:rFonts w:hint="default" w:ascii="Wingdings" w:hAnsi="Wingdings"/>
      </w:rPr>
    </w:lvl>
    <w:lvl w:ilvl="6" w:tplc="5B0C7068">
      <w:start w:val="1"/>
      <w:numFmt w:val="bullet"/>
      <w:lvlText w:val=""/>
      <w:lvlJc w:val="left"/>
      <w:pPr>
        <w:ind w:left="5040" w:hanging="360"/>
      </w:pPr>
      <w:rPr>
        <w:rFonts w:hint="default" w:ascii="Symbol" w:hAnsi="Symbol"/>
      </w:rPr>
    </w:lvl>
    <w:lvl w:ilvl="7" w:tplc="B1F8E408">
      <w:start w:val="1"/>
      <w:numFmt w:val="bullet"/>
      <w:lvlText w:val="o"/>
      <w:lvlJc w:val="left"/>
      <w:pPr>
        <w:ind w:left="5760" w:hanging="360"/>
      </w:pPr>
      <w:rPr>
        <w:rFonts w:hint="default" w:ascii="Courier New" w:hAnsi="Courier New"/>
      </w:rPr>
    </w:lvl>
    <w:lvl w:ilvl="8" w:tplc="C8248424">
      <w:start w:val="1"/>
      <w:numFmt w:val="bullet"/>
      <w:lvlText w:val=""/>
      <w:lvlJc w:val="left"/>
      <w:pPr>
        <w:ind w:left="6480" w:hanging="360"/>
      </w:pPr>
      <w:rPr>
        <w:rFonts w:hint="default" w:ascii="Wingdings" w:hAnsi="Wingdings"/>
      </w:rPr>
    </w:lvl>
  </w:abstractNum>
  <w:abstractNum w:abstractNumId="1" w15:restartNumberingAfterBreak="0">
    <w:nsid w:val="583B1163"/>
    <w:multiLevelType w:val="hybridMultilevel"/>
    <w:tmpl w:val="71D43EFE"/>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16cid:durableId="370694266">
    <w:abstractNumId w:val="0"/>
  </w:num>
  <w:num w:numId="2" w16cid:durableId="409042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6D2"/>
    <w:rsid w:val="0005791F"/>
    <w:rsid w:val="00062DBA"/>
    <w:rsid w:val="00066C21"/>
    <w:rsid w:val="00076267"/>
    <w:rsid w:val="00080AAF"/>
    <w:rsid w:val="00082B59"/>
    <w:rsid w:val="000A031A"/>
    <w:rsid w:val="000A237E"/>
    <w:rsid w:val="000B6225"/>
    <w:rsid w:val="000B6782"/>
    <w:rsid w:val="000B77B2"/>
    <w:rsid w:val="000C1550"/>
    <w:rsid w:val="000C1BE4"/>
    <w:rsid w:val="000C35D9"/>
    <w:rsid w:val="000D26A7"/>
    <w:rsid w:val="000D56A8"/>
    <w:rsid w:val="000E0841"/>
    <w:rsid w:val="00112C4F"/>
    <w:rsid w:val="001139C3"/>
    <w:rsid w:val="00120CB1"/>
    <w:rsid w:val="00130772"/>
    <w:rsid w:val="00133CED"/>
    <w:rsid w:val="0013435D"/>
    <w:rsid w:val="00141CC5"/>
    <w:rsid w:val="00146F38"/>
    <w:rsid w:val="0015028F"/>
    <w:rsid w:val="00151C9F"/>
    <w:rsid w:val="00171732"/>
    <w:rsid w:val="00183EF2"/>
    <w:rsid w:val="001851A4"/>
    <w:rsid w:val="00194716"/>
    <w:rsid w:val="001A6A77"/>
    <w:rsid w:val="001B00FC"/>
    <w:rsid w:val="001B7434"/>
    <w:rsid w:val="001D27AE"/>
    <w:rsid w:val="001E3843"/>
    <w:rsid w:val="001E49A3"/>
    <w:rsid w:val="001E6444"/>
    <w:rsid w:val="001E6D24"/>
    <w:rsid w:val="001F7DAF"/>
    <w:rsid w:val="00220EAE"/>
    <w:rsid w:val="002239F0"/>
    <w:rsid w:val="00223BAB"/>
    <w:rsid w:val="00225027"/>
    <w:rsid w:val="00252EE7"/>
    <w:rsid w:val="002556B4"/>
    <w:rsid w:val="00273654"/>
    <w:rsid w:val="002772E2"/>
    <w:rsid w:val="00287777"/>
    <w:rsid w:val="0029686C"/>
    <w:rsid w:val="002969E5"/>
    <w:rsid w:val="002A0A6F"/>
    <w:rsid w:val="002A2934"/>
    <w:rsid w:val="002A6664"/>
    <w:rsid w:val="002B08AE"/>
    <w:rsid w:val="002B6FEB"/>
    <w:rsid w:val="002C424D"/>
    <w:rsid w:val="002E10B5"/>
    <w:rsid w:val="002E24D7"/>
    <w:rsid w:val="002F12F2"/>
    <w:rsid w:val="00307A7A"/>
    <w:rsid w:val="00313F58"/>
    <w:rsid w:val="0031614C"/>
    <w:rsid w:val="00320732"/>
    <w:rsid w:val="00324EF5"/>
    <w:rsid w:val="00327E9B"/>
    <w:rsid w:val="003321AE"/>
    <w:rsid w:val="00333D00"/>
    <w:rsid w:val="00345746"/>
    <w:rsid w:val="003665F7"/>
    <w:rsid w:val="0036734F"/>
    <w:rsid w:val="003852B3"/>
    <w:rsid w:val="0039117D"/>
    <w:rsid w:val="00393173"/>
    <w:rsid w:val="00395FAB"/>
    <w:rsid w:val="003A1917"/>
    <w:rsid w:val="003A24AB"/>
    <w:rsid w:val="003A73F2"/>
    <w:rsid w:val="003B1CCD"/>
    <w:rsid w:val="003C73B2"/>
    <w:rsid w:val="003D0337"/>
    <w:rsid w:val="003E116C"/>
    <w:rsid w:val="003F193B"/>
    <w:rsid w:val="003F2865"/>
    <w:rsid w:val="003F5C17"/>
    <w:rsid w:val="003F6258"/>
    <w:rsid w:val="0042017F"/>
    <w:rsid w:val="00422CAC"/>
    <w:rsid w:val="0043496B"/>
    <w:rsid w:val="00437000"/>
    <w:rsid w:val="0043714B"/>
    <w:rsid w:val="00460C23"/>
    <w:rsid w:val="00461E96"/>
    <w:rsid w:val="00463078"/>
    <w:rsid w:val="00466441"/>
    <w:rsid w:val="00482DB3"/>
    <w:rsid w:val="00485247"/>
    <w:rsid w:val="004949AA"/>
    <w:rsid w:val="0049558E"/>
    <w:rsid w:val="004A54BC"/>
    <w:rsid w:val="004B1FED"/>
    <w:rsid w:val="004C481D"/>
    <w:rsid w:val="004D7A6C"/>
    <w:rsid w:val="004E4422"/>
    <w:rsid w:val="004F15B4"/>
    <w:rsid w:val="0050148B"/>
    <w:rsid w:val="005079B7"/>
    <w:rsid w:val="00510732"/>
    <w:rsid w:val="00516B92"/>
    <w:rsid w:val="00521F2A"/>
    <w:rsid w:val="005252C2"/>
    <w:rsid w:val="00543288"/>
    <w:rsid w:val="0054773B"/>
    <w:rsid w:val="00547B19"/>
    <w:rsid w:val="00560544"/>
    <w:rsid w:val="005614ED"/>
    <w:rsid w:val="005955F0"/>
    <w:rsid w:val="005959DB"/>
    <w:rsid w:val="005B38D2"/>
    <w:rsid w:val="005C3050"/>
    <w:rsid w:val="005D2AC6"/>
    <w:rsid w:val="005D32BE"/>
    <w:rsid w:val="005D3743"/>
    <w:rsid w:val="005F29AE"/>
    <w:rsid w:val="005F4216"/>
    <w:rsid w:val="005F69A1"/>
    <w:rsid w:val="006251DB"/>
    <w:rsid w:val="00630C5A"/>
    <w:rsid w:val="00646649"/>
    <w:rsid w:val="00646659"/>
    <w:rsid w:val="00650608"/>
    <w:rsid w:val="0066603A"/>
    <w:rsid w:val="00671D02"/>
    <w:rsid w:val="00674910"/>
    <w:rsid w:val="006862DA"/>
    <w:rsid w:val="00686D23"/>
    <w:rsid w:val="00690F29"/>
    <w:rsid w:val="00697353"/>
    <w:rsid w:val="006A06C3"/>
    <w:rsid w:val="006B1D27"/>
    <w:rsid w:val="006B3272"/>
    <w:rsid w:val="006C27F3"/>
    <w:rsid w:val="006C4E46"/>
    <w:rsid w:val="006C624A"/>
    <w:rsid w:val="006C79AE"/>
    <w:rsid w:val="006D03B5"/>
    <w:rsid w:val="006D041E"/>
    <w:rsid w:val="006D1094"/>
    <w:rsid w:val="006D15B7"/>
    <w:rsid w:val="006D2EE5"/>
    <w:rsid w:val="006D3527"/>
    <w:rsid w:val="006E57C8"/>
    <w:rsid w:val="006F2BE6"/>
    <w:rsid w:val="00703445"/>
    <w:rsid w:val="00705CCB"/>
    <w:rsid w:val="00707521"/>
    <w:rsid w:val="00743FC2"/>
    <w:rsid w:val="00744771"/>
    <w:rsid w:val="00747802"/>
    <w:rsid w:val="00750CD2"/>
    <w:rsid w:val="00757D9E"/>
    <w:rsid w:val="0076207C"/>
    <w:rsid w:val="00771DDB"/>
    <w:rsid w:val="007728B5"/>
    <w:rsid w:val="007826EB"/>
    <w:rsid w:val="007A0FB7"/>
    <w:rsid w:val="007B273C"/>
    <w:rsid w:val="007C1DD2"/>
    <w:rsid w:val="007C510C"/>
    <w:rsid w:val="007E0C89"/>
    <w:rsid w:val="007E4BD8"/>
    <w:rsid w:val="008050E4"/>
    <w:rsid w:val="00807E31"/>
    <w:rsid w:val="00823175"/>
    <w:rsid w:val="008453A3"/>
    <w:rsid w:val="008463D9"/>
    <w:rsid w:val="008474B1"/>
    <w:rsid w:val="0085521C"/>
    <w:rsid w:val="00861F33"/>
    <w:rsid w:val="00863548"/>
    <w:rsid w:val="0086576E"/>
    <w:rsid w:val="00892DB7"/>
    <w:rsid w:val="008A6407"/>
    <w:rsid w:val="008A6D46"/>
    <w:rsid w:val="008A7896"/>
    <w:rsid w:val="008B175D"/>
    <w:rsid w:val="008B3F32"/>
    <w:rsid w:val="008C6615"/>
    <w:rsid w:val="008E4D9B"/>
    <w:rsid w:val="008F05E6"/>
    <w:rsid w:val="008F4E46"/>
    <w:rsid w:val="008F6796"/>
    <w:rsid w:val="008F7E4A"/>
    <w:rsid w:val="009049B9"/>
    <w:rsid w:val="00911CA8"/>
    <w:rsid w:val="00914816"/>
    <w:rsid w:val="00940CEC"/>
    <w:rsid w:val="00941E9D"/>
    <w:rsid w:val="00942AC1"/>
    <w:rsid w:val="00944D81"/>
    <w:rsid w:val="00944EA6"/>
    <w:rsid w:val="0096127A"/>
    <w:rsid w:val="00967761"/>
    <w:rsid w:val="00983AEF"/>
    <w:rsid w:val="00985033"/>
    <w:rsid w:val="009A3B11"/>
    <w:rsid w:val="009A3B58"/>
    <w:rsid w:val="009A5E37"/>
    <w:rsid w:val="009B1400"/>
    <w:rsid w:val="009C5BF6"/>
    <w:rsid w:val="009C618E"/>
    <w:rsid w:val="009D01C7"/>
    <w:rsid w:val="009D18FC"/>
    <w:rsid w:val="009D1E0A"/>
    <w:rsid w:val="009E012F"/>
    <w:rsid w:val="009E0515"/>
    <w:rsid w:val="009E37A3"/>
    <w:rsid w:val="009E6B08"/>
    <w:rsid w:val="00A11E38"/>
    <w:rsid w:val="00A15E70"/>
    <w:rsid w:val="00A2265B"/>
    <w:rsid w:val="00A236A4"/>
    <w:rsid w:val="00A738F8"/>
    <w:rsid w:val="00A82929"/>
    <w:rsid w:val="00A879B0"/>
    <w:rsid w:val="00A9473B"/>
    <w:rsid w:val="00A957FF"/>
    <w:rsid w:val="00A958E0"/>
    <w:rsid w:val="00AA47E0"/>
    <w:rsid w:val="00AB0BFF"/>
    <w:rsid w:val="00AE47E1"/>
    <w:rsid w:val="00AF6FAD"/>
    <w:rsid w:val="00AF7997"/>
    <w:rsid w:val="00B07926"/>
    <w:rsid w:val="00B13641"/>
    <w:rsid w:val="00B2424B"/>
    <w:rsid w:val="00B26A6D"/>
    <w:rsid w:val="00B406DE"/>
    <w:rsid w:val="00B57A4D"/>
    <w:rsid w:val="00B631A8"/>
    <w:rsid w:val="00B6320A"/>
    <w:rsid w:val="00B65E06"/>
    <w:rsid w:val="00B83EB5"/>
    <w:rsid w:val="00B87FE2"/>
    <w:rsid w:val="00BA5CB7"/>
    <w:rsid w:val="00BC2DE7"/>
    <w:rsid w:val="00BD3613"/>
    <w:rsid w:val="00BE3EFB"/>
    <w:rsid w:val="00BE54E2"/>
    <w:rsid w:val="00BF2D8B"/>
    <w:rsid w:val="00C032A9"/>
    <w:rsid w:val="00C061C4"/>
    <w:rsid w:val="00C100A9"/>
    <w:rsid w:val="00C122D2"/>
    <w:rsid w:val="00C12459"/>
    <w:rsid w:val="00C13F6F"/>
    <w:rsid w:val="00C248A6"/>
    <w:rsid w:val="00C25CA2"/>
    <w:rsid w:val="00C37104"/>
    <w:rsid w:val="00C45EDF"/>
    <w:rsid w:val="00C4632E"/>
    <w:rsid w:val="00C5579F"/>
    <w:rsid w:val="00C65053"/>
    <w:rsid w:val="00C678EF"/>
    <w:rsid w:val="00CA22D6"/>
    <w:rsid w:val="00CA45A0"/>
    <w:rsid w:val="00CA7808"/>
    <w:rsid w:val="00CB3196"/>
    <w:rsid w:val="00CC2D59"/>
    <w:rsid w:val="00CD22BB"/>
    <w:rsid w:val="00CD3BE2"/>
    <w:rsid w:val="00CD5BF1"/>
    <w:rsid w:val="00CD7B07"/>
    <w:rsid w:val="00CE1CAA"/>
    <w:rsid w:val="00CE229F"/>
    <w:rsid w:val="00CE460E"/>
    <w:rsid w:val="00CE5BBB"/>
    <w:rsid w:val="00CF17FF"/>
    <w:rsid w:val="00CF1CB6"/>
    <w:rsid w:val="00D10D97"/>
    <w:rsid w:val="00D2027C"/>
    <w:rsid w:val="00D43E1F"/>
    <w:rsid w:val="00D553A5"/>
    <w:rsid w:val="00D61E04"/>
    <w:rsid w:val="00D6624E"/>
    <w:rsid w:val="00D7069F"/>
    <w:rsid w:val="00D72450"/>
    <w:rsid w:val="00D725CB"/>
    <w:rsid w:val="00D72BCE"/>
    <w:rsid w:val="00D74293"/>
    <w:rsid w:val="00D769E1"/>
    <w:rsid w:val="00D76E15"/>
    <w:rsid w:val="00D97281"/>
    <w:rsid w:val="00DA6CC7"/>
    <w:rsid w:val="00DB05C5"/>
    <w:rsid w:val="00DB0919"/>
    <w:rsid w:val="00DB3E78"/>
    <w:rsid w:val="00DB668F"/>
    <w:rsid w:val="00DE3250"/>
    <w:rsid w:val="00DF0853"/>
    <w:rsid w:val="00DF35E8"/>
    <w:rsid w:val="00DF3633"/>
    <w:rsid w:val="00DF6E0C"/>
    <w:rsid w:val="00E031A3"/>
    <w:rsid w:val="00E053EA"/>
    <w:rsid w:val="00E139F1"/>
    <w:rsid w:val="00E267B4"/>
    <w:rsid w:val="00E27C16"/>
    <w:rsid w:val="00E713DE"/>
    <w:rsid w:val="00E7720D"/>
    <w:rsid w:val="00E77B50"/>
    <w:rsid w:val="00E77D71"/>
    <w:rsid w:val="00EA1FAE"/>
    <w:rsid w:val="00EB2005"/>
    <w:rsid w:val="00EC216F"/>
    <w:rsid w:val="00EC503A"/>
    <w:rsid w:val="00EC59C6"/>
    <w:rsid w:val="00ED21F0"/>
    <w:rsid w:val="00ED26D2"/>
    <w:rsid w:val="00EE090A"/>
    <w:rsid w:val="00EE7826"/>
    <w:rsid w:val="00F136FA"/>
    <w:rsid w:val="00F225E7"/>
    <w:rsid w:val="00F259A5"/>
    <w:rsid w:val="00F3210B"/>
    <w:rsid w:val="00F60203"/>
    <w:rsid w:val="00F60408"/>
    <w:rsid w:val="00F82480"/>
    <w:rsid w:val="00F94B12"/>
    <w:rsid w:val="00FC5758"/>
    <w:rsid w:val="00FC7CF0"/>
    <w:rsid w:val="00FD6CC4"/>
    <w:rsid w:val="00FE6D2C"/>
    <w:rsid w:val="00FF68ED"/>
    <w:rsid w:val="015E4794"/>
    <w:rsid w:val="01EADA1F"/>
    <w:rsid w:val="02485DD1"/>
    <w:rsid w:val="026B23E9"/>
    <w:rsid w:val="02B0A418"/>
    <w:rsid w:val="031FECF9"/>
    <w:rsid w:val="037412C9"/>
    <w:rsid w:val="0509EC54"/>
    <w:rsid w:val="056B840D"/>
    <w:rsid w:val="057AEB7F"/>
    <w:rsid w:val="06BD9B37"/>
    <w:rsid w:val="06F41E3E"/>
    <w:rsid w:val="071B5CCF"/>
    <w:rsid w:val="0766DEE5"/>
    <w:rsid w:val="087FF8C1"/>
    <w:rsid w:val="0896917A"/>
    <w:rsid w:val="08AC0144"/>
    <w:rsid w:val="08B81B81"/>
    <w:rsid w:val="08C37292"/>
    <w:rsid w:val="08D968EE"/>
    <w:rsid w:val="08E3DB6B"/>
    <w:rsid w:val="09A6E795"/>
    <w:rsid w:val="0A055C1F"/>
    <w:rsid w:val="0A127CDD"/>
    <w:rsid w:val="0B4EE160"/>
    <w:rsid w:val="0BE15563"/>
    <w:rsid w:val="0C31A226"/>
    <w:rsid w:val="0D1EFD07"/>
    <w:rsid w:val="0D34DC2C"/>
    <w:rsid w:val="0D812DFD"/>
    <w:rsid w:val="0E7CCB5F"/>
    <w:rsid w:val="0F195A85"/>
    <w:rsid w:val="0F29AE97"/>
    <w:rsid w:val="0F7FE411"/>
    <w:rsid w:val="0FD5FF4B"/>
    <w:rsid w:val="115BDB94"/>
    <w:rsid w:val="116895B3"/>
    <w:rsid w:val="11ABCF8D"/>
    <w:rsid w:val="1202734E"/>
    <w:rsid w:val="12342D05"/>
    <w:rsid w:val="129C1D88"/>
    <w:rsid w:val="130A1786"/>
    <w:rsid w:val="1333FC7D"/>
    <w:rsid w:val="1354A538"/>
    <w:rsid w:val="13735E2D"/>
    <w:rsid w:val="13D3A00A"/>
    <w:rsid w:val="1459E085"/>
    <w:rsid w:val="158D4761"/>
    <w:rsid w:val="15B429A6"/>
    <w:rsid w:val="1662F93E"/>
    <w:rsid w:val="16A9B393"/>
    <w:rsid w:val="1701D656"/>
    <w:rsid w:val="172FDE7D"/>
    <w:rsid w:val="1785D119"/>
    <w:rsid w:val="17956E00"/>
    <w:rsid w:val="17E87350"/>
    <w:rsid w:val="1AAF8E60"/>
    <w:rsid w:val="1AB968F8"/>
    <w:rsid w:val="1B1B3534"/>
    <w:rsid w:val="1C540C98"/>
    <w:rsid w:val="1C654121"/>
    <w:rsid w:val="1E4AC4A4"/>
    <w:rsid w:val="1EEEDE13"/>
    <w:rsid w:val="1EF61B2F"/>
    <w:rsid w:val="1F1C6A9A"/>
    <w:rsid w:val="1F26CDCB"/>
    <w:rsid w:val="1FB09A6C"/>
    <w:rsid w:val="1FB6F21E"/>
    <w:rsid w:val="1FE45514"/>
    <w:rsid w:val="20181D42"/>
    <w:rsid w:val="220B9772"/>
    <w:rsid w:val="2251DEA1"/>
    <w:rsid w:val="230D2465"/>
    <w:rsid w:val="235E8654"/>
    <w:rsid w:val="23CB84BD"/>
    <w:rsid w:val="2440DC6B"/>
    <w:rsid w:val="24968DC9"/>
    <w:rsid w:val="254447F5"/>
    <w:rsid w:val="259AF840"/>
    <w:rsid w:val="25B40124"/>
    <w:rsid w:val="25C11130"/>
    <w:rsid w:val="25E02D21"/>
    <w:rsid w:val="2603FC6C"/>
    <w:rsid w:val="26A409F8"/>
    <w:rsid w:val="2710BD30"/>
    <w:rsid w:val="272007CE"/>
    <w:rsid w:val="275C9DB1"/>
    <w:rsid w:val="2772910E"/>
    <w:rsid w:val="27D220C1"/>
    <w:rsid w:val="28F4B153"/>
    <w:rsid w:val="2A2CB9B1"/>
    <w:rsid w:val="2A9048C2"/>
    <w:rsid w:val="2AD26065"/>
    <w:rsid w:val="2B89F052"/>
    <w:rsid w:val="2CFC3932"/>
    <w:rsid w:val="2D8030E8"/>
    <w:rsid w:val="2E09AAD7"/>
    <w:rsid w:val="2E41340C"/>
    <w:rsid w:val="2E63A7A2"/>
    <w:rsid w:val="2E7C1AAC"/>
    <w:rsid w:val="2F3D4BD9"/>
    <w:rsid w:val="2F6ED5D9"/>
    <w:rsid w:val="2FC9CC52"/>
    <w:rsid w:val="2FF4EF54"/>
    <w:rsid w:val="3006038B"/>
    <w:rsid w:val="3043A8F7"/>
    <w:rsid w:val="31590D8B"/>
    <w:rsid w:val="31846896"/>
    <w:rsid w:val="31C83526"/>
    <w:rsid w:val="32EC81CC"/>
    <w:rsid w:val="332CAD26"/>
    <w:rsid w:val="339CDBF2"/>
    <w:rsid w:val="33B48913"/>
    <w:rsid w:val="33BD0004"/>
    <w:rsid w:val="340A2ACA"/>
    <w:rsid w:val="3412DBA1"/>
    <w:rsid w:val="34134C5F"/>
    <w:rsid w:val="347C056A"/>
    <w:rsid w:val="348256B9"/>
    <w:rsid w:val="34DB1ECE"/>
    <w:rsid w:val="352F6187"/>
    <w:rsid w:val="364B7F16"/>
    <w:rsid w:val="367E0F4A"/>
    <w:rsid w:val="36821E85"/>
    <w:rsid w:val="372C3016"/>
    <w:rsid w:val="382AC90D"/>
    <w:rsid w:val="384986A5"/>
    <w:rsid w:val="38948DBD"/>
    <w:rsid w:val="38CB5821"/>
    <w:rsid w:val="38D34EE8"/>
    <w:rsid w:val="39667FE1"/>
    <w:rsid w:val="39672ACD"/>
    <w:rsid w:val="3A15284D"/>
    <w:rsid w:val="3A4940C9"/>
    <w:rsid w:val="3B463019"/>
    <w:rsid w:val="3BC5495D"/>
    <w:rsid w:val="3BEE63DF"/>
    <w:rsid w:val="3CC3C198"/>
    <w:rsid w:val="3CE3795E"/>
    <w:rsid w:val="3DCD0B0C"/>
    <w:rsid w:val="3DCED94A"/>
    <w:rsid w:val="3DF0784F"/>
    <w:rsid w:val="3DFCCA9F"/>
    <w:rsid w:val="3E403FD6"/>
    <w:rsid w:val="3EC20209"/>
    <w:rsid w:val="3FEB226B"/>
    <w:rsid w:val="404EB723"/>
    <w:rsid w:val="406ECFD1"/>
    <w:rsid w:val="418FE3AD"/>
    <w:rsid w:val="425C9AD6"/>
    <w:rsid w:val="42976CBF"/>
    <w:rsid w:val="42D666A7"/>
    <w:rsid w:val="43878877"/>
    <w:rsid w:val="43F232A4"/>
    <w:rsid w:val="4424A2AE"/>
    <w:rsid w:val="45CD8242"/>
    <w:rsid w:val="483BE2DE"/>
    <w:rsid w:val="485A3F3A"/>
    <w:rsid w:val="494BF8B1"/>
    <w:rsid w:val="49B4AD20"/>
    <w:rsid w:val="4A22389F"/>
    <w:rsid w:val="4A69B152"/>
    <w:rsid w:val="4ABC31EF"/>
    <w:rsid w:val="4B054E50"/>
    <w:rsid w:val="4B16CF9C"/>
    <w:rsid w:val="4C2A6ACF"/>
    <w:rsid w:val="4D0B2403"/>
    <w:rsid w:val="4D244E3F"/>
    <w:rsid w:val="4D8B48E2"/>
    <w:rsid w:val="4E8FD1FA"/>
    <w:rsid w:val="4EA11831"/>
    <w:rsid w:val="4F0FE92F"/>
    <w:rsid w:val="4FBF3252"/>
    <w:rsid w:val="5114C1AE"/>
    <w:rsid w:val="512343E2"/>
    <w:rsid w:val="51345F91"/>
    <w:rsid w:val="5196D910"/>
    <w:rsid w:val="51E8CD82"/>
    <w:rsid w:val="51F3FBC8"/>
    <w:rsid w:val="526F83F7"/>
    <w:rsid w:val="528699BF"/>
    <w:rsid w:val="52CBEE10"/>
    <w:rsid w:val="5344A72A"/>
    <w:rsid w:val="5353E794"/>
    <w:rsid w:val="53BC78C1"/>
    <w:rsid w:val="53E2475C"/>
    <w:rsid w:val="5423C8EC"/>
    <w:rsid w:val="546395E2"/>
    <w:rsid w:val="54C85A6B"/>
    <w:rsid w:val="54D0AA1B"/>
    <w:rsid w:val="54EA0A78"/>
    <w:rsid w:val="5550ECAD"/>
    <w:rsid w:val="555FC6A8"/>
    <w:rsid w:val="5602C05C"/>
    <w:rsid w:val="56A6C31C"/>
    <w:rsid w:val="5731EE7B"/>
    <w:rsid w:val="579BBCBF"/>
    <w:rsid w:val="579ED925"/>
    <w:rsid w:val="57A8BF51"/>
    <w:rsid w:val="57B67D26"/>
    <w:rsid w:val="59BAA1E0"/>
    <w:rsid w:val="59FE8FB6"/>
    <w:rsid w:val="5A1CF206"/>
    <w:rsid w:val="5A423CFB"/>
    <w:rsid w:val="5A821B77"/>
    <w:rsid w:val="5BA16FF1"/>
    <w:rsid w:val="5BA1FE67"/>
    <w:rsid w:val="5C862DC8"/>
    <w:rsid w:val="5C944B1D"/>
    <w:rsid w:val="5D4EE2D6"/>
    <w:rsid w:val="5DA1EE53"/>
    <w:rsid w:val="5E300D46"/>
    <w:rsid w:val="5E3EDB7F"/>
    <w:rsid w:val="5E4047E0"/>
    <w:rsid w:val="5E7AA710"/>
    <w:rsid w:val="5EAADFAC"/>
    <w:rsid w:val="5F1B0C87"/>
    <w:rsid w:val="5F1F244E"/>
    <w:rsid w:val="5F71969B"/>
    <w:rsid w:val="5FDA87CC"/>
    <w:rsid w:val="5FEF8022"/>
    <w:rsid w:val="5FF6025B"/>
    <w:rsid w:val="60BCC3F4"/>
    <w:rsid w:val="60C0E823"/>
    <w:rsid w:val="61724DD4"/>
    <w:rsid w:val="61F3089A"/>
    <w:rsid w:val="6223AD8B"/>
    <w:rsid w:val="623BA85C"/>
    <w:rsid w:val="623EAE1C"/>
    <w:rsid w:val="6254F873"/>
    <w:rsid w:val="62B1E755"/>
    <w:rsid w:val="62D0AE84"/>
    <w:rsid w:val="62E4DFED"/>
    <w:rsid w:val="633319A4"/>
    <w:rsid w:val="635B4668"/>
    <w:rsid w:val="63C62FA7"/>
    <w:rsid w:val="63C9A3CC"/>
    <w:rsid w:val="641F3A14"/>
    <w:rsid w:val="642AFE34"/>
    <w:rsid w:val="642FE7ED"/>
    <w:rsid w:val="6521A448"/>
    <w:rsid w:val="653420E0"/>
    <w:rsid w:val="653A0F7E"/>
    <w:rsid w:val="6542CBFF"/>
    <w:rsid w:val="655F10C8"/>
    <w:rsid w:val="65771A93"/>
    <w:rsid w:val="66A1A08A"/>
    <w:rsid w:val="67E482A4"/>
    <w:rsid w:val="687966D8"/>
    <w:rsid w:val="6886A7F2"/>
    <w:rsid w:val="68DDDF12"/>
    <w:rsid w:val="698A5FE2"/>
    <w:rsid w:val="6A4BC266"/>
    <w:rsid w:val="6A4BD928"/>
    <w:rsid w:val="6ABA21F8"/>
    <w:rsid w:val="6AC7B1C8"/>
    <w:rsid w:val="6AF7DDE0"/>
    <w:rsid w:val="6B1093E9"/>
    <w:rsid w:val="6B271FEA"/>
    <w:rsid w:val="6B44867A"/>
    <w:rsid w:val="6B5F196E"/>
    <w:rsid w:val="6B924640"/>
    <w:rsid w:val="6B9504DE"/>
    <w:rsid w:val="6C26163A"/>
    <w:rsid w:val="6C3AA2B1"/>
    <w:rsid w:val="6C6D1A2C"/>
    <w:rsid w:val="6C76E13F"/>
    <w:rsid w:val="6E426BBB"/>
    <w:rsid w:val="6E96A20A"/>
    <w:rsid w:val="6F0FEC31"/>
    <w:rsid w:val="6FA0FBC1"/>
    <w:rsid w:val="6FBC091A"/>
    <w:rsid w:val="6FE99971"/>
    <w:rsid w:val="7004EE8B"/>
    <w:rsid w:val="70061E53"/>
    <w:rsid w:val="705E2B7A"/>
    <w:rsid w:val="7098BE8A"/>
    <w:rsid w:val="71D2A972"/>
    <w:rsid w:val="722028D5"/>
    <w:rsid w:val="728453D7"/>
    <w:rsid w:val="732D34B0"/>
    <w:rsid w:val="7385E7DA"/>
    <w:rsid w:val="738F46F8"/>
    <w:rsid w:val="743C351C"/>
    <w:rsid w:val="7460B043"/>
    <w:rsid w:val="74A9FFD4"/>
    <w:rsid w:val="74E808D9"/>
    <w:rsid w:val="7541EA7F"/>
    <w:rsid w:val="7580B73B"/>
    <w:rsid w:val="75A9C743"/>
    <w:rsid w:val="760BD852"/>
    <w:rsid w:val="7632E3FC"/>
    <w:rsid w:val="763CB88B"/>
    <w:rsid w:val="76466645"/>
    <w:rsid w:val="76E6F0B1"/>
    <w:rsid w:val="77D27946"/>
    <w:rsid w:val="78141C59"/>
    <w:rsid w:val="78146FD6"/>
    <w:rsid w:val="7856FAD4"/>
    <w:rsid w:val="787F33CF"/>
    <w:rsid w:val="78C55E25"/>
    <w:rsid w:val="78D98547"/>
    <w:rsid w:val="78EC3BBA"/>
    <w:rsid w:val="790A8DEF"/>
    <w:rsid w:val="79B77B1E"/>
    <w:rsid w:val="7A20F956"/>
    <w:rsid w:val="7A28D4C1"/>
    <w:rsid w:val="7A62D0CF"/>
    <w:rsid w:val="7A83C2E2"/>
    <w:rsid w:val="7B56D8A8"/>
    <w:rsid w:val="7C664549"/>
    <w:rsid w:val="7C9D63B3"/>
    <w:rsid w:val="7CB0E5D5"/>
    <w:rsid w:val="7DAACA07"/>
    <w:rsid w:val="7DC5761B"/>
    <w:rsid w:val="7DF77B7B"/>
    <w:rsid w:val="7F94C84C"/>
    <w:rsid w:val="7FDD7873"/>
    <w:rsid w:val="7FE31F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6EC3548"/>
  <w15:chartTrackingRefBased/>
  <w15:docId w15:val="{7D00F77C-B83B-41E5-B02C-DFDC7DBA9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link w:val="Heading1Char"/>
    <w:uiPriority w:val="9"/>
    <w:qFormat/>
    <w:rsid w:val="1785D11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link w:val="Heading2Char"/>
    <w:uiPriority w:val="9"/>
    <w:semiHidden/>
    <w:unhideWhenUsed/>
    <w:qFormat/>
    <w:rsid w:val="1785D11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link w:val="Heading3Char"/>
    <w:uiPriority w:val="9"/>
    <w:semiHidden/>
    <w:unhideWhenUsed/>
    <w:qFormat/>
    <w:rsid w:val="1785D1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link w:val="Heading4Char"/>
    <w:uiPriority w:val="9"/>
    <w:semiHidden/>
    <w:unhideWhenUsed/>
    <w:qFormat/>
    <w:rsid w:val="1785D119"/>
    <w:pPr>
      <w:keepNext/>
      <w:keepLines/>
      <w:spacing w:before="80" w:after="40"/>
      <w:outlineLvl w:val="3"/>
    </w:pPr>
    <w:rPr>
      <w:rFonts w:eastAsiaTheme="majorEastAsia" w:cstheme="majorBidi"/>
      <w:i/>
      <w:iCs/>
      <w:color w:val="0F4761" w:themeColor="accent1" w:themeShade="BF"/>
    </w:rPr>
  </w:style>
  <w:style w:type="paragraph" w:styleId="Heading5">
    <w:name w:val="heading 5"/>
    <w:link w:val="Heading5Char"/>
    <w:uiPriority w:val="9"/>
    <w:semiHidden/>
    <w:unhideWhenUsed/>
    <w:qFormat/>
    <w:rsid w:val="1785D119"/>
    <w:pPr>
      <w:keepNext/>
      <w:keepLines/>
      <w:spacing w:before="80" w:after="40"/>
      <w:outlineLvl w:val="4"/>
    </w:pPr>
    <w:rPr>
      <w:rFonts w:eastAsiaTheme="majorEastAsia" w:cstheme="majorBidi"/>
      <w:color w:val="0F4761" w:themeColor="accent1" w:themeShade="BF"/>
    </w:rPr>
  </w:style>
  <w:style w:type="paragraph" w:styleId="Heading6">
    <w:name w:val="heading 6"/>
    <w:link w:val="Heading6Char"/>
    <w:uiPriority w:val="9"/>
    <w:semiHidden/>
    <w:unhideWhenUsed/>
    <w:qFormat/>
    <w:rsid w:val="1785D119"/>
    <w:pPr>
      <w:keepNext/>
      <w:keepLines/>
      <w:spacing w:before="40" w:after="0"/>
      <w:outlineLvl w:val="5"/>
    </w:pPr>
    <w:rPr>
      <w:rFonts w:eastAsiaTheme="majorEastAsia" w:cstheme="majorBidi"/>
      <w:i/>
      <w:iCs/>
      <w:color w:val="595959" w:themeColor="text1" w:themeTint="A6"/>
    </w:rPr>
  </w:style>
  <w:style w:type="paragraph" w:styleId="Heading7">
    <w:name w:val="heading 7"/>
    <w:link w:val="Heading7Char"/>
    <w:uiPriority w:val="9"/>
    <w:semiHidden/>
    <w:unhideWhenUsed/>
    <w:qFormat/>
    <w:rsid w:val="1785D119"/>
    <w:pPr>
      <w:keepNext/>
      <w:keepLines/>
      <w:spacing w:before="40" w:after="0"/>
      <w:outlineLvl w:val="6"/>
    </w:pPr>
    <w:rPr>
      <w:rFonts w:eastAsiaTheme="majorEastAsia" w:cstheme="majorBidi"/>
      <w:color w:val="595959" w:themeColor="text1" w:themeTint="A6"/>
    </w:rPr>
  </w:style>
  <w:style w:type="paragraph" w:styleId="Heading8">
    <w:name w:val="heading 8"/>
    <w:link w:val="Heading8Char"/>
    <w:uiPriority w:val="9"/>
    <w:semiHidden/>
    <w:unhideWhenUsed/>
    <w:qFormat/>
    <w:rsid w:val="1785D119"/>
    <w:pPr>
      <w:keepNext/>
      <w:keepLines/>
      <w:spacing w:after="0"/>
      <w:outlineLvl w:val="7"/>
    </w:pPr>
    <w:rPr>
      <w:rFonts w:eastAsiaTheme="majorEastAsia" w:cstheme="majorBidi"/>
      <w:i/>
      <w:iCs/>
      <w:color w:val="272727"/>
    </w:rPr>
  </w:style>
  <w:style w:type="paragraph" w:styleId="Heading9">
    <w:name w:val="heading 9"/>
    <w:link w:val="Heading9Char"/>
    <w:uiPriority w:val="9"/>
    <w:semiHidden/>
    <w:unhideWhenUsed/>
    <w:qFormat/>
    <w:rsid w:val="1785D119"/>
    <w:pPr>
      <w:keepNext/>
      <w:keepLines/>
      <w:spacing w:after="0"/>
      <w:outlineLvl w:val="8"/>
    </w:pPr>
    <w:rPr>
      <w:rFonts w:eastAsiaTheme="majorEastAsia" w:cstheme="majorBidi"/>
      <w:color w:val="2727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1785D119"/>
    <w:rPr>
      <w:rFonts w:asciiTheme="majorHAnsi" w:hAnsiTheme="majorHAnsi" w:eastAsiaTheme="majorEastAsia" w:cstheme="majorBidi"/>
      <w:color w:val="0F4761" w:themeColor="accent1" w:themeShade="BF"/>
      <w:sz w:val="40"/>
      <w:szCs w:val="40"/>
    </w:rPr>
  </w:style>
  <w:style w:type="character" w:styleId="Heading2Char" w:customStyle="1">
    <w:name w:val="Heading 2 Char"/>
    <w:link w:val="Heading2"/>
    <w:uiPriority w:val="9"/>
    <w:semiHidden/>
    <w:rsid w:val="1785D119"/>
    <w:rPr>
      <w:rFonts w:asciiTheme="majorHAnsi" w:hAnsiTheme="majorHAnsi" w:eastAsiaTheme="majorEastAsia" w:cstheme="majorBidi"/>
      <w:color w:val="0F4761" w:themeColor="accent1" w:themeShade="BF"/>
      <w:sz w:val="32"/>
      <w:szCs w:val="32"/>
    </w:rPr>
  </w:style>
  <w:style w:type="character" w:styleId="Heading3Char" w:customStyle="1">
    <w:name w:val="Heading 3 Char"/>
    <w:link w:val="Heading3"/>
    <w:uiPriority w:val="9"/>
    <w:semiHidden/>
    <w:rsid w:val="1785D119"/>
    <w:rPr>
      <w:rFonts w:eastAsiaTheme="majorEastAsia" w:cstheme="majorBidi"/>
      <w:color w:val="0F4761" w:themeColor="accent1" w:themeShade="BF"/>
      <w:sz w:val="28"/>
      <w:szCs w:val="28"/>
    </w:rPr>
  </w:style>
  <w:style w:type="character" w:styleId="Heading4Char" w:customStyle="1">
    <w:name w:val="Heading 4 Char"/>
    <w:link w:val="Heading4"/>
    <w:uiPriority w:val="9"/>
    <w:semiHidden/>
    <w:rsid w:val="1785D119"/>
    <w:rPr>
      <w:rFonts w:eastAsiaTheme="majorEastAsia" w:cstheme="majorBidi"/>
      <w:i/>
      <w:iCs/>
      <w:color w:val="0F4761" w:themeColor="accent1" w:themeShade="BF"/>
    </w:rPr>
  </w:style>
  <w:style w:type="character" w:styleId="Heading5Char" w:customStyle="1">
    <w:name w:val="Heading 5 Char"/>
    <w:link w:val="Heading5"/>
    <w:uiPriority w:val="9"/>
    <w:semiHidden/>
    <w:rsid w:val="1785D119"/>
    <w:rPr>
      <w:rFonts w:eastAsiaTheme="majorEastAsia" w:cstheme="majorBidi"/>
      <w:color w:val="0F4761" w:themeColor="accent1" w:themeShade="BF"/>
    </w:rPr>
  </w:style>
  <w:style w:type="character" w:styleId="Heading6Char" w:customStyle="1">
    <w:name w:val="Heading 6 Char"/>
    <w:link w:val="Heading6"/>
    <w:uiPriority w:val="9"/>
    <w:semiHidden/>
    <w:rsid w:val="1785D119"/>
    <w:rPr>
      <w:rFonts w:eastAsiaTheme="majorEastAsia" w:cstheme="majorBidi"/>
      <w:i/>
      <w:iCs/>
      <w:color w:val="595959" w:themeColor="text1" w:themeTint="A6"/>
    </w:rPr>
  </w:style>
  <w:style w:type="character" w:styleId="Heading7Char" w:customStyle="1">
    <w:name w:val="Heading 7 Char"/>
    <w:link w:val="Heading7"/>
    <w:uiPriority w:val="9"/>
    <w:semiHidden/>
    <w:rsid w:val="1785D119"/>
    <w:rPr>
      <w:rFonts w:eastAsiaTheme="majorEastAsia" w:cstheme="majorBidi"/>
      <w:color w:val="595959" w:themeColor="text1" w:themeTint="A6"/>
    </w:rPr>
  </w:style>
  <w:style w:type="character" w:styleId="Heading8Char" w:customStyle="1">
    <w:name w:val="Heading 8 Char"/>
    <w:link w:val="Heading8"/>
    <w:uiPriority w:val="9"/>
    <w:semiHidden/>
    <w:rsid w:val="1785D119"/>
    <w:rPr>
      <w:rFonts w:eastAsiaTheme="majorEastAsia" w:cstheme="majorBidi"/>
      <w:i/>
      <w:iCs/>
      <w:color w:val="272727"/>
    </w:rPr>
  </w:style>
  <w:style w:type="character" w:styleId="Heading9Char" w:customStyle="1">
    <w:name w:val="Heading 9 Char"/>
    <w:link w:val="Heading9"/>
    <w:uiPriority w:val="9"/>
    <w:semiHidden/>
    <w:rsid w:val="1785D119"/>
    <w:rPr>
      <w:rFonts w:eastAsiaTheme="majorEastAsia" w:cstheme="majorBidi"/>
      <w:color w:val="272727"/>
    </w:rPr>
  </w:style>
  <w:style w:type="paragraph" w:styleId="Title">
    <w:name w:val="Title"/>
    <w:link w:val="TitleChar"/>
    <w:uiPriority w:val="10"/>
    <w:qFormat/>
    <w:rsid w:val="1785D119"/>
    <w:pPr>
      <w:spacing w:after="80" w:line="240" w:lineRule="auto"/>
      <w:contextualSpacing/>
    </w:pPr>
    <w:rPr>
      <w:rFonts w:asciiTheme="majorHAnsi" w:hAnsiTheme="majorHAnsi" w:eastAsiaTheme="majorEastAsia" w:cstheme="majorBidi"/>
      <w:sz w:val="56"/>
      <w:szCs w:val="56"/>
    </w:rPr>
  </w:style>
  <w:style w:type="character" w:styleId="TitleChar" w:customStyle="1">
    <w:name w:val="Title Char"/>
    <w:link w:val="Title"/>
    <w:uiPriority w:val="10"/>
    <w:rsid w:val="1785D119"/>
    <w:rPr>
      <w:rFonts w:asciiTheme="majorHAnsi" w:hAnsiTheme="majorHAnsi" w:eastAsiaTheme="majorEastAsia" w:cstheme="majorBidi"/>
      <w:sz w:val="56"/>
      <w:szCs w:val="56"/>
    </w:rPr>
  </w:style>
  <w:style w:type="paragraph" w:styleId="Subtitle">
    <w:name w:val="Subtitle"/>
    <w:link w:val="SubtitleChar"/>
    <w:uiPriority w:val="11"/>
    <w:qFormat/>
    <w:rsid w:val="1785D119"/>
    <w:rPr>
      <w:rFonts w:eastAsiaTheme="majorEastAsia" w:cstheme="majorBidi"/>
      <w:color w:val="595959" w:themeColor="text1" w:themeTint="A6"/>
      <w:sz w:val="28"/>
      <w:szCs w:val="28"/>
    </w:rPr>
  </w:style>
  <w:style w:type="character" w:styleId="SubtitleChar" w:customStyle="1">
    <w:name w:val="Subtitle Char"/>
    <w:link w:val="Subtitle"/>
    <w:uiPriority w:val="11"/>
    <w:rsid w:val="1785D119"/>
    <w:rPr>
      <w:rFonts w:eastAsiaTheme="majorEastAsia" w:cstheme="majorBidi"/>
      <w:color w:val="595959" w:themeColor="text1" w:themeTint="A6"/>
      <w:sz w:val="28"/>
      <w:szCs w:val="28"/>
    </w:rPr>
  </w:style>
  <w:style w:type="paragraph" w:styleId="Quote">
    <w:name w:val="Quote"/>
    <w:link w:val="QuoteChar"/>
    <w:uiPriority w:val="29"/>
    <w:qFormat/>
    <w:rsid w:val="1785D119"/>
    <w:pPr>
      <w:spacing w:before="160"/>
      <w:jc w:val="center"/>
    </w:pPr>
    <w:rPr>
      <w:i/>
      <w:iCs/>
      <w:color w:val="404040" w:themeColor="text1" w:themeTint="BF"/>
    </w:rPr>
  </w:style>
  <w:style w:type="character" w:styleId="QuoteChar" w:customStyle="1">
    <w:name w:val="Quote Char"/>
    <w:link w:val="Quote"/>
    <w:uiPriority w:val="29"/>
    <w:rsid w:val="1785D119"/>
    <w:rPr>
      <w:i/>
      <w:iCs/>
      <w:color w:val="404040" w:themeColor="text1" w:themeTint="BF"/>
    </w:rPr>
  </w:style>
  <w:style w:type="paragraph" w:styleId="ListParagraph">
    <w:name w:val="List Paragraph"/>
    <w:uiPriority w:val="34"/>
    <w:qFormat/>
    <w:rsid w:val="1785D119"/>
    <w:pPr>
      <w:ind w:left="720"/>
      <w:contextualSpacing/>
    </w:pPr>
  </w:style>
  <w:style w:type="character" w:styleId="IntenseEmphasis">
    <w:name w:val="Intense Emphasis"/>
    <w:uiPriority w:val="21"/>
    <w:qFormat/>
    <w:rsid w:val="1785D119"/>
    <w:rPr>
      <w:i/>
      <w:iCs/>
      <w:color w:val="0F4761" w:themeColor="accent1" w:themeShade="BF"/>
    </w:rPr>
  </w:style>
  <w:style w:type="paragraph" w:styleId="IntenseQuote">
    <w:name w:val="Intense Quote"/>
    <w:link w:val="IntenseQuoteChar"/>
    <w:uiPriority w:val="30"/>
    <w:qFormat/>
    <w:rsid w:val="1785D11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link w:val="IntenseQuote"/>
    <w:uiPriority w:val="30"/>
    <w:rsid w:val="1785D119"/>
    <w:rPr>
      <w:i/>
      <w:iCs/>
      <w:color w:val="0F4761" w:themeColor="accent1" w:themeShade="BF"/>
    </w:rPr>
  </w:style>
  <w:style w:type="character" w:styleId="IntenseReference">
    <w:name w:val="Intense Reference"/>
    <w:uiPriority w:val="32"/>
    <w:qFormat/>
    <w:rsid w:val="1785D119"/>
    <w:rPr>
      <w:b/>
      <w:bCs/>
      <w:smallCaps/>
      <w:color w:val="0F4761" w:themeColor="accent1" w:themeShade="BF"/>
    </w:rPr>
  </w:style>
  <w:style w:type="paragraph" w:styleId="Header">
    <w:name w:val="header"/>
    <w:uiPriority w:val="99"/>
    <w:unhideWhenUsed/>
    <w:rsid w:val="1785D119"/>
    <w:pPr>
      <w:tabs>
        <w:tab w:val="center" w:pos="4680"/>
        <w:tab w:val="right" w:pos="9360"/>
      </w:tabs>
      <w:spacing w:after="0" w:line="240" w:lineRule="auto"/>
    </w:pPr>
  </w:style>
  <w:style w:type="paragraph" w:styleId="Footer">
    <w:name w:val="footer"/>
    <w:uiPriority w:val="99"/>
    <w:unhideWhenUsed/>
    <w:rsid w:val="1785D119"/>
    <w:pPr>
      <w:tabs>
        <w:tab w:val="center" w:pos="4680"/>
        <w:tab w:val="right" w:pos="9360"/>
      </w:tabs>
      <w:spacing w:after="0" w:line="240" w:lineRule="auto"/>
    </w:pPr>
  </w:style>
  <w:style w:type="character" w:styleId="Hyperlink">
    <w:name w:val="Hyperlink"/>
    <w:uiPriority w:val="99"/>
    <w:unhideWhenUsed/>
    <w:rsid w:val="1785D119"/>
    <w:rPr>
      <w:color w:val="467886"/>
      <w:u w:val="single"/>
    </w:rPr>
  </w:style>
  <w:style w:type="character" w:styleId="normaltextrun" w:customStyle="1">
    <w:name w:val="normaltextrun"/>
    <w:uiPriority w:val="1"/>
    <w:rsid w:val="1785D119"/>
    <w:rPr>
      <w:rFonts w:asciiTheme="minorHAnsi" w:hAnsiTheme="minorHAnsi" w:eastAsiaTheme="minorEastAsia" w:cstheme="minorBidi"/>
      <w:sz w:val="22"/>
      <w:szCs w:val="22"/>
    </w:rPr>
  </w:style>
  <w:style w:type="character" w:styleId="eop" w:customStyle="1">
    <w:name w:val="eop"/>
    <w:uiPriority w:val="1"/>
    <w:rsid w:val="1785D119"/>
    <w:rPr>
      <w:rFonts w:asciiTheme="minorHAnsi" w:hAnsiTheme="minorHAnsi" w:eastAsiaTheme="minorEastAsia" w:cstheme="minorBidi"/>
      <w:sz w:val="22"/>
      <w:szCs w:val="22"/>
    </w:rPr>
  </w:style>
  <w:style w:type="character" w:styleId="scxw222872339" w:customStyle="1">
    <w:name w:val="scxw222872339"/>
    <w:uiPriority w:val="1"/>
    <w:rsid w:val="1785D119"/>
    <w:rPr>
      <w:rFonts w:asciiTheme="minorHAnsi" w:hAnsiTheme="minorHAnsi" w:eastAsiaTheme="minorEastAsia" w:cstheme="minorBidi"/>
      <w:sz w:val="22"/>
      <w:szCs w:val="22"/>
    </w:rPr>
  </w:style>
  <w:style w:type="paragraph" w:styleId="NormalAshurst" w:customStyle="1">
    <w:name w:val="NormalAshurst"/>
    <w:link w:val="NormalAshurstChar"/>
    <w:uiPriority w:val="1"/>
    <w:rsid w:val="1785D119"/>
    <w:pPr>
      <w:spacing w:after="220" w:line="264" w:lineRule="auto"/>
      <w:jc w:val="both"/>
    </w:pPr>
    <w:rPr>
      <w:rFonts w:eastAsiaTheme="minorEastAsia"/>
      <w:sz w:val="18"/>
      <w:szCs w:val="18"/>
      <w:lang w:eastAsia="de-DE"/>
    </w:rPr>
  </w:style>
  <w:style w:type="character" w:styleId="NormalAshurstChar" w:customStyle="1">
    <w:name w:val="NormalAshurst Char"/>
    <w:link w:val="NormalAshurst"/>
    <w:uiPriority w:val="1"/>
    <w:rsid w:val="1785D119"/>
    <w:rPr>
      <w:rFonts w:eastAsiaTheme="minorEastAsia"/>
      <w:sz w:val="18"/>
      <w:szCs w:val="18"/>
      <w:lang w:eastAsia="de-D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940CEC"/>
    <w:pPr>
      <w:spacing w:after="0" w:line="240" w:lineRule="auto"/>
    </w:pPr>
  </w:style>
  <w:style w:type="character" w:styleId="CommentReference">
    <w:name w:val="annotation reference"/>
    <w:basedOn w:val="DefaultParagraphFont"/>
    <w:uiPriority w:val="99"/>
    <w:semiHidden/>
    <w:unhideWhenUsed/>
    <w:rsid w:val="00F3210B"/>
    <w:rPr>
      <w:sz w:val="16"/>
      <w:szCs w:val="16"/>
    </w:rPr>
  </w:style>
  <w:style w:type="paragraph" w:styleId="CommentText">
    <w:name w:val="annotation text"/>
    <w:basedOn w:val="Normal"/>
    <w:link w:val="CommentTextChar"/>
    <w:uiPriority w:val="99"/>
    <w:unhideWhenUsed/>
    <w:rsid w:val="00F3210B"/>
    <w:pPr>
      <w:spacing w:line="240" w:lineRule="auto"/>
    </w:pPr>
    <w:rPr>
      <w:sz w:val="20"/>
      <w:szCs w:val="20"/>
    </w:rPr>
  </w:style>
  <w:style w:type="character" w:styleId="CommentTextChar" w:customStyle="1">
    <w:name w:val="Comment Text Char"/>
    <w:basedOn w:val="DefaultParagraphFont"/>
    <w:link w:val="CommentText"/>
    <w:uiPriority w:val="99"/>
    <w:rsid w:val="00F3210B"/>
    <w:rPr>
      <w:sz w:val="20"/>
      <w:szCs w:val="20"/>
    </w:rPr>
  </w:style>
  <w:style w:type="paragraph" w:styleId="CommentSubject">
    <w:name w:val="annotation subject"/>
    <w:basedOn w:val="CommentText"/>
    <w:next w:val="CommentText"/>
    <w:link w:val="CommentSubjectChar"/>
    <w:uiPriority w:val="99"/>
    <w:semiHidden/>
    <w:unhideWhenUsed/>
    <w:rsid w:val="00F3210B"/>
    <w:rPr>
      <w:b/>
      <w:bCs/>
    </w:rPr>
  </w:style>
  <w:style w:type="character" w:styleId="CommentSubjectChar" w:customStyle="1">
    <w:name w:val="Comment Subject Char"/>
    <w:basedOn w:val="CommentTextChar"/>
    <w:link w:val="CommentSubject"/>
    <w:uiPriority w:val="99"/>
    <w:semiHidden/>
    <w:rsid w:val="00F321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mailto:presse@nationalexpress.de" TargetMode="External" Id="R4cff138c65254fb1"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105034-3e55-4434-b2c2-3b48e986b90d" xsi:nil="true"/>
    <lcf76f155ced4ddcb4097134ff3c332f xmlns="a33b3088-fb48-4f9e-90e8-27c6cc768ff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C135A25A9690C4C8A9C354A583F058F" ma:contentTypeVersion="13" ma:contentTypeDescription="Ein neues Dokument erstellen." ma:contentTypeScope="" ma:versionID="30e5a2af40c3a980391c5da1e9cd2c34">
  <xsd:schema xmlns:xsd="http://www.w3.org/2001/XMLSchema" xmlns:xs="http://www.w3.org/2001/XMLSchema" xmlns:p="http://schemas.microsoft.com/office/2006/metadata/properties" xmlns:ns2="a33b3088-fb48-4f9e-90e8-27c6cc768ffd" xmlns:ns3="fe105034-3e55-4434-b2c2-3b48e986b90d" targetNamespace="http://schemas.microsoft.com/office/2006/metadata/properties" ma:root="true" ma:fieldsID="00e11ece4957c8047305ecf8ea579570" ns2:_="" ns3:_="">
    <xsd:import namespace="a33b3088-fb48-4f9e-90e8-27c6cc768ffd"/>
    <xsd:import namespace="fe105034-3e55-4434-b2c2-3b48e986b9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b3088-fb48-4f9e-90e8-27c6cc768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c2b0c51e-3272-4bf2-be83-ecfa8b915cd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05034-3e55-4434-b2c2-3b48e986b90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7a67652-c6cd-4d4a-9874-5a4dd40f301c}" ma:internalName="TaxCatchAll" ma:showField="CatchAllData" ma:web="fe105034-3e55-4434-b2c2-3b48e986b9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FC671A-4EC0-4A81-9ED1-64673CCE1FEF}">
  <ds:schemaRefs>
    <ds:schemaRef ds:uri="http://schemas.microsoft.com/office/2006/metadata/properties"/>
    <ds:schemaRef ds:uri="http://schemas.microsoft.com/office/infopath/2007/PartnerControls"/>
    <ds:schemaRef ds:uri="fe105034-3e55-4434-b2c2-3b48e986b90d"/>
    <ds:schemaRef ds:uri="a33b3088-fb48-4f9e-90e8-27c6cc768ffd"/>
  </ds:schemaRefs>
</ds:datastoreItem>
</file>

<file path=customXml/itemProps2.xml><?xml version="1.0" encoding="utf-8"?>
<ds:datastoreItem xmlns:ds="http://schemas.openxmlformats.org/officeDocument/2006/customXml" ds:itemID="{FAB4FF24-36C2-4895-B57B-3430CEDC5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b3088-fb48-4f9e-90e8-27c6cc768ffd"/>
    <ds:schemaRef ds:uri="fe105034-3e55-4434-b2c2-3b48e986b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C90D8C-B103-4959-8E62-EADF996AD4B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National Express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Penrose, Kimberly</dc:creator>
  <keywords/>
  <dc:description/>
  <lastModifiedBy>Duric, Katharina</lastModifiedBy>
  <revision>17</revision>
  <dcterms:created xsi:type="dcterms:W3CDTF">2026-04-30T11:15:00.0000000Z</dcterms:created>
  <dcterms:modified xsi:type="dcterms:W3CDTF">2026-05-07T14:23:58.1841051Z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0x0101003C135A25A9690C4C8A9C354A583F058F</vt:lpwstr>
  </property>
  <property fmtid="{D5CDD505-2E9C-101B-9397-08002B2CF9AE}" pid="3" name="MediaServiceImageTags">
    <vt:lpwstr/>
  </property>
  <property fmtid="{D5CDD505-2E9C-101B-9397-08002B2CF9AE}" pid="4" name="docLang">
    <vt:lpwstr>de</vt:lpwstr>
  </property>
</Properties>
</file>