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E728" w14:textId="45C490FC" w:rsidR="00CA79D7" w:rsidRPr="004C322C" w:rsidRDefault="00161817" w:rsidP="00CA79D7">
      <w:pPr>
        <w:pStyle w:val="EinfAbs"/>
        <w:tabs>
          <w:tab w:val="left" w:pos="200"/>
        </w:tabs>
        <w:rPr>
          <w:rFonts w:ascii="Source Sans Pro" w:hAnsi="Source Sans Pro" w:cs="Source Sans Pro"/>
          <w:caps/>
          <w:color w:val="0086A8"/>
          <w:sz w:val="22"/>
          <w:szCs w:val="22"/>
        </w:rPr>
      </w:pPr>
      <w:r w:rsidRPr="004C322C">
        <w:rPr>
          <w:rFonts w:ascii="Source Sans Pro" w:hAnsi="Source Sans Pro" w:cs="Source Sans Pro"/>
          <w:caps/>
          <w:color w:val="0086A8"/>
          <w:sz w:val="22"/>
          <w:szCs w:val="22"/>
        </w:rPr>
        <w:t>top-7-investment</w:t>
      </w:r>
      <w:r w:rsidR="000021F4" w:rsidRPr="004C322C">
        <w:rPr>
          <w:rFonts w:ascii="Source Sans Pro" w:hAnsi="Source Sans Pro" w:cs="Source Sans Pro"/>
          <w:caps/>
          <w:color w:val="0086A8"/>
          <w:sz w:val="22"/>
          <w:szCs w:val="22"/>
        </w:rPr>
        <w:t>märkte Q</w:t>
      </w:r>
      <w:r w:rsidR="00C76943">
        <w:rPr>
          <w:rFonts w:ascii="Source Sans Pro" w:hAnsi="Source Sans Pro" w:cs="Source Sans Pro"/>
          <w:caps/>
          <w:color w:val="0086A8"/>
          <w:sz w:val="22"/>
          <w:szCs w:val="22"/>
        </w:rPr>
        <w:t>1-</w:t>
      </w:r>
      <w:r w:rsidR="00E66E7B">
        <w:rPr>
          <w:rFonts w:ascii="Source Sans Pro" w:hAnsi="Source Sans Pro" w:cs="Source Sans Pro"/>
          <w:caps/>
          <w:color w:val="0086A8"/>
          <w:sz w:val="22"/>
          <w:szCs w:val="22"/>
        </w:rPr>
        <w:t>3</w:t>
      </w:r>
      <w:r w:rsidR="001550FE" w:rsidRPr="004C322C">
        <w:rPr>
          <w:rFonts w:ascii="Source Sans Pro" w:hAnsi="Source Sans Pro" w:cs="Source Sans Pro"/>
          <w:caps/>
          <w:color w:val="0086A8"/>
          <w:sz w:val="22"/>
          <w:szCs w:val="22"/>
        </w:rPr>
        <w:t>/202</w:t>
      </w:r>
      <w:r w:rsidR="00433CD9">
        <w:rPr>
          <w:rFonts w:ascii="Source Sans Pro" w:hAnsi="Source Sans Pro" w:cs="Source Sans Pro"/>
          <w:caps/>
          <w:color w:val="0086A8"/>
          <w:sz w:val="22"/>
          <w:szCs w:val="22"/>
        </w:rPr>
        <w:t>5</w:t>
      </w:r>
    </w:p>
    <w:p w14:paraId="743073FD" w14:textId="13AB13EA" w:rsidR="003152C9" w:rsidRPr="004C322C" w:rsidRDefault="00B30C0E" w:rsidP="003152C9">
      <w:pPr>
        <w:pStyle w:val="EinfAbs"/>
        <w:tabs>
          <w:tab w:val="left" w:pos="200"/>
        </w:tabs>
        <w:spacing w:line="440" w:lineRule="exact"/>
        <w:rPr>
          <w:rFonts w:ascii="Source Sans Pro" w:hAnsi="Source Sans Pro" w:cs="Source Sans Pro"/>
          <w:sz w:val="36"/>
          <w:szCs w:val="36"/>
        </w:rPr>
      </w:pPr>
      <w:r w:rsidRPr="00B30C0E">
        <w:rPr>
          <w:rFonts w:ascii="Source Sans Pro" w:hAnsi="Source Sans Pro" w:cs="Source Sans Pro"/>
          <w:sz w:val="36"/>
          <w:szCs w:val="36"/>
        </w:rPr>
        <w:t>Mehr Bewegung, doch Umsatz bleibt schwach</w:t>
      </w:r>
      <w:r w:rsidR="00BC3993">
        <w:rPr>
          <w:rFonts w:ascii="Source Sans Pro" w:hAnsi="Source Sans Pro" w:cs="Source Sans Pro"/>
          <w:sz w:val="36"/>
          <w:szCs w:val="36"/>
        </w:rPr>
        <w:br/>
      </w:r>
    </w:p>
    <w:p w14:paraId="14EADD5C" w14:textId="66388ED3" w:rsidR="004F09D7" w:rsidRPr="00E822DD" w:rsidRDefault="00AE6270" w:rsidP="004F09D7">
      <w:pPr>
        <w:pStyle w:val="EinfAbs"/>
        <w:tabs>
          <w:tab w:val="left" w:pos="200"/>
        </w:tabs>
        <w:rPr>
          <w:rFonts w:ascii="Source Sans Pro" w:hAnsi="Source Sans Pro" w:cs="Source Sans Pro"/>
          <w:color w:val="0086A8"/>
          <w:sz w:val="22"/>
          <w:szCs w:val="22"/>
          <w:lang w:val="en-GB"/>
        </w:rPr>
      </w:pPr>
      <w:r>
        <w:rPr>
          <w:noProof/>
        </w:rPr>
        <w:drawing>
          <wp:inline distT="0" distB="0" distL="0" distR="0" wp14:anchorId="23BA9BD6" wp14:editId="68B94E79">
            <wp:extent cx="5900420" cy="3173095"/>
            <wp:effectExtent l="19050" t="19050" r="24130" b="27305"/>
            <wp:docPr id="66290661" name="Grafik 1" descr="Ein Bild, das Tex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0661" name="Grafik 1" descr="Ein Bild, das Text, Screenshot, Design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0420" cy="3173095"/>
                    </a:xfrm>
                    <a:prstGeom prst="rect">
                      <a:avLst/>
                    </a:prstGeom>
                    <a:noFill/>
                    <a:ln>
                      <a:solidFill>
                        <a:schemeClr val="tx1"/>
                      </a:solidFill>
                    </a:ln>
                  </pic:spPr>
                </pic:pic>
              </a:graphicData>
            </a:graphic>
          </wp:inline>
        </w:drawing>
      </w:r>
      <w:r w:rsidR="002E5673" w:rsidRPr="00E822DD">
        <w:rPr>
          <w:rFonts w:ascii="Source Sans Pro" w:hAnsi="Source Sans Pro" w:cs="Source Sans Pro"/>
          <w:color w:val="0086A8"/>
          <w:sz w:val="22"/>
          <w:szCs w:val="22"/>
          <w:lang w:val="en-GB"/>
        </w:rPr>
        <w:br w:type="textWrapping" w:clear="all"/>
      </w:r>
    </w:p>
    <w:p w14:paraId="0CF42AA9" w14:textId="778E0FCF" w:rsidR="000F41D4" w:rsidRPr="00911311" w:rsidRDefault="00E66E7B" w:rsidP="000F41D4">
      <w:pPr>
        <w:rPr>
          <w:rFonts w:ascii="Source Sans Pro" w:hAnsi="Source Sans Pro" w:cs="Source Sans Pro"/>
          <w:sz w:val="22"/>
          <w:szCs w:val="22"/>
        </w:rPr>
      </w:pPr>
      <w:r>
        <w:rPr>
          <w:rFonts w:ascii="Source Sans Pro" w:hAnsi="Source Sans Pro" w:cs="Source Sans Pro"/>
          <w:color w:val="0087A8"/>
          <w:sz w:val="22"/>
          <w:szCs w:val="22"/>
        </w:rPr>
        <w:t>2</w:t>
      </w:r>
      <w:r w:rsidR="007D5A52" w:rsidRPr="008B1BA3">
        <w:rPr>
          <w:rFonts w:ascii="Source Sans Pro" w:hAnsi="Source Sans Pro" w:cs="Source Sans Pro"/>
          <w:color w:val="0087A8"/>
          <w:sz w:val="22"/>
          <w:szCs w:val="22"/>
        </w:rPr>
        <w:t xml:space="preserve">. </w:t>
      </w:r>
      <w:r>
        <w:rPr>
          <w:rFonts w:ascii="Source Sans Pro" w:hAnsi="Source Sans Pro" w:cs="Source Sans Pro"/>
          <w:color w:val="0087A8"/>
          <w:sz w:val="22"/>
          <w:szCs w:val="22"/>
        </w:rPr>
        <w:t>Oktober</w:t>
      </w:r>
      <w:r w:rsidR="000021F4" w:rsidRPr="008B1BA3">
        <w:rPr>
          <w:rFonts w:ascii="Source Sans Pro" w:hAnsi="Source Sans Pro" w:cs="Source Sans Pro"/>
          <w:color w:val="0087A8"/>
          <w:sz w:val="22"/>
          <w:szCs w:val="22"/>
        </w:rPr>
        <w:t xml:space="preserve"> 202</w:t>
      </w:r>
      <w:r w:rsidR="00433CD9">
        <w:rPr>
          <w:rFonts w:ascii="Source Sans Pro" w:hAnsi="Source Sans Pro" w:cs="Source Sans Pro"/>
          <w:color w:val="0087A8"/>
          <w:sz w:val="22"/>
          <w:szCs w:val="22"/>
        </w:rPr>
        <w:t>5</w:t>
      </w:r>
      <w:r w:rsidR="007D5A52" w:rsidRPr="008B1BA3">
        <w:rPr>
          <w:rFonts w:ascii="Source Sans Pro" w:hAnsi="Source Sans Pro" w:cs="Source Sans Pro"/>
          <w:color w:val="0087A8"/>
          <w:sz w:val="22"/>
          <w:szCs w:val="22"/>
        </w:rPr>
        <w:t>, Hamburg.</w:t>
      </w:r>
      <w:r w:rsidR="007D5A52" w:rsidRPr="008B1BA3">
        <w:rPr>
          <w:rFonts w:ascii="Source Sans Pro" w:hAnsi="Source Sans Pro" w:cs="Source Sans Pro"/>
          <w:color w:val="0086A8"/>
          <w:sz w:val="22"/>
          <w:szCs w:val="22"/>
        </w:rPr>
        <w:t xml:space="preserve"> </w:t>
      </w:r>
      <w:r w:rsidR="000F41D4" w:rsidRPr="000F41D4">
        <w:rPr>
          <w:rFonts w:ascii="Source Sans Pro" w:hAnsi="Source Sans Pro" w:cs="Source Sans Pro"/>
          <w:sz w:val="22"/>
          <w:szCs w:val="22"/>
        </w:rPr>
        <w:t>Mit</w:t>
      </w:r>
      <w:r w:rsidR="00327ADB">
        <w:rPr>
          <w:rFonts w:ascii="Source Sans Pro" w:hAnsi="Source Sans Pro" w:cs="Source Sans Pro"/>
          <w:sz w:val="22"/>
          <w:szCs w:val="22"/>
        </w:rPr>
        <w:t xml:space="preserve"> rund</w:t>
      </w:r>
      <w:r w:rsidR="000F41D4" w:rsidRPr="000F41D4">
        <w:rPr>
          <w:rFonts w:ascii="Source Sans Pro" w:hAnsi="Source Sans Pro" w:cs="Source Sans Pro"/>
          <w:sz w:val="22"/>
          <w:szCs w:val="22"/>
        </w:rPr>
        <w:t xml:space="preserve"> 6,</w:t>
      </w:r>
      <w:r w:rsidR="00327ADB">
        <w:rPr>
          <w:rFonts w:ascii="Source Sans Pro" w:hAnsi="Source Sans Pro" w:cs="Source Sans Pro"/>
          <w:sz w:val="22"/>
          <w:szCs w:val="22"/>
        </w:rPr>
        <w:t>3</w:t>
      </w:r>
      <w:r w:rsidR="000F41D4" w:rsidRPr="000F41D4">
        <w:rPr>
          <w:rFonts w:ascii="Source Sans Pro" w:hAnsi="Source Sans Pro" w:cs="Source Sans Pro"/>
          <w:sz w:val="22"/>
          <w:szCs w:val="22"/>
        </w:rPr>
        <w:t xml:space="preserve"> Mrd. € lag das Transaktionsvolumen </w:t>
      </w:r>
      <w:r w:rsidR="000F41D4">
        <w:rPr>
          <w:rFonts w:ascii="Source Sans Pro" w:hAnsi="Source Sans Pro" w:cs="Source Sans Pro"/>
          <w:sz w:val="22"/>
          <w:szCs w:val="22"/>
        </w:rPr>
        <w:t>an den deutschen</w:t>
      </w:r>
      <w:r w:rsidR="000F41D4" w:rsidRPr="000F41D4">
        <w:rPr>
          <w:rFonts w:ascii="Source Sans Pro" w:hAnsi="Source Sans Pro" w:cs="Source Sans Pro"/>
          <w:sz w:val="22"/>
          <w:szCs w:val="22"/>
        </w:rPr>
        <w:t xml:space="preserve"> Top-7-</w:t>
      </w:r>
      <w:r w:rsidR="00911311">
        <w:rPr>
          <w:rFonts w:ascii="Source Sans Pro" w:hAnsi="Source Sans Pro" w:cs="Source Sans Pro"/>
          <w:sz w:val="22"/>
          <w:szCs w:val="22"/>
        </w:rPr>
        <w:t>Märkten für gewerbliche Immobilieninvestments</w:t>
      </w:r>
      <w:r w:rsidR="000F41D4">
        <w:rPr>
          <w:rFonts w:ascii="Source Sans Pro" w:hAnsi="Source Sans Pro" w:cs="Source Sans Pro"/>
          <w:sz w:val="22"/>
          <w:szCs w:val="22"/>
        </w:rPr>
        <w:t xml:space="preserve"> zum Ende des 3. Quartals</w:t>
      </w:r>
      <w:r w:rsidR="000F41D4" w:rsidRPr="000F41D4">
        <w:rPr>
          <w:rFonts w:ascii="Source Sans Pro" w:hAnsi="Source Sans Pro" w:cs="Source Sans Pro"/>
          <w:sz w:val="22"/>
          <w:szCs w:val="22"/>
        </w:rPr>
        <w:t xml:space="preserve"> </w:t>
      </w:r>
      <w:r w:rsidR="00C13494">
        <w:rPr>
          <w:rFonts w:ascii="Source Sans Pro" w:hAnsi="Source Sans Pro" w:cs="Source Sans Pro"/>
          <w:sz w:val="22"/>
          <w:szCs w:val="22"/>
        </w:rPr>
        <w:t xml:space="preserve">rund </w:t>
      </w:r>
      <w:r w:rsidR="000F41D4" w:rsidRPr="000F41D4">
        <w:rPr>
          <w:rFonts w:ascii="Source Sans Pro" w:hAnsi="Source Sans Pro" w:cs="Source Sans Pro"/>
          <w:sz w:val="22"/>
          <w:szCs w:val="22"/>
        </w:rPr>
        <w:t>28 % unter dem Vorjahreswert.</w:t>
      </w:r>
      <w:r w:rsidR="002638C7">
        <w:rPr>
          <w:rFonts w:ascii="Source Sans Pro" w:hAnsi="Source Sans Pro" w:cs="Source Sans Pro"/>
          <w:sz w:val="22"/>
          <w:szCs w:val="22"/>
        </w:rPr>
        <w:t xml:space="preserve"> </w:t>
      </w:r>
      <w:r w:rsidR="002638C7" w:rsidRPr="002638C7">
        <w:rPr>
          <w:rFonts w:ascii="Source Sans Pro" w:hAnsi="Source Sans Pro" w:cs="Source Sans Pro"/>
          <w:sz w:val="22"/>
          <w:szCs w:val="22"/>
        </w:rPr>
        <w:t xml:space="preserve">Immerhin: Mit rund 2,5 Mrd. € war das 3. Quartal das bislang umsatzstärkste des Jahres – ein spürbarer Anstieg gegenüber dem besonders schwachen </w:t>
      </w:r>
      <w:r w:rsidR="002638C7">
        <w:rPr>
          <w:rFonts w:ascii="Source Sans Pro" w:hAnsi="Source Sans Pro" w:cs="Source Sans Pro"/>
          <w:sz w:val="22"/>
          <w:szCs w:val="22"/>
        </w:rPr>
        <w:t>2.</w:t>
      </w:r>
      <w:r w:rsidR="002638C7" w:rsidRPr="002638C7">
        <w:rPr>
          <w:rFonts w:ascii="Source Sans Pro" w:hAnsi="Source Sans Pro" w:cs="Source Sans Pro"/>
          <w:sz w:val="22"/>
          <w:szCs w:val="22"/>
        </w:rPr>
        <w:t xml:space="preserve"> Quartal. </w:t>
      </w:r>
      <w:r w:rsidR="00C13494" w:rsidRPr="00C13494">
        <w:rPr>
          <w:rFonts w:ascii="Source Sans Pro" w:hAnsi="Source Sans Pro" w:cs="Source Sans Pro"/>
          <w:sz w:val="22"/>
          <w:szCs w:val="22"/>
        </w:rPr>
        <w:t xml:space="preserve">Trotz des </w:t>
      </w:r>
      <w:r w:rsidR="00B30C0E">
        <w:rPr>
          <w:rFonts w:ascii="Source Sans Pro" w:hAnsi="Source Sans Pro" w:cs="Source Sans Pro"/>
          <w:sz w:val="22"/>
          <w:szCs w:val="22"/>
        </w:rPr>
        <w:t>weiterhin geringen Gesamtvolumens</w:t>
      </w:r>
      <w:r w:rsidR="00C13494" w:rsidRPr="00C13494">
        <w:rPr>
          <w:rFonts w:ascii="Source Sans Pro" w:hAnsi="Source Sans Pro" w:cs="Source Sans Pro"/>
          <w:sz w:val="22"/>
          <w:szCs w:val="22"/>
        </w:rPr>
        <w:t xml:space="preserve"> deutet sich damit eine leichte Belebung im Jahresverlauf an</w:t>
      </w:r>
      <w:r w:rsidR="00B45269">
        <w:rPr>
          <w:rFonts w:ascii="Source Sans Pro" w:hAnsi="Source Sans Pro" w:cs="Source Sans Pro"/>
          <w:sz w:val="22"/>
          <w:szCs w:val="22"/>
        </w:rPr>
        <w:t>, die sich insbesondere im Bürosegment widerspiegelte</w:t>
      </w:r>
      <w:r w:rsidR="00C13494" w:rsidRPr="00C13494">
        <w:rPr>
          <w:rFonts w:ascii="Source Sans Pro" w:hAnsi="Source Sans Pro" w:cs="Source Sans Pro"/>
          <w:sz w:val="22"/>
          <w:szCs w:val="22"/>
        </w:rPr>
        <w:t>.</w:t>
      </w:r>
      <w:r w:rsidR="002638C7">
        <w:rPr>
          <w:rFonts w:ascii="Source Sans Pro" w:hAnsi="Source Sans Pro" w:cs="Source Sans Pro"/>
          <w:sz w:val="22"/>
          <w:szCs w:val="22"/>
        </w:rPr>
        <w:br/>
      </w:r>
      <w:r w:rsidR="007244F9" w:rsidRPr="000F41D4">
        <w:rPr>
          <w:rFonts w:ascii="Source Sans Pro" w:hAnsi="Source Sans Pro" w:cs="Source Sans Pro"/>
          <w:b/>
          <w:bCs/>
          <w:sz w:val="22"/>
          <w:szCs w:val="22"/>
        </w:rPr>
        <w:t>Björn Holzwarth</w:t>
      </w:r>
      <w:r w:rsidR="007244F9" w:rsidRPr="000F41D4">
        <w:rPr>
          <w:rFonts w:ascii="Source Sans Pro" w:hAnsi="Source Sans Pro" w:cs="Source Sans Pro"/>
          <w:sz w:val="22"/>
          <w:szCs w:val="22"/>
        </w:rPr>
        <w:t>, Sprecher von German Property Partners (GPP)</w:t>
      </w:r>
      <w:r w:rsidR="007244F9">
        <w:rPr>
          <w:rFonts w:ascii="Source Sans Pro" w:hAnsi="Source Sans Pro" w:cs="Source Sans Pro"/>
          <w:sz w:val="22"/>
          <w:szCs w:val="22"/>
        </w:rPr>
        <w:t xml:space="preserve">: </w:t>
      </w:r>
      <w:r w:rsidR="000F41D4" w:rsidRPr="000F41D4">
        <w:rPr>
          <w:rFonts w:ascii="Source Sans Pro" w:hAnsi="Source Sans Pro" w:cs="Source Sans Pro"/>
          <w:i/>
          <w:iCs/>
          <w:sz w:val="22"/>
          <w:szCs w:val="22"/>
        </w:rPr>
        <w:t>„</w:t>
      </w:r>
      <w:r w:rsidR="00C13494" w:rsidRPr="00C13494">
        <w:rPr>
          <w:rFonts w:ascii="Source Sans Pro" w:hAnsi="Source Sans Pro" w:cs="Source Sans Pro"/>
          <w:i/>
          <w:iCs/>
          <w:sz w:val="22"/>
          <w:szCs w:val="22"/>
        </w:rPr>
        <w:t>Die Marktaktivität bleibt verhalten. Core-Transaktionen im großen Stil sind nach wie vor die Ausnahme. In einigen Städten sorgen verstärkt Einzelverkäufe für Bewegung</w:t>
      </w:r>
      <w:r w:rsidR="000F41D4" w:rsidRPr="000F41D4">
        <w:rPr>
          <w:rFonts w:ascii="Source Sans Pro" w:hAnsi="Source Sans Pro" w:cs="Source Sans Pro"/>
          <w:i/>
          <w:iCs/>
          <w:sz w:val="22"/>
          <w:szCs w:val="22"/>
        </w:rPr>
        <w:t xml:space="preserve">. </w:t>
      </w:r>
      <w:r w:rsidR="00327ADB" w:rsidRPr="00327ADB">
        <w:rPr>
          <w:rFonts w:ascii="Source Sans Pro" w:hAnsi="Source Sans Pro" w:cs="Source Sans Pro"/>
          <w:i/>
          <w:iCs/>
          <w:sz w:val="22"/>
          <w:szCs w:val="22"/>
        </w:rPr>
        <w:t>Hamburg ist jedoch der einzige Standort mit einem Umsatzplus</w:t>
      </w:r>
      <w:r w:rsidR="00C13494">
        <w:rPr>
          <w:rFonts w:ascii="Source Sans Pro" w:hAnsi="Source Sans Pro" w:cs="Source Sans Pro"/>
          <w:i/>
          <w:iCs/>
          <w:sz w:val="22"/>
          <w:szCs w:val="22"/>
        </w:rPr>
        <w:t xml:space="preserve"> gegenüber dem Vorjahr</w:t>
      </w:r>
      <w:r w:rsidR="000F41D4" w:rsidRPr="000F41D4">
        <w:rPr>
          <w:rFonts w:ascii="Source Sans Pro" w:hAnsi="Source Sans Pro" w:cs="Source Sans Pro"/>
          <w:i/>
          <w:iCs/>
          <w:sz w:val="22"/>
          <w:szCs w:val="22"/>
        </w:rPr>
        <w:t>.“</w:t>
      </w:r>
    </w:p>
    <w:p w14:paraId="1C8AB95A" w14:textId="09A07FA3" w:rsidR="00B05185" w:rsidRDefault="00B05185" w:rsidP="00895E64">
      <w:pPr>
        <w:pStyle w:val="EinfAbs"/>
        <w:tabs>
          <w:tab w:val="left" w:pos="200"/>
        </w:tabs>
        <w:snapToGrid w:val="0"/>
        <w:spacing w:line="280" w:lineRule="exact"/>
        <w:jc w:val="both"/>
        <w:rPr>
          <w:rFonts w:ascii="Source Sans Pro" w:hAnsi="Source Sans Pro" w:cs="Source Sans Pro"/>
          <w:color w:val="auto"/>
          <w:sz w:val="22"/>
          <w:szCs w:val="22"/>
        </w:rPr>
      </w:pPr>
    </w:p>
    <w:p w14:paraId="77B8D069" w14:textId="75205431" w:rsidR="00911311" w:rsidRDefault="00911311" w:rsidP="002F3E92">
      <w:pPr>
        <w:pStyle w:val="EinfAbs"/>
        <w:numPr>
          <w:ilvl w:val="0"/>
          <w:numId w:val="14"/>
        </w:numPr>
        <w:tabs>
          <w:tab w:val="left" w:pos="200"/>
        </w:tabs>
        <w:snapToGrid w:val="0"/>
        <w:spacing w:line="280" w:lineRule="exact"/>
        <w:jc w:val="both"/>
        <w:rPr>
          <w:rFonts w:ascii="Source Sans Pro" w:hAnsi="Source Sans Pro" w:cs="Source Sans Pro"/>
          <w:color w:val="auto"/>
          <w:sz w:val="22"/>
          <w:szCs w:val="22"/>
        </w:rPr>
      </w:pPr>
      <w:r w:rsidRPr="00911311">
        <w:rPr>
          <w:rFonts w:ascii="Source Sans Pro" w:hAnsi="Source Sans Pro" w:cs="Source Sans Pro"/>
          <w:color w:val="auto"/>
          <w:sz w:val="22"/>
          <w:szCs w:val="22"/>
        </w:rPr>
        <w:t xml:space="preserve">Das Transaktionsvolumen </w:t>
      </w:r>
      <w:r w:rsidR="007244F9">
        <w:rPr>
          <w:rFonts w:ascii="Source Sans Pro" w:hAnsi="Source Sans Pro" w:cs="Source Sans Pro"/>
          <w:color w:val="auto"/>
          <w:sz w:val="22"/>
          <w:szCs w:val="22"/>
        </w:rPr>
        <w:t xml:space="preserve">der Hansestadt </w:t>
      </w:r>
      <w:r w:rsidRPr="00911311">
        <w:rPr>
          <w:rFonts w:ascii="Source Sans Pro" w:hAnsi="Source Sans Pro" w:cs="Source Sans Pro"/>
          <w:color w:val="auto"/>
          <w:sz w:val="22"/>
          <w:szCs w:val="22"/>
        </w:rPr>
        <w:t xml:space="preserve">lag bei rund 1,3 Mrd. € (+29 %) und wurde weiterhin maßgeblich vom Rückkauf des „Pflegen &amp; Wohnen“-Portfolios im ersten Quartal geprägt. In Berlin wurden rund 2,2 Mrd. € (–12 %) umgesetzt, wobei die Zahl der Einzelverkäufe deutlich zunahm. München verzeichnete ein Volumen von </w:t>
      </w:r>
      <w:r w:rsidR="007244F9">
        <w:rPr>
          <w:rFonts w:ascii="Source Sans Pro" w:hAnsi="Source Sans Pro" w:cs="Source Sans Pro"/>
          <w:color w:val="auto"/>
          <w:sz w:val="22"/>
          <w:szCs w:val="22"/>
        </w:rPr>
        <w:t xml:space="preserve">rund </w:t>
      </w:r>
      <w:r w:rsidRPr="00911311">
        <w:rPr>
          <w:rFonts w:ascii="Source Sans Pro" w:hAnsi="Source Sans Pro" w:cs="Source Sans Pro"/>
          <w:color w:val="auto"/>
          <w:sz w:val="22"/>
          <w:szCs w:val="22"/>
        </w:rPr>
        <w:t xml:space="preserve">1,2 Mrd. € (–35 %), in Düsseldorf wurden </w:t>
      </w:r>
      <w:r w:rsidR="007244F9">
        <w:rPr>
          <w:rFonts w:ascii="Source Sans Pro" w:hAnsi="Source Sans Pro" w:cs="Source Sans Pro"/>
          <w:color w:val="auto"/>
          <w:sz w:val="22"/>
          <w:szCs w:val="22"/>
        </w:rPr>
        <w:t xml:space="preserve">rund </w:t>
      </w:r>
      <w:r w:rsidRPr="00911311">
        <w:rPr>
          <w:rFonts w:ascii="Source Sans Pro" w:hAnsi="Source Sans Pro" w:cs="Source Sans Pro"/>
          <w:color w:val="auto"/>
          <w:sz w:val="22"/>
          <w:szCs w:val="22"/>
        </w:rPr>
        <w:t xml:space="preserve">440 Mio. € (–43 %) investiert. </w:t>
      </w:r>
      <w:r w:rsidR="007244F9" w:rsidRPr="007244F9">
        <w:rPr>
          <w:rFonts w:ascii="Source Sans Pro" w:hAnsi="Source Sans Pro" w:cs="Source Sans Pro"/>
          <w:color w:val="auto"/>
          <w:sz w:val="22"/>
          <w:szCs w:val="22"/>
        </w:rPr>
        <w:t xml:space="preserve">Köln kam auf </w:t>
      </w:r>
      <w:r w:rsidR="007244F9">
        <w:rPr>
          <w:rFonts w:ascii="Source Sans Pro" w:hAnsi="Source Sans Pro" w:cs="Source Sans Pro"/>
          <w:color w:val="auto"/>
          <w:sz w:val="22"/>
          <w:szCs w:val="22"/>
        </w:rPr>
        <w:t xml:space="preserve">rund </w:t>
      </w:r>
      <w:r w:rsidR="007244F9" w:rsidRPr="007244F9">
        <w:rPr>
          <w:rFonts w:ascii="Source Sans Pro" w:hAnsi="Source Sans Pro" w:cs="Source Sans Pro"/>
          <w:color w:val="auto"/>
          <w:sz w:val="22"/>
          <w:szCs w:val="22"/>
        </w:rPr>
        <w:t>500 Mio. € (–55 %); das Vorjahresergebnis war durch zwei städtische Großtransaktionen verzerrt. Gleichzeitig wurde eine steigende Zahl an Einzelverkäufen registriert.</w:t>
      </w:r>
      <w:r w:rsidR="007244F9">
        <w:rPr>
          <w:rFonts w:ascii="Source Sans Pro" w:hAnsi="Source Sans Pro" w:cs="Source Sans Pro"/>
          <w:color w:val="auto"/>
          <w:sz w:val="22"/>
          <w:szCs w:val="22"/>
        </w:rPr>
        <w:t xml:space="preserve"> </w:t>
      </w:r>
      <w:r w:rsidRPr="00911311">
        <w:rPr>
          <w:rFonts w:ascii="Source Sans Pro" w:hAnsi="Source Sans Pro" w:cs="Source Sans Pro"/>
          <w:color w:val="auto"/>
          <w:sz w:val="22"/>
          <w:szCs w:val="22"/>
        </w:rPr>
        <w:t xml:space="preserve">In Stuttgart lag das Ergebnis bei </w:t>
      </w:r>
      <w:r w:rsidR="007244F9">
        <w:rPr>
          <w:rFonts w:ascii="Source Sans Pro" w:hAnsi="Source Sans Pro" w:cs="Source Sans Pro"/>
          <w:color w:val="auto"/>
          <w:sz w:val="22"/>
          <w:szCs w:val="22"/>
        </w:rPr>
        <w:t xml:space="preserve">rund </w:t>
      </w:r>
      <w:r w:rsidRPr="00911311">
        <w:rPr>
          <w:rFonts w:ascii="Source Sans Pro" w:hAnsi="Source Sans Pro" w:cs="Source Sans Pro"/>
          <w:color w:val="auto"/>
          <w:sz w:val="22"/>
          <w:szCs w:val="22"/>
        </w:rPr>
        <w:t xml:space="preserve">150 Mio. € (–59 %), Frankfurt erzielte </w:t>
      </w:r>
      <w:r w:rsidR="007244F9">
        <w:rPr>
          <w:rFonts w:ascii="Source Sans Pro" w:hAnsi="Source Sans Pro" w:cs="Source Sans Pro"/>
          <w:color w:val="auto"/>
          <w:sz w:val="22"/>
          <w:szCs w:val="22"/>
        </w:rPr>
        <w:t xml:space="preserve">rund </w:t>
      </w:r>
      <w:r w:rsidRPr="00911311">
        <w:rPr>
          <w:rFonts w:ascii="Source Sans Pro" w:hAnsi="Source Sans Pro" w:cs="Source Sans Pro"/>
          <w:color w:val="auto"/>
          <w:sz w:val="22"/>
          <w:szCs w:val="22"/>
        </w:rPr>
        <w:t>41</w:t>
      </w:r>
      <w:r w:rsidR="00A167FF">
        <w:rPr>
          <w:rFonts w:ascii="Source Sans Pro" w:hAnsi="Source Sans Pro" w:cs="Source Sans Pro"/>
          <w:color w:val="auto"/>
          <w:sz w:val="22"/>
          <w:szCs w:val="22"/>
        </w:rPr>
        <w:t>5</w:t>
      </w:r>
      <w:r w:rsidRPr="00911311">
        <w:rPr>
          <w:rFonts w:ascii="Source Sans Pro" w:hAnsi="Source Sans Pro" w:cs="Source Sans Pro"/>
          <w:color w:val="auto"/>
          <w:sz w:val="22"/>
          <w:szCs w:val="22"/>
        </w:rPr>
        <w:t> Mio. € (–60 %).</w:t>
      </w:r>
    </w:p>
    <w:p w14:paraId="17303AB1" w14:textId="64A04F94" w:rsidR="00D27BEC" w:rsidRPr="005B2CD1" w:rsidRDefault="00B45269" w:rsidP="002F3E92">
      <w:pPr>
        <w:pStyle w:val="EinfAbs"/>
        <w:numPr>
          <w:ilvl w:val="0"/>
          <w:numId w:val="14"/>
        </w:numPr>
        <w:tabs>
          <w:tab w:val="left" w:pos="200"/>
        </w:tabs>
        <w:snapToGrid w:val="0"/>
        <w:spacing w:line="280" w:lineRule="exact"/>
        <w:jc w:val="both"/>
        <w:rPr>
          <w:rFonts w:ascii="Source Sans Pro" w:hAnsi="Source Sans Pro" w:cs="Source Sans Pro"/>
          <w:color w:val="auto"/>
          <w:sz w:val="22"/>
          <w:szCs w:val="22"/>
        </w:rPr>
      </w:pPr>
      <w:r w:rsidRPr="00B45269">
        <w:rPr>
          <w:rFonts w:ascii="Source Sans Pro" w:hAnsi="Source Sans Pro" w:cs="Source Sans Pro"/>
          <w:color w:val="auto"/>
          <w:sz w:val="22"/>
          <w:szCs w:val="22"/>
        </w:rPr>
        <w:t xml:space="preserve">Büroimmobilien stellten mit 44 % erneut den größten Anteil am Transaktionsvolumen der Top-7-Märkte – deutlich mehr als im Vorjahr (25 %). Absolut legten die Investitionen in diesem </w:t>
      </w:r>
      <w:r w:rsidRPr="00B45269">
        <w:rPr>
          <w:rFonts w:ascii="Source Sans Pro" w:hAnsi="Source Sans Pro" w:cs="Source Sans Pro"/>
          <w:color w:val="auto"/>
          <w:sz w:val="22"/>
          <w:szCs w:val="22"/>
        </w:rPr>
        <w:lastRenderedPageBreak/>
        <w:t>Segment um rund 30 % zu, vor allem dank deutlich gestiegener Verkaufsaktivitäten in Berlin und München. Deutlich dahinter lagen Mixed-use-Objekte mit 18 % sowie Hotels mit 12 %</w:t>
      </w:r>
      <w:r w:rsidR="001433D0">
        <w:rPr>
          <w:rFonts w:ascii="Source Sans Pro" w:hAnsi="Source Sans Pro" w:cs="Source Sans Pro"/>
          <w:color w:val="auto"/>
          <w:sz w:val="22"/>
          <w:szCs w:val="22"/>
        </w:rPr>
        <w:t>.</w:t>
      </w:r>
    </w:p>
    <w:p w14:paraId="19545C47" w14:textId="1D5DEC67" w:rsidR="00FC164B" w:rsidRPr="005B2CD1" w:rsidRDefault="00FC164B" w:rsidP="00F12945">
      <w:pPr>
        <w:pStyle w:val="EinfAbs"/>
        <w:numPr>
          <w:ilvl w:val="0"/>
          <w:numId w:val="14"/>
        </w:numPr>
        <w:tabs>
          <w:tab w:val="left" w:pos="200"/>
        </w:tabs>
        <w:snapToGrid w:val="0"/>
        <w:spacing w:line="280" w:lineRule="exact"/>
        <w:jc w:val="both"/>
        <w:rPr>
          <w:rFonts w:ascii="Source Sans Pro" w:hAnsi="Source Sans Pro" w:cs="Source Sans Pro"/>
          <w:color w:val="auto"/>
          <w:sz w:val="22"/>
          <w:szCs w:val="22"/>
        </w:rPr>
      </w:pPr>
      <w:r w:rsidRPr="005B2CD1">
        <w:rPr>
          <w:rFonts w:ascii="Source Sans Pro" w:hAnsi="Source Sans Pro" w:cs="Source Sans Pro"/>
          <w:color w:val="auto"/>
          <w:sz w:val="22"/>
          <w:szCs w:val="22"/>
        </w:rPr>
        <w:t>Portfolioverkäufe machten rund 1</w:t>
      </w:r>
      <w:r w:rsidR="005B2CD1" w:rsidRPr="005B2CD1">
        <w:rPr>
          <w:rFonts w:ascii="Source Sans Pro" w:hAnsi="Source Sans Pro" w:cs="Source Sans Pro"/>
          <w:color w:val="auto"/>
          <w:sz w:val="22"/>
          <w:szCs w:val="22"/>
        </w:rPr>
        <w:t>5</w:t>
      </w:r>
      <w:r w:rsidRPr="005B2CD1">
        <w:rPr>
          <w:rFonts w:ascii="Source Sans Pro" w:hAnsi="Source Sans Pro" w:cs="Source Sans Pro"/>
          <w:color w:val="auto"/>
          <w:sz w:val="22"/>
          <w:szCs w:val="22"/>
        </w:rPr>
        <w:t xml:space="preserve"> % des bisherigen Transaktionsvolumens aus </w:t>
      </w:r>
      <w:r w:rsidR="00327ADB">
        <w:rPr>
          <w:rFonts w:ascii="Source Sans Pro" w:hAnsi="Source Sans Pro" w:cs="Source Sans Pro"/>
          <w:color w:val="auto"/>
          <w:sz w:val="22"/>
          <w:szCs w:val="22"/>
        </w:rPr>
        <w:t>und damit</w:t>
      </w:r>
      <w:r w:rsidRPr="005B2CD1">
        <w:rPr>
          <w:rFonts w:ascii="Source Sans Pro" w:hAnsi="Source Sans Pro" w:cs="Source Sans Pro"/>
          <w:color w:val="auto"/>
          <w:sz w:val="22"/>
          <w:szCs w:val="22"/>
        </w:rPr>
        <w:t xml:space="preserve"> etwas mehr als im Vorjahr (12 %). Regional war ihre Bedeutung unterschiedlich: In Hamburg lag der Anteil</w:t>
      </w:r>
      <w:r w:rsidR="000A500D">
        <w:rPr>
          <w:rFonts w:ascii="Source Sans Pro" w:hAnsi="Source Sans Pro" w:cs="Source Sans Pro"/>
          <w:color w:val="auto"/>
          <w:sz w:val="22"/>
          <w:szCs w:val="22"/>
        </w:rPr>
        <w:t xml:space="preserve"> –</w:t>
      </w:r>
      <w:r w:rsidR="00260464">
        <w:rPr>
          <w:rFonts w:ascii="Source Sans Pro" w:hAnsi="Source Sans Pro" w:cs="Source Sans Pro"/>
          <w:color w:val="auto"/>
          <w:sz w:val="22"/>
          <w:szCs w:val="22"/>
        </w:rPr>
        <w:t xml:space="preserve"> </w:t>
      </w:r>
      <w:r w:rsidR="000A500D">
        <w:rPr>
          <w:rFonts w:ascii="Source Sans Pro" w:hAnsi="Source Sans Pro" w:cs="Source Sans Pro"/>
          <w:color w:val="auto"/>
          <w:sz w:val="22"/>
          <w:szCs w:val="22"/>
        </w:rPr>
        <w:t>unter anderem</w:t>
      </w:r>
      <w:r w:rsidRPr="005B2CD1">
        <w:rPr>
          <w:rFonts w:ascii="Source Sans Pro" w:hAnsi="Source Sans Pro" w:cs="Source Sans Pro"/>
          <w:color w:val="auto"/>
          <w:sz w:val="22"/>
          <w:szCs w:val="22"/>
        </w:rPr>
        <w:t xml:space="preserve"> </w:t>
      </w:r>
      <w:r w:rsidR="000A500D">
        <w:rPr>
          <w:rFonts w:ascii="Source Sans Pro" w:hAnsi="Source Sans Pro" w:cs="Source Sans Pro"/>
          <w:color w:val="auto"/>
          <w:sz w:val="22"/>
          <w:szCs w:val="22"/>
        </w:rPr>
        <w:t>aufgrund des</w:t>
      </w:r>
      <w:r w:rsidRPr="005B2CD1">
        <w:rPr>
          <w:rFonts w:ascii="Source Sans Pro" w:hAnsi="Source Sans Pro" w:cs="Source Sans Pro"/>
          <w:color w:val="auto"/>
          <w:sz w:val="22"/>
          <w:szCs w:val="22"/>
        </w:rPr>
        <w:t xml:space="preserve"> „Pflegen &amp; Wohnen“-Deal</w:t>
      </w:r>
      <w:r w:rsidR="000A500D">
        <w:rPr>
          <w:rFonts w:ascii="Source Sans Pro" w:hAnsi="Source Sans Pro" w:cs="Source Sans Pro"/>
          <w:color w:val="auto"/>
          <w:sz w:val="22"/>
          <w:szCs w:val="22"/>
        </w:rPr>
        <w:t xml:space="preserve">s – </w:t>
      </w:r>
      <w:r w:rsidRPr="005B2CD1">
        <w:rPr>
          <w:rFonts w:ascii="Source Sans Pro" w:hAnsi="Source Sans Pro" w:cs="Source Sans Pro"/>
          <w:color w:val="auto"/>
          <w:sz w:val="22"/>
          <w:szCs w:val="22"/>
        </w:rPr>
        <w:t>bei 43 %, während in Düsseldorf und Stuttgart</w:t>
      </w:r>
      <w:r w:rsidR="00A53DCB">
        <w:rPr>
          <w:rFonts w:ascii="Source Sans Pro" w:hAnsi="Source Sans Pro" w:cs="Source Sans Pro"/>
          <w:color w:val="auto"/>
          <w:sz w:val="22"/>
          <w:szCs w:val="22"/>
        </w:rPr>
        <w:t xml:space="preserve"> bis</w:t>
      </w:r>
      <w:r w:rsidR="00327ADB">
        <w:rPr>
          <w:rFonts w:ascii="Source Sans Pro" w:hAnsi="Source Sans Pro" w:cs="Source Sans Pro"/>
          <w:color w:val="auto"/>
          <w:sz w:val="22"/>
          <w:szCs w:val="22"/>
        </w:rPr>
        <w:t>lang</w:t>
      </w:r>
      <w:r w:rsidRPr="005B2CD1">
        <w:rPr>
          <w:rFonts w:ascii="Source Sans Pro" w:hAnsi="Source Sans Pro" w:cs="Source Sans Pro"/>
          <w:color w:val="auto"/>
          <w:sz w:val="22"/>
          <w:szCs w:val="22"/>
        </w:rPr>
        <w:t xml:space="preserve"> keine Portfolios gehandelt wurden.</w:t>
      </w:r>
    </w:p>
    <w:p w14:paraId="5D4DB210" w14:textId="18BE3826" w:rsidR="00EF6577" w:rsidRPr="00EF6577" w:rsidRDefault="00EF6577" w:rsidP="00EF6577">
      <w:pPr>
        <w:pStyle w:val="Listenabsatz"/>
        <w:numPr>
          <w:ilvl w:val="0"/>
          <w:numId w:val="14"/>
        </w:numPr>
        <w:rPr>
          <w:rFonts w:ascii="Source Sans Pro" w:hAnsi="Source Sans Pro" w:cs="Source Sans Pro"/>
          <w:sz w:val="22"/>
          <w:szCs w:val="22"/>
        </w:rPr>
      </w:pPr>
      <w:r w:rsidRPr="007B332B">
        <w:rPr>
          <w:rFonts w:ascii="Source Sans Pro" w:hAnsi="Source Sans Pro" w:cs="Source Sans Pro"/>
          <w:sz w:val="22"/>
          <w:szCs w:val="22"/>
        </w:rPr>
        <w:t xml:space="preserve">Der Anteil internationaler Investoren am Transaktionsvolumen der Top-7-Städte lag nach drei Quartalen bei </w:t>
      </w:r>
      <w:r w:rsidR="005B2CD1">
        <w:rPr>
          <w:rFonts w:ascii="Source Sans Pro" w:hAnsi="Source Sans Pro" w:cs="Source Sans Pro"/>
          <w:sz w:val="22"/>
          <w:szCs w:val="22"/>
        </w:rPr>
        <w:t>30</w:t>
      </w:r>
      <w:r w:rsidRPr="007B332B">
        <w:rPr>
          <w:rFonts w:ascii="Source Sans Pro" w:hAnsi="Source Sans Pro" w:cs="Source Sans Pro"/>
          <w:sz w:val="22"/>
          <w:szCs w:val="22"/>
        </w:rPr>
        <w:t xml:space="preserve"> % und damit </w:t>
      </w:r>
      <w:r w:rsidR="005B2CD1">
        <w:rPr>
          <w:rFonts w:ascii="Source Sans Pro" w:hAnsi="Source Sans Pro" w:cs="Source Sans Pro"/>
          <w:sz w:val="22"/>
          <w:szCs w:val="22"/>
        </w:rPr>
        <w:t xml:space="preserve">nur knapp </w:t>
      </w:r>
      <w:r w:rsidRPr="007B332B">
        <w:rPr>
          <w:rFonts w:ascii="Source Sans Pro" w:hAnsi="Source Sans Pro" w:cs="Source Sans Pro"/>
          <w:sz w:val="22"/>
          <w:szCs w:val="22"/>
        </w:rPr>
        <w:t>unter dem Vorjahreswert (34 %).</w:t>
      </w:r>
    </w:p>
    <w:p w14:paraId="440BDBC1" w14:textId="2723B2F1" w:rsidR="007B332B" w:rsidRPr="00A53DCB" w:rsidRDefault="007B332B" w:rsidP="007B332B">
      <w:pPr>
        <w:pStyle w:val="Listenabsatz"/>
        <w:numPr>
          <w:ilvl w:val="0"/>
          <w:numId w:val="14"/>
        </w:numPr>
        <w:rPr>
          <w:rFonts w:ascii="Source Sans Pro" w:hAnsi="Source Sans Pro" w:cs="Source Sans Pro"/>
          <w:sz w:val="22"/>
          <w:szCs w:val="22"/>
        </w:rPr>
      </w:pPr>
      <w:r w:rsidRPr="007B332B">
        <w:rPr>
          <w:rFonts w:ascii="Source Sans Pro" w:hAnsi="Source Sans Pro" w:cs="Source Sans Pro"/>
          <w:sz w:val="22"/>
          <w:szCs w:val="22"/>
        </w:rPr>
        <w:t>Die Spitzenrenditen für Büro- sowie Logistikimmobilien blieben weitgehend stabil und bewegten sich zwischen 4,</w:t>
      </w:r>
      <w:r w:rsidR="000F41D4">
        <w:rPr>
          <w:rFonts w:ascii="Source Sans Pro" w:hAnsi="Source Sans Pro" w:cs="Source Sans Pro"/>
          <w:sz w:val="22"/>
          <w:szCs w:val="22"/>
        </w:rPr>
        <w:t>2</w:t>
      </w:r>
      <w:r w:rsidRPr="007B332B">
        <w:rPr>
          <w:rFonts w:ascii="Source Sans Pro" w:hAnsi="Source Sans Pro" w:cs="Source Sans Pro"/>
          <w:sz w:val="22"/>
          <w:szCs w:val="22"/>
        </w:rPr>
        <w:t xml:space="preserve">0 % und 4,60 %. In mehreren Städten lagen beide Assetklassen auf gleichem Niveau. Im Top-7-Schnitt beträgt die </w:t>
      </w:r>
      <w:r w:rsidRPr="00A53DCB">
        <w:rPr>
          <w:rFonts w:ascii="Source Sans Pro" w:hAnsi="Source Sans Pro" w:cs="Source Sans Pro"/>
          <w:sz w:val="22"/>
          <w:szCs w:val="22"/>
        </w:rPr>
        <w:t>Bürospitzenrendite aktuell 4,4</w:t>
      </w:r>
      <w:r w:rsidR="00A53DCB" w:rsidRPr="00A53DCB">
        <w:rPr>
          <w:rFonts w:ascii="Source Sans Pro" w:hAnsi="Source Sans Pro" w:cs="Source Sans Pro"/>
          <w:sz w:val="22"/>
          <w:szCs w:val="22"/>
        </w:rPr>
        <w:t>4</w:t>
      </w:r>
      <w:r w:rsidRPr="00A53DCB">
        <w:rPr>
          <w:rFonts w:ascii="Source Sans Pro" w:hAnsi="Source Sans Pro" w:cs="Source Sans Pro"/>
          <w:sz w:val="22"/>
          <w:szCs w:val="22"/>
        </w:rPr>
        <w:t> %, bei Logistik 4,50 %.</w:t>
      </w:r>
    </w:p>
    <w:p w14:paraId="3E88D299" w14:textId="77777777" w:rsidR="007B332B" w:rsidRDefault="007B332B" w:rsidP="004C0351">
      <w:pPr>
        <w:rPr>
          <w:rFonts w:ascii="Source Sans Pro" w:hAnsi="Source Sans Pro" w:cs="Source Sans Pro"/>
          <w:sz w:val="22"/>
          <w:szCs w:val="22"/>
        </w:rPr>
      </w:pPr>
    </w:p>
    <w:p w14:paraId="4F4EA542" w14:textId="6422942B" w:rsidR="00B05185" w:rsidRPr="004C0351" w:rsidRDefault="00EF6577" w:rsidP="004C0351">
      <w:pPr>
        <w:rPr>
          <w:rFonts w:ascii="Source Sans Pro" w:hAnsi="Source Sans Pro" w:cs="Source Sans Pro"/>
          <w:sz w:val="22"/>
          <w:szCs w:val="22"/>
        </w:rPr>
      </w:pPr>
      <w:r w:rsidRPr="00EF6577">
        <w:rPr>
          <w:rFonts w:ascii="Source Sans Pro" w:hAnsi="Source Sans Pro" w:cs="Source Sans Pro"/>
          <w:b/>
          <w:bCs/>
          <w:sz w:val="22"/>
          <w:szCs w:val="22"/>
        </w:rPr>
        <w:t>Holzwarth</w:t>
      </w:r>
      <w:r>
        <w:rPr>
          <w:rFonts w:ascii="Source Sans Pro" w:hAnsi="Source Sans Pro" w:cs="Source Sans Pro"/>
          <w:sz w:val="22"/>
          <w:szCs w:val="22"/>
        </w:rPr>
        <w:t xml:space="preserve"> prognostiziert: </w:t>
      </w:r>
      <w:r w:rsidRPr="00EF6577">
        <w:rPr>
          <w:rFonts w:ascii="Source Sans Pro" w:hAnsi="Source Sans Pro" w:cs="Source Sans Pro"/>
          <w:i/>
          <w:iCs/>
          <w:sz w:val="22"/>
          <w:szCs w:val="22"/>
        </w:rPr>
        <w:t>„</w:t>
      </w:r>
      <w:r w:rsidR="00327ADB" w:rsidRPr="00327ADB">
        <w:rPr>
          <w:rFonts w:ascii="Source Sans Pro" w:hAnsi="Source Sans Pro" w:cs="Source Sans Pro"/>
          <w:i/>
          <w:iCs/>
          <w:sz w:val="22"/>
          <w:szCs w:val="22"/>
        </w:rPr>
        <w:t xml:space="preserve">Derzeit befinden sich mehrere Transaktionen in Vorbereitung, darunter auch größere Volumina. Kommt mehr Stabilität in den Markt, ist ein spürbarer Schlussspurt möglich. Dann wäre ein Transaktionsvolumen von rund 12 Milliarden Euro </w:t>
      </w:r>
      <w:r w:rsidR="007244F9">
        <w:rPr>
          <w:rFonts w:ascii="Source Sans Pro" w:hAnsi="Source Sans Pro" w:cs="Source Sans Pro"/>
          <w:i/>
          <w:iCs/>
          <w:sz w:val="22"/>
          <w:szCs w:val="22"/>
        </w:rPr>
        <w:t xml:space="preserve">zum Jahresende </w:t>
      </w:r>
      <w:r w:rsidR="00327ADB" w:rsidRPr="00327ADB">
        <w:rPr>
          <w:rFonts w:ascii="Source Sans Pro" w:hAnsi="Source Sans Pro" w:cs="Source Sans Pro"/>
          <w:i/>
          <w:iCs/>
          <w:sz w:val="22"/>
          <w:szCs w:val="22"/>
        </w:rPr>
        <w:t>realisierbar – vergleichbar mit dem Ergebnis des Vorjahres.</w:t>
      </w:r>
      <w:r w:rsidRPr="00EF6577">
        <w:rPr>
          <w:rFonts w:ascii="Source Sans Pro" w:hAnsi="Source Sans Pro" w:cs="Source Sans Pro"/>
          <w:i/>
          <w:iCs/>
          <w:sz w:val="22"/>
          <w:szCs w:val="22"/>
        </w:rPr>
        <w:t xml:space="preserve">“ </w:t>
      </w:r>
      <w:r>
        <w:rPr>
          <w:rFonts w:ascii="Source Sans Pro" w:hAnsi="Source Sans Pro" w:cs="Source Sans Pro"/>
          <w:sz w:val="22"/>
          <w:szCs w:val="22"/>
        </w:rPr>
        <w:br/>
      </w:r>
      <w:r w:rsidR="0089060D">
        <w:rPr>
          <w:rFonts w:ascii="Source Sans Pro" w:hAnsi="Source Sans Pro" w:cs="Source Sans Pro"/>
          <w:sz w:val="22"/>
          <w:szCs w:val="22"/>
        </w:rPr>
        <w:br/>
      </w:r>
      <w:r w:rsidR="00B05185" w:rsidRPr="00F33A67">
        <w:rPr>
          <w:rFonts w:ascii="Source Sans Pro" w:hAnsi="Source Sans Pro" w:cs="Source Sans Pro"/>
          <w:sz w:val="22"/>
          <w:szCs w:val="22"/>
        </w:rPr>
        <w:t>Zu German Property Partners (GPP) gehören Grossmann &amp; Berger Immobilien, Anteon Immobilien, GREIF &amp; CONTZEN Immobilien, blackolive und E &amp; G Immobilien.</w:t>
      </w:r>
    </w:p>
    <w:p w14:paraId="1ADAFE53" w14:textId="36F1619B" w:rsidR="00575521" w:rsidRDefault="00575521" w:rsidP="00991B64">
      <w:pPr>
        <w:pStyle w:val="EinfAbs"/>
        <w:tabs>
          <w:tab w:val="left" w:pos="200"/>
        </w:tabs>
        <w:snapToGrid w:val="0"/>
        <w:spacing w:line="280" w:lineRule="exact"/>
        <w:jc w:val="both"/>
        <w:rPr>
          <w:rFonts w:ascii="Source Sans Pro" w:hAnsi="Source Sans Pro" w:cs="Arial"/>
          <w:b/>
          <w:sz w:val="20"/>
        </w:rPr>
      </w:pPr>
    </w:p>
    <w:p w14:paraId="1554564B" w14:textId="3CE6DACE" w:rsidR="00E822DD" w:rsidRPr="00EF0944" w:rsidRDefault="00B775BE" w:rsidP="00E822DD">
      <w:pPr>
        <w:widowControl w:val="0"/>
        <w:rPr>
          <w:rFonts w:ascii="Source Sans Pro" w:hAnsi="Source Sans Pro" w:cs="Arial"/>
          <w:sz w:val="16"/>
          <w:szCs w:val="16"/>
          <w:lang w:val="en-GB"/>
        </w:rPr>
      </w:pPr>
      <w:r>
        <w:rPr>
          <w:rFonts w:ascii="Source Sans Pro" w:hAnsi="Source Sans Pro" w:cs="Arial"/>
          <w:b/>
          <w:sz w:val="20"/>
          <w:lang w:val="en-GB"/>
        </w:rPr>
        <w:t xml:space="preserve">Top-7-Standorte | </w:t>
      </w:r>
      <w:r w:rsidR="00F44A19">
        <w:rPr>
          <w:rFonts w:ascii="Source Sans Pro" w:hAnsi="Source Sans Pro" w:cs="Arial"/>
          <w:b/>
          <w:sz w:val="20"/>
          <w:lang w:val="en-GB"/>
        </w:rPr>
        <w:t>1.-</w:t>
      </w:r>
      <w:r w:rsidR="00E66E7B">
        <w:rPr>
          <w:rFonts w:ascii="Source Sans Pro" w:hAnsi="Source Sans Pro" w:cs="Arial"/>
          <w:b/>
          <w:sz w:val="20"/>
          <w:lang w:val="en-GB"/>
        </w:rPr>
        <w:t>3</w:t>
      </w:r>
      <w:r w:rsidR="00E822DD">
        <w:rPr>
          <w:rFonts w:ascii="Source Sans Pro" w:hAnsi="Source Sans Pro" w:cs="Arial"/>
          <w:b/>
          <w:sz w:val="20"/>
          <w:lang w:val="en-GB"/>
        </w:rPr>
        <w:t>.</w:t>
      </w:r>
      <w:r w:rsidR="00E822DD" w:rsidRPr="00161817">
        <w:rPr>
          <w:rFonts w:ascii="Source Sans Pro" w:hAnsi="Source Sans Pro" w:cs="Arial"/>
          <w:b/>
          <w:sz w:val="20"/>
          <w:lang w:val="en-GB"/>
        </w:rPr>
        <w:t xml:space="preserve"> </w:t>
      </w:r>
      <w:r w:rsidR="00E822DD" w:rsidRPr="00161817">
        <w:rPr>
          <w:rFonts w:ascii="Source Sans Pro" w:hAnsi="Source Sans Pro" w:cs="Arial"/>
          <w:b/>
          <w:sz w:val="20"/>
        </w:rPr>
        <w:t>Quartal 202</w:t>
      </w:r>
      <w:r w:rsidR="00433CD9">
        <w:rPr>
          <w:rFonts w:ascii="Source Sans Pro" w:hAnsi="Source Sans Pro" w:cs="Arial"/>
          <w:b/>
          <w:sz w:val="20"/>
        </w:rPr>
        <w:t>5</w:t>
      </w:r>
    </w:p>
    <w:tbl>
      <w:tblPr>
        <w:tblStyle w:val="TableGrid2"/>
        <w:tblW w:w="0" w:type="auto"/>
        <w:tblLayout w:type="fixed"/>
        <w:tblLook w:val="04A0" w:firstRow="1" w:lastRow="0" w:firstColumn="1" w:lastColumn="0" w:noHBand="0" w:noVBand="1"/>
      </w:tblPr>
      <w:tblGrid>
        <w:gridCol w:w="1555"/>
        <w:gridCol w:w="992"/>
        <w:gridCol w:w="992"/>
        <w:gridCol w:w="992"/>
        <w:gridCol w:w="993"/>
        <w:gridCol w:w="992"/>
        <w:gridCol w:w="992"/>
        <w:gridCol w:w="851"/>
        <w:gridCol w:w="923"/>
      </w:tblGrid>
      <w:tr w:rsidR="00910B65" w:rsidRPr="00161817" w14:paraId="2B554485" w14:textId="77777777" w:rsidTr="00A62B1C">
        <w:tc>
          <w:tcPr>
            <w:tcW w:w="1555" w:type="dxa"/>
          </w:tcPr>
          <w:p w14:paraId="5F7F2C19" w14:textId="77777777" w:rsidR="00E822DD" w:rsidRPr="00161817" w:rsidRDefault="00E822DD" w:rsidP="002B1BCA">
            <w:pPr>
              <w:widowControl w:val="0"/>
              <w:jc w:val="both"/>
              <w:rPr>
                <w:rFonts w:ascii="Source Sans Pro" w:hAnsi="Source Sans Pro" w:cs="Arial"/>
                <w:b/>
                <w:sz w:val="16"/>
                <w:szCs w:val="16"/>
              </w:rPr>
            </w:pPr>
          </w:p>
        </w:tc>
        <w:tc>
          <w:tcPr>
            <w:tcW w:w="992" w:type="dxa"/>
          </w:tcPr>
          <w:p w14:paraId="2CCBA568"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HAM</w:t>
            </w:r>
          </w:p>
        </w:tc>
        <w:tc>
          <w:tcPr>
            <w:tcW w:w="992" w:type="dxa"/>
          </w:tcPr>
          <w:p w14:paraId="1B9556F5"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BER</w:t>
            </w:r>
          </w:p>
        </w:tc>
        <w:tc>
          <w:tcPr>
            <w:tcW w:w="992" w:type="dxa"/>
          </w:tcPr>
          <w:p w14:paraId="4B35B61E"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DUS</w:t>
            </w:r>
          </w:p>
        </w:tc>
        <w:tc>
          <w:tcPr>
            <w:tcW w:w="993" w:type="dxa"/>
          </w:tcPr>
          <w:p w14:paraId="669870D1"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CGN</w:t>
            </w:r>
          </w:p>
        </w:tc>
        <w:tc>
          <w:tcPr>
            <w:tcW w:w="992" w:type="dxa"/>
          </w:tcPr>
          <w:p w14:paraId="012CEC8E"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FFM</w:t>
            </w:r>
          </w:p>
        </w:tc>
        <w:tc>
          <w:tcPr>
            <w:tcW w:w="992" w:type="dxa"/>
          </w:tcPr>
          <w:p w14:paraId="337BA2E8"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STU</w:t>
            </w:r>
          </w:p>
        </w:tc>
        <w:tc>
          <w:tcPr>
            <w:tcW w:w="851" w:type="dxa"/>
          </w:tcPr>
          <w:p w14:paraId="29257547"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MUC</w:t>
            </w:r>
          </w:p>
        </w:tc>
        <w:tc>
          <w:tcPr>
            <w:tcW w:w="923" w:type="dxa"/>
          </w:tcPr>
          <w:p w14:paraId="1D10DF5A" w14:textId="77777777" w:rsidR="00E822DD" w:rsidRPr="00161817" w:rsidRDefault="00E822DD" w:rsidP="002B1BCA">
            <w:pPr>
              <w:widowControl w:val="0"/>
              <w:jc w:val="center"/>
              <w:rPr>
                <w:rFonts w:ascii="Source Sans Pro" w:hAnsi="Source Sans Pro" w:cs="Arial"/>
                <w:b/>
                <w:sz w:val="16"/>
                <w:szCs w:val="16"/>
              </w:rPr>
            </w:pPr>
            <w:r w:rsidRPr="00161817">
              <w:rPr>
                <w:rFonts w:ascii="Source Sans Pro" w:hAnsi="Source Sans Pro" w:cs="Arial"/>
                <w:b/>
                <w:sz w:val="16"/>
                <w:szCs w:val="16"/>
              </w:rPr>
              <w:t>TOP-7</w:t>
            </w:r>
          </w:p>
        </w:tc>
      </w:tr>
      <w:tr w:rsidR="00910B65" w:rsidRPr="00161817" w14:paraId="277AF685" w14:textId="77777777" w:rsidTr="00A62B1C">
        <w:tc>
          <w:tcPr>
            <w:tcW w:w="1555" w:type="dxa"/>
          </w:tcPr>
          <w:p w14:paraId="013262B9"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TAV</w:t>
            </w:r>
          </w:p>
          <w:p w14:paraId="0501F81D"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sz w:val="16"/>
                <w:szCs w:val="16"/>
              </w:rPr>
              <w:t>in Mio. €</w:t>
            </w:r>
          </w:p>
        </w:tc>
        <w:tc>
          <w:tcPr>
            <w:tcW w:w="992" w:type="dxa"/>
            <w:vAlign w:val="center"/>
          </w:tcPr>
          <w:p w14:paraId="37982267" w14:textId="66A7A604" w:rsidR="00E822DD" w:rsidRPr="006061BF" w:rsidRDefault="007C2A5D" w:rsidP="002B1BCA">
            <w:pPr>
              <w:widowControl w:val="0"/>
              <w:jc w:val="center"/>
              <w:rPr>
                <w:rFonts w:ascii="Source Sans Pro" w:hAnsi="Source Sans Pro" w:cs="Arial"/>
                <w:sz w:val="16"/>
                <w:szCs w:val="16"/>
              </w:rPr>
            </w:pPr>
            <w:r w:rsidRPr="007C2A5D">
              <w:rPr>
                <w:rFonts w:ascii="Source Sans Pro" w:hAnsi="Source Sans Pro" w:cs="Arial"/>
                <w:sz w:val="16"/>
                <w:szCs w:val="16"/>
              </w:rPr>
              <w:t>1</w:t>
            </w:r>
            <w:r>
              <w:rPr>
                <w:rFonts w:ascii="Source Sans Pro" w:hAnsi="Source Sans Pro" w:cs="Arial"/>
                <w:sz w:val="16"/>
                <w:szCs w:val="16"/>
              </w:rPr>
              <w:t>.</w:t>
            </w:r>
            <w:r w:rsidRPr="007C2A5D">
              <w:rPr>
                <w:rFonts w:ascii="Source Sans Pro" w:hAnsi="Source Sans Pro" w:cs="Arial"/>
                <w:sz w:val="16"/>
                <w:szCs w:val="16"/>
              </w:rPr>
              <w:t>340</w:t>
            </w:r>
          </w:p>
        </w:tc>
        <w:tc>
          <w:tcPr>
            <w:tcW w:w="992" w:type="dxa"/>
            <w:vAlign w:val="center"/>
          </w:tcPr>
          <w:p w14:paraId="626C970A" w14:textId="4483C7B7" w:rsidR="00E822DD" w:rsidRPr="00B62A24" w:rsidRDefault="007C2A5D" w:rsidP="002B1BCA">
            <w:pPr>
              <w:widowControl w:val="0"/>
              <w:jc w:val="center"/>
              <w:rPr>
                <w:rFonts w:ascii="Source Sans Pro" w:hAnsi="Source Sans Pro" w:cs="Arial"/>
                <w:sz w:val="16"/>
                <w:szCs w:val="16"/>
                <w:u w:val="single"/>
              </w:rPr>
            </w:pPr>
            <w:r>
              <w:rPr>
                <w:rFonts w:ascii="Source Sans Pro" w:hAnsi="Source Sans Pro" w:cs="Arial"/>
                <w:sz w:val="16"/>
                <w:szCs w:val="16"/>
                <w:u w:val="single"/>
              </w:rPr>
              <w:t>2.200</w:t>
            </w:r>
          </w:p>
        </w:tc>
        <w:tc>
          <w:tcPr>
            <w:tcW w:w="992" w:type="dxa"/>
            <w:vAlign w:val="center"/>
          </w:tcPr>
          <w:p w14:paraId="7AEB33B8" w14:textId="044011A0"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440</w:t>
            </w:r>
          </w:p>
        </w:tc>
        <w:tc>
          <w:tcPr>
            <w:tcW w:w="993" w:type="dxa"/>
            <w:vAlign w:val="center"/>
          </w:tcPr>
          <w:p w14:paraId="2C2C18EC" w14:textId="049808CF"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500</w:t>
            </w:r>
          </w:p>
        </w:tc>
        <w:tc>
          <w:tcPr>
            <w:tcW w:w="992" w:type="dxa"/>
            <w:vAlign w:val="center"/>
          </w:tcPr>
          <w:p w14:paraId="32C4F1F9" w14:textId="78179666"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41</w:t>
            </w:r>
            <w:r w:rsidR="00A167FF">
              <w:rPr>
                <w:rFonts w:ascii="Source Sans Pro" w:hAnsi="Source Sans Pro" w:cs="Arial"/>
                <w:sz w:val="16"/>
                <w:szCs w:val="16"/>
              </w:rPr>
              <w:t>5</w:t>
            </w:r>
          </w:p>
        </w:tc>
        <w:tc>
          <w:tcPr>
            <w:tcW w:w="992" w:type="dxa"/>
            <w:vAlign w:val="center"/>
          </w:tcPr>
          <w:p w14:paraId="4883A7F0" w14:textId="59AEADAF"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150</w:t>
            </w:r>
          </w:p>
        </w:tc>
        <w:tc>
          <w:tcPr>
            <w:tcW w:w="851" w:type="dxa"/>
            <w:vAlign w:val="center"/>
          </w:tcPr>
          <w:p w14:paraId="7DCE6ACA" w14:textId="14EBFAF8" w:rsidR="00E822DD" w:rsidRPr="00B62A24" w:rsidRDefault="00911311" w:rsidP="004751D8">
            <w:pPr>
              <w:widowControl w:val="0"/>
              <w:jc w:val="center"/>
              <w:rPr>
                <w:rFonts w:ascii="Source Sans Pro" w:hAnsi="Source Sans Pro" w:cs="Arial"/>
                <w:sz w:val="16"/>
                <w:szCs w:val="16"/>
              </w:rPr>
            </w:pPr>
            <w:r>
              <w:rPr>
                <w:rFonts w:ascii="Source Sans Pro" w:hAnsi="Source Sans Pro" w:cs="Arial"/>
                <w:sz w:val="16"/>
                <w:szCs w:val="16"/>
              </w:rPr>
              <w:t>1.240</w:t>
            </w:r>
          </w:p>
        </w:tc>
        <w:tc>
          <w:tcPr>
            <w:tcW w:w="923" w:type="dxa"/>
            <w:vAlign w:val="center"/>
          </w:tcPr>
          <w:p w14:paraId="72E3C7F5" w14:textId="7771B9F8" w:rsidR="00E822DD" w:rsidRPr="006061BF" w:rsidRDefault="00911311" w:rsidP="00D72472">
            <w:pPr>
              <w:widowControl w:val="0"/>
              <w:jc w:val="center"/>
              <w:rPr>
                <w:rFonts w:ascii="Source Sans Pro" w:hAnsi="Source Sans Pro" w:cs="Arial"/>
                <w:b/>
                <w:sz w:val="16"/>
                <w:szCs w:val="16"/>
              </w:rPr>
            </w:pPr>
            <w:r>
              <w:rPr>
                <w:rFonts w:ascii="Source Sans Pro" w:hAnsi="Source Sans Pro" w:cs="Arial"/>
                <w:b/>
                <w:sz w:val="16"/>
                <w:szCs w:val="16"/>
              </w:rPr>
              <w:t>6.28</w:t>
            </w:r>
            <w:r w:rsidR="001433D0">
              <w:rPr>
                <w:rFonts w:ascii="Source Sans Pro" w:hAnsi="Source Sans Pro" w:cs="Arial"/>
                <w:b/>
                <w:sz w:val="16"/>
                <w:szCs w:val="16"/>
              </w:rPr>
              <w:t>5</w:t>
            </w:r>
          </w:p>
        </w:tc>
      </w:tr>
      <w:tr w:rsidR="00910B65" w:rsidRPr="00161817" w14:paraId="5C518F86" w14:textId="77777777" w:rsidTr="00A62B1C">
        <w:tc>
          <w:tcPr>
            <w:tcW w:w="1555" w:type="dxa"/>
          </w:tcPr>
          <w:p w14:paraId="3350112D"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Veränderung</w:t>
            </w:r>
          </w:p>
          <w:p w14:paraId="21AFC26B"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sz w:val="16"/>
                <w:szCs w:val="16"/>
              </w:rPr>
              <w:t>ggü. Vorjahr</w:t>
            </w:r>
            <w:r w:rsidRPr="00161817">
              <w:rPr>
                <w:rFonts w:ascii="Source Sans Pro" w:hAnsi="Source Sans Pro" w:cs="Arial"/>
                <w:b/>
                <w:sz w:val="16"/>
                <w:szCs w:val="16"/>
              </w:rPr>
              <w:t xml:space="preserve"> </w:t>
            </w:r>
            <w:r w:rsidRPr="00161817">
              <w:rPr>
                <w:rFonts w:ascii="Source Sans Pro" w:hAnsi="Source Sans Pro" w:cs="Arial"/>
                <w:sz w:val="16"/>
                <w:szCs w:val="16"/>
              </w:rPr>
              <w:t>in %</w:t>
            </w:r>
          </w:p>
        </w:tc>
        <w:tc>
          <w:tcPr>
            <w:tcW w:w="992" w:type="dxa"/>
            <w:vAlign w:val="center"/>
          </w:tcPr>
          <w:p w14:paraId="6EC238E4" w14:textId="27BD861A"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29</w:t>
            </w:r>
          </w:p>
        </w:tc>
        <w:tc>
          <w:tcPr>
            <w:tcW w:w="992" w:type="dxa"/>
            <w:vAlign w:val="center"/>
          </w:tcPr>
          <w:p w14:paraId="2C0D819C" w14:textId="26D8B03B"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-12</w:t>
            </w:r>
          </w:p>
        </w:tc>
        <w:tc>
          <w:tcPr>
            <w:tcW w:w="992" w:type="dxa"/>
            <w:vAlign w:val="center"/>
          </w:tcPr>
          <w:p w14:paraId="1D31FE0A" w14:textId="5009D9B3"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-43</w:t>
            </w:r>
          </w:p>
        </w:tc>
        <w:tc>
          <w:tcPr>
            <w:tcW w:w="993" w:type="dxa"/>
            <w:vAlign w:val="center"/>
          </w:tcPr>
          <w:p w14:paraId="21EB7A3C" w14:textId="238503D1" w:rsidR="00E822DD" w:rsidRPr="00F74EFC" w:rsidRDefault="007C2A5D" w:rsidP="002B1BCA">
            <w:pPr>
              <w:widowControl w:val="0"/>
              <w:jc w:val="center"/>
              <w:rPr>
                <w:rFonts w:ascii="Source Sans Pro" w:hAnsi="Source Sans Pro" w:cs="Arial"/>
                <w:sz w:val="16"/>
                <w:szCs w:val="16"/>
              </w:rPr>
            </w:pPr>
            <w:r w:rsidRPr="00F74EFC">
              <w:rPr>
                <w:rFonts w:ascii="Source Sans Pro" w:hAnsi="Source Sans Pro" w:cs="Arial"/>
                <w:sz w:val="16"/>
                <w:szCs w:val="16"/>
              </w:rPr>
              <w:t>-55</w:t>
            </w:r>
          </w:p>
        </w:tc>
        <w:tc>
          <w:tcPr>
            <w:tcW w:w="992" w:type="dxa"/>
            <w:vAlign w:val="center"/>
          </w:tcPr>
          <w:p w14:paraId="61BD16E7" w14:textId="35796EFF"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-60</w:t>
            </w:r>
          </w:p>
        </w:tc>
        <w:tc>
          <w:tcPr>
            <w:tcW w:w="992" w:type="dxa"/>
            <w:vAlign w:val="center"/>
          </w:tcPr>
          <w:p w14:paraId="2E248438" w14:textId="7D41E907" w:rsidR="00E822DD" w:rsidRPr="00F74EFC" w:rsidRDefault="007C2A5D" w:rsidP="002B1BCA">
            <w:pPr>
              <w:widowControl w:val="0"/>
              <w:jc w:val="center"/>
              <w:rPr>
                <w:rFonts w:ascii="Source Sans Pro" w:hAnsi="Source Sans Pro" w:cs="Arial"/>
                <w:sz w:val="16"/>
                <w:szCs w:val="16"/>
                <w:u w:val="single"/>
              </w:rPr>
            </w:pPr>
            <w:r w:rsidRPr="00F74EFC">
              <w:rPr>
                <w:rFonts w:ascii="Source Sans Pro" w:hAnsi="Source Sans Pro" w:cs="Arial"/>
                <w:sz w:val="16"/>
                <w:szCs w:val="16"/>
                <w:u w:val="single"/>
              </w:rPr>
              <w:t>-</w:t>
            </w:r>
            <w:r w:rsidR="00F74EFC" w:rsidRPr="00F74EFC">
              <w:rPr>
                <w:rFonts w:ascii="Source Sans Pro" w:hAnsi="Source Sans Pro" w:cs="Arial"/>
                <w:sz w:val="16"/>
                <w:szCs w:val="16"/>
                <w:u w:val="single"/>
              </w:rPr>
              <w:t>59</w:t>
            </w:r>
          </w:p>
        </w:tc>
        <w:tc>
          <w:tcPr>
            <w:tcW w:w="851" w:type="dxa"/>
            <w:vAlign w:val="center"/>
          </w:tcPr>
          <w:p w14:paraId="49F12C30" w14:textId="649E96E2" w:rsidR="00E822DD" w:rsidRPr="004E6096" w:rsidRDefault="00911311" w:rsidP="002B1BCA">
            <w:pPr>
              <w:widowControl w:val="0"/>
              <w:jc w:val="center"/>
              <w:rPr>
                <w:rFonts w:ascii="Source Sans Pro" w:hAnsi="Source Sans Pro" w:cs="Arial"/>
                <w:sz w:val="16"/>
                <w:szCs w:val="16"/>
              </w:rPr>
            </w:pPr>
            <w:r>
              <w:rPr>
                <w:rFonts w:ascii="Source Sans Pro" w:hAnsi="Source Sans Pro" w:cs="Arial"/>
                <w:sz w:val="16"/>
                <w:szCs w:val="16"/>
              </w:rPr>
              <w:t>-35</w:t>
            </w:r>
          </w:p>
        </w:tc>
        <w:tc>
          <w:tcPr>
            <w:tcW w:w="923" w:type="dxa"/>
            <w:vAlign w:val="center"/>
          </w:tcPr>
          <w:p w14:paraId="44391118" w14:textId="0379DEFE" w:rsidR="00E822DD" w:rsidRPr="006061BF" w:rsidRDefault="00911311" w:rsidP="00690558">
            <w:pPr>
              <w:widowControl w:val="0"/>
              <w:jc w:val="center"/>
              <w:rPr>
                <w:rFonts w:ascii="Source Sans Pro" w:hAnsi="Source Sans Pro" w:cs="Arial"/>
                <w:b/>
                <w:sz w:val="16"/>
                <w:szCs w:val="16"/>
              </w:rPr>
            </w:pPr>
            <w:r>
              <w:rPr>
                <w:rFonts w:ascii="Source Sans Pro" w:hAnsi="Source Sans Pro" w:cs="Arial"/>
                <w:b/>
                <w:sz w:val="16"/>
                <w:szCs w:val="16"/>
              </w:rPr>
              <w:t>-28</w:t>
            </w:r>
          </w:p>
        </w:tc>
      </w:tr>
      <w:tr w:rsidR="00910B65" w:rsidRPr="00161817" w14:paraId="0E2C9494" w14:textId="77777777" w:rsidTr="00A62B1C">
        <w:tc>
          <w:tcPr>
            <w:tcW w:w="1555" w:type="dxa"/>
          </w:tcPr>
          <w:p w14:paraId="3C8BE28D" w14:textId="3F43E0C8" w:rsidR="00E822DD" w:rsidRPr="00161817" w:rsidRDefault="00E822DD" w:rsidP="006061BF">
            <w:pPr>
              <w:widowControl w:val="0"/>
              <w:jc w:val="both"/>
              <w:rPr>
                <w:rFonts w:ascii="Source Sans Pro" w:hAnsi="Source Sans Pro" w:cs="Arial"/>
                <w:b/>
                <w:sz w:val="16"/>
                <w:szCs w:val="16"/>
              </w:rPr>
            </w:pPr>
            <w:r w:rsidRPr="00161817">
              <w:rPr>
                <w:rFonts w:ascii="Source Sans Pro" w:hAnsi="Source Sans Pro" w:cs="Arial"/>
                <w:b/>
                <w:sz w:val="16"/>
                <w:szCs w:val="16"/>
              </w:rPr>
              <w:t>Spitzenrendite* Büro</w:t>
            </w:r>
            <w:r w:rsidR="006061BF">
              <w:rPr>
                <w:rFonts w:ascii="Source Sans Pro" w:hAnsi="Source Sans Pro" w:cs="Arial"/>
                <w:b/>
                <w:sz w:val="16"/>
                <w:szCs w:val="16"/>
              </w:rPr>
              <w:t xml:space="preserve"> </w:t>
            </w:r>
            <w:r w:rsidRPr="00161817">
              <w:rPr>
                <w:rFonts w:ascii="Source Sans Pro" w:hAnsi="Source Sans Pro" w:cs="Arial"/>
                <w:sz w:val="16"/>
                <w:szCs w:val="16"/>
              </w:rPr>
              <w:t>in %</w:t>
            </w:r>
          </w:p>
        </w:tc>
        <w:tc>
          <w:tcPr>
            <w:tcW w:w="992" w:type="dxa"/>
            <w:vAlign w:val="center"/>
          </w:tcPr>
          <w:p w14:paraId="5D7F0600" w14:textId="66ADBE3A"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992" w:type="dxa"/>
            <w:vAlign w:val="center"/>
          </w:tcPr>
          <w:p w14:paraId="6D16127A" w14:textId="571266C0"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4,30</w:t>
            </w:r>
          </w:p>
        </w:tc>
        <w:tc>
          <w:tcPr>
            <w:tcW w:w="992" w:type="dxa"/>
            <w:vAlign w:val="center"/>
          </w:tcPr>
          <w:p w14:paraId="02CFC26B" w14:textId="34C19CAE"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993" w:type="dxa"/>
            <w:vAlign w:val="center"/>
          </w:tcPr>
          <w:p w14:paraId="77622C27" w14:textId="76E188FC"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992" w:type="dxa"/>
            <w:vAlign w:val="center"/>
          </w:tcPr>
          <w:p w14:paraId="0C44D799" w14:textId="339A6B19" w:rsidR="00E822DD" w:rsidRPr="006061BF" w:rsidRDefault="007C2A5D" w:rsidP="002B1BCA">
            <w:pPr>
              <w:widowControl w:val="0"/>
              <w:jc w:val="center"/>
              <w:rPr>
                <w:rFonts w:ascii="Source Sans Pro" w:hAnsi="Source Sans Pro" w:cs="Arial"/>
                <w:sz w:val="16"/>
                <w:szCs w:val="16"/>
                <w:u w:val="single"/>
              </w:rPr>
            </w:pPr>
            <w:r>
              <w:rPr>
                <w:rFonts w:ascii="Source Sans Pro" w:hAnsi="Source Sans Pro" w:cs="Arial"/>
                <w:sz w:val="16"/>
                <w:szCs w:val="16"/>
                <w:u w:val="single"/>
              </w:rPr>
              <w:t>4,60</w:t>
            </w:r>
          </w:p>
        </w:tc>
        <w:tc>
          <w:tcPr>
            <w:tcW w:w="992" w:type="dxa"/>
            <w:vAlign w:val="center"/>
          </w:tcPr>
          <w:p w14:paraId="480FC3B3" w14:textId="15A44E14" w:rsidR="00E822DD" w:rsidRPr="0043217C" w:rsidRDefault="00F74EFC"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851" w:type="dxa"/>
            <w:vAlign w:val="center"/>
          </w:tcPr>
          <w:p w14:paraId="1FD38FEF" w14:textId="0C26F146" w:rsidR="00E822DD" w:rsidRPr="006061BF" w:rsidRDefault="005B2CD1" w:rsidP="002B1BCA">
            <w:pPr>
              <w:widowControl w:val="0"/>
              <w:jc w:val="center"/>
              <w:rPr>
                <w:rFonts w:ascii="Source Sans Pro" w:hAnsi="Source Sans Pro" w:cs="Arial"/>
                <w:sz w:val="16"/>
                <w:szCs w:val="16"/>
              </w:rPr>
            </w:pPr>
            <w:r>
              <w:rPr>
                <w:rFonts w:ascii="Source Sans Pro" w:hAnsi="Source Sans Pro" w:cs="Arial"/>
                <w:sz w:val="16"/>
                <w:szCs w:val="16"/>
              </w:rPr>
              <w:t>4,20</w:t>
            </w:r>
          </w:p>
        </w:tc>
        <w:tc>
          <w:tcPr>
            <w:tcW w:w="923" w:type="dxa"/>
            <w:vAlign w:val="center"/>
          </w:tcPr>
          <w:p w14:paraId="12457880" w14:textId="042514BA" w:rsidR="00E822DD" w:rsidRPr="006061BF" w:rsidRDefault="00A53DCB" w:rsidP="002B1BCA">
            <w:pPr>
              <w:widowControl w:val="0"/>
              <w:jc w:val="center"/>
              <w:rPr>
                <w:rFonts w:ascii="Source Sans Pro" w:hAnsi="Source Sans Pro" w:cs="Arial"/>
                <w:b/>
                <w:sz w:val="16"/>
                <w:szCs w:val="16"/>
              </w:rPr>
            </w:pPr>
            <w:r>
              <w:rPr>
                <w:rFonts w:ascii="Source Sans Pro" w:hAnsi="Source Sans Pro" w:cs="Arial"/>
                <w:b/>
                <w:sz w:val="16"/>
                <w:szCs w:val="16"/>
              </w:rPr>
              <w:t>4,44</w:t>
            </w:r>
          </w:p>
        </w:tc>
      </w:tr>
      <w:tr w:rsidR="00910B65" w:rsidRPr="00161817" w14:paraId="5B819F04" w14:textId="77777777" w:rsidTr="00A62B1C">
        <w:tc>
          <w:tcPr>
            <w:tcW w:w="1555" w:type="dxa"/>
          </w:tcPr>
          <w:p w14:paraId="345B2B43" w14:textId="77777777" w:rsidR="006061BF"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ggü. Vorjahr</w:t>
            </w:r>
          </w:p>
          <w:p w14:paraId="5F4CAF94" w14:textId="4A9AEBF6"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sz w:val="16"/>
                <w:szCs w:val="16"/>
              </w:rPr>
              <w:t>in %-Pkt.</w:t>
            </w:r>
          </w:p>
        </w:tc>
        <w:tc>
          <w:tcPr>
            <w:tcW w:w="992" w:type="dxa"/>
            <w:vAlign w:val="center"/>
          </w:tcPr>
          <w:p w14:paraId="1BF8BB5A" w14:textId="13311EB7" w:rsidR="00E822DD" w:rsidRPr="0043217C" w:rsidRDefault="007C2A5D" w:rsidP="002B1BCA">
            <w:pPr>
              <w:widowControl w:val="0"/>
              <w:jc w:val="center"/>
              <w:rPr>
                <w:rFonts w:ascii="Source Sans Pro" w:hAnsi="Source Sans Pro" w:cs="Arial"/>
                <w:sz w:val="16"/>
                <w:szCs w:val="16"/>
              </w:rPr>
            </w:pPr>
            <w:r>
              <w:rPr>
                <w:rFonts w:ascii="Source Sans Pro" w:hAnsi="Source Sans Pro" w:cs="Arial"/>
                <w:sz w:val="16"/>
                <w:szCs w:val="16"/>
              </w:rPr>
              <w:t>0,00</w:t>
            </w:r>
          </w:p>
        </w:tc>
        <w:tc>
          <w:tcPr>
            <w:tcW w:w="992" w:type="dxa"/>
            <w:vAlign w:val="center"/>
          </w:tcPr>
          <w:p w14:paraId="30382577" w14:textId="65DE50E0"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0,00</w:t>
            </w:r>
          </w:p>
        </w:tc>
        <w:tc>
          <w:tcPr>
            <w:tcW w:w="992" w:type="dxa"/>
            <w:vAlign w:val="center"/>
          </w:tcPr>
          <w:p w14:paraId="750221CA" w14:textId="5DD3D28C"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0,10</w:t>
            </w:r>
          </w:p>
        </w:tc>
        <w:tc>
          <w:tcPr>
            <w:tcW w:w="993" w:type="dxa"/>
            <w:vAlign w:val="center"/>
          </w:tcPr>
          <w:p w14:paraId="6DD7413C" w14:textId="1CBA79AE"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0,10</w:t>
            </w:r>
          </w:p>
        </w:tc>
        <w:tc>
          <w:tcPr>
            <w:tcW w:w="992" w:type="dxa"/>
            <w:vAlign w:val="center"/>
          </w:tcPr>
          <w:p w14:paraId="75EE8890" w14:textId="1ECC3406" w:rsidR="00E822DD" w:rsidRPr="006061BF" w:rsidRDefault="007C2A5D" w:rsidP="002B1BCA">
            <w:pPr>
              <w:widowControl w:val="0"/>
              <w:jc w:val="center"/>
              <w:rPr>
                <w:rFonts w:ascii="Source Sans Pro" w:hAnsi="Source Sans Pro" w:cs="Arial"/>
                <w:sz w:val="16"/>
                <w:szCs w:val="16"/>
              </w:rPr>
            </w:pPr>
            <w:r>
              <w:rPr>
                <w:rFonts w:ascii="Source Sans Pro" w:hAnsi="Source Sans Pro" w:cs="Arial"/>
                <w:sz w:val="16"/>
                <w:szCs w:val="16"/>
              </w:rPr>
              <w:t>0,00</w:t>
            </w:r>
          </w:p>
        </w:tc>
        <w:tc>
          <w:tcPr>
            <w:tcW w:w="992" w:type="dxa"/>
            <w:vAlign w:val="center"/>
          </w:tcPr>
          <w:p w14:paraId="5AFA008F" w14:textId="2F86B475" w:rsidR="00E822DD" w:rsidRPr="004751D8" w:rsidRDefault="00F74EFC" w:rsidP="002B1BCA">
            <w:pPr>
              <w:widowControl w:val="0"/>
              <w:jc w:val="center"/>
              <w:rPr>
                <w:rFonts w:ascii="Source Sans Pro" w:hAnsi="Source Sans Pro" w:cs="Arial"/>
                <w:sz w:val="16"/>
                <w:szCs w:val="16"/>
              </w:rPr>
            </w:pPr>
            <w:r>
              <w:rPr>
                <w:rFonts w:ascii="Source Sans Pro" w:hAnsi="Source Sans Pro" w:cs="Arial"/>
                <w:sz w:val="16"/>
                <w:szCs w:val="16"/>
              </w:rPr>
              <w:t>0,00</w:t>
            </w:r>
          </w:p>
        </w:tc>
        <w:tc>
          <w:tcPr>
            <w:tcW w:w="851" w:type="dxa"/>
            <w:vAlign w:val="center"/>
          </w:tcPr>
          <w:p w14:paraId="43F45EB7" w14:textId="4D661802" w:rsidR="00E822DD" w:rsidRPr="004751D8" w:rsidRDefault="005B2CD1" w:rsidP="002B1BCA">
            <w:pPr>
              <w:widowControl w:val="0"/>
              <w:jc w:val="center"/>
              <w:rPr>
                <w:rFonts w:ascii="Source Sans Pro" w:hAnsi="Source Sans Pro" w:cs="Arial"/>
                <w:sz w:val="16"/>
                <w:szCs w:val="16"/>
              </w:rPr>
            </w:pPr>
            <w:r>
              <w:rPr>
                <w:rFonts w:ascii="Source Sans Pro" w:hAnsi="Source Sans Pro" w:cs="Arial"/>
                <w:sz w:val="16"/>
                <w:szCs w:val="16"/>
              </w:rPr>
              <w:t>0,00</w:t>
            </w:r>
          </w:p>
        </w:tc>
        <w:tc>
          <w:tcPr>
            <w:tcW w:w="923" w:type="dxa"/>
            <w:vAlign w:val="center"/>
          </w:tcPr>
          <w:p w14:paraId="10E27A7C" w14:textId="6D8015F6" w:rsidR="00E822DD" w:rsidRPr="006061BF" w:rsidRDefault="00A53DCB" w:rsidP="002B1BCA">
            <w:pPr>
              <w:widowControl w:val="0"/>
              <w:jc w:val="center"/>
              <w:rPr>
                <w:rFonts w:ascii="Source Sans Pro" w:hAnsi="Source Sans Pro" w:cs="Arial"/>
                <w:b/>
                <w:sz w:val="16"/>
                <w:szCs w:val="16"/>
              </w:rPr>
            </w:pPr>
            <w:r>
              <w:rPr>
                <w:rFonts w:ascii="Source Sans Pro" w:hAnsi="Source Sans Pro" w:cs="Arial"/>
                <w:b/>
                <w:sz w:val="16"/>
                <w:szCs w:val="16"/>
              </w:rPr>
              <w:t>0,03</w:t>
            </w:r>
          </w:p>
        </w:tc>
      </w:tr>
      <w:tr w:rsidR="00910B65" w:rsidRPr="00161817" w14:paraId="2411BA51" w14:textId="77777777" w:rsidTr="00A62B1C">
        <w:tc>
          <w:tcPr>
            <w:tcW w:w="1555" w:type="dxa"/>
          </w:tcPr>
          <w:p w14:paraId="16BE5098"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 xml:space="preserve">Spitzenrendite* Logistik </w:t>
            </w:r>
            <w:r w:rsidRPr="00161817">
              <w:rPr>
                <w:rFonts w:ascii="Source Sans Pro" w:hAnsi="Source Sans Pro" w:cs="Arial"/>
                <w:sz w:val="16"/>
                <w:szCs w:val="16"/>
              </w:rPr>
              <w:t>in %</w:t>
            </w:r>
          </w:p>
        </w:tc>
        <w:tc>
          <w:tcPr>
            <w:tcW w:w="992" w:type="dxa"/>
            <w:vAlign w:val="center"/>
          </w:tcPr>
          <w:p w14:paraId="1E269F87" w14:textId="40F608C2" w:rsidR="00E822DD" w:rsidRPr="004751D8" w:rsidRDefault="007C2A5D"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992" w:type="dxa"/>
            <w:vAlign w:val="center"/>
          </w:tcPr>
          <w:p w14:paraId="4AC2BC62" w14:textId="7BEC5FC3" w:rsidR="00E822DD" w:rsidRPr="004751D8" w:rsidRDefault="007C2A5D" w:rsidP="002B1BCA">
            <w:pPr>
              <w:widowControl w:val="0"/>
              <w:jc w:val="center"/>
              <w:rPr>
                <w:rFonts w:ascii="Source Sans Pro" w:hAnsi="Source Sans Pro" w:cs="Arial"/>
                <w:sz w:val="16"/>
                <w:szCs w:val="16"/>
              </w:rPr>
            </w:pPr>
            <w:r>
              <w:rPr>
                <w:rFonts w:ascii="Source Sans Pro" w:hAnsi="Source Sans Pro" w:cs="Arial"/>
                <w:sz w:val="16"/>
                <w:szCs w:val="16"/>
              </w:rPr>
              <w:t>4,40</w:t>
            </w:r>
          </w:p>
        </w:tc>
        <w:tc>
          <w:tcPr>
            <w:tcW w:w="992" w:type="dxa"/>
            <w:vAlign w:val="center"/>
          </w:tcPr>
          <w:p w14:paraId="2BC1DA3D" w14:textId="77C9BAE6" w:rsidR="00E822DD" w:rsidRPr="004751D8" w:rsidRDefault="007C2A5D" w:rsidP="002B1BCA">
            <w:pPr>
              <w:widowControl w:val="0"/>
              <w:jc w:val="center"/>
              <w:rPr>
                <w:rFonts w:ascii="Source Sans Pro" w:hAnsi="Source Sans Pro" w:cs="Arial"/>
                <w:sz w:val="16"/>
                <w:szCs w:val="16"/>
                <w:u w:val="single"/>
              </w:rPr>
            </w:pPr>
            <w:r>
              <w:rPr>
                <w:rFonts w:ascii="Source Sans Pro" w:hAnsi="Source Sans Pro" w:cs="Arial"/>
                <w:sz w:val="16"/>
                <w:szCs w:val="16"/>
                <w:u w:val="single"/>
              </w:rPr>
              <w:t>4,60</w:t>
            </w:r>
          </w:p>
        </w:tc>
        <w:tc>
          <w:tcPr>
            <w:tcW w:w="993" w:type="dxa"/>
            <w:vAlign w:val="center"/>
          </w:tcPr>
          <w:p w14:paraId="46DE1972" w14:textId="27DEB312" w:rsidR="00E822DD" w:rsidRPr="004751D8" w:rsidRDefault="007C2A5D"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992" w:type="dxa"/>
            <w:vAlign w:val="center"/>
          </w:tcPr>
          <w:p w14:paraId="51830899" w14:textId="11218B76" w:rsidR="00E822DD" w:rsidRPr="00935423" w:rsidRDefault="007C2A5D"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992" w:type="dxa"/>
            <w:vAlign w:val="center"/>
          </w:tcPr>
          <w:p w14:paraId="2AEDBBC9" w14:textId="4ED5B525" w:rsidR="00E822DD" w:rsidRPr="004751D8" w:rsidRDefault="00F74EFC"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851" w:type="dxa"/>
            <w:vAlign w:val="center"/>
          </w:tcPr>
          <w:p w14:paraId="7D49DE90" w14:textId="6E02F3E5" w:rsidR="00E822DD" w:rsidRPr="002704CD" w:rsidRDefault="005B2CD1" w:rsidP="002B1BCA">
            <w:pPr>
              <w:widowControl w:val="0"/>
              <w:jc w:val="center"/>
              <w:rPr>
                <w:rFonts w:ascii="Source Sans Pro" w:hAnsi="Source Sans Pro" w:cs="Arial"/>
                <w:sz w:val="16"/>
                <w:szCs w:val="16"/>
              </w:rPr>
            </w:pPr>
            <w:r>
              <w:rPr>
                <w:rFonts w:ascii="Source Sans Pro" w:hAnsi="Source Sans Pro" w:cs="Arial"/>
                <w:sz w:val="16"/>
                <w:szCs w:val="16"/>
              </w:rPr>
              <w:t>4,50</w:t>
            </w:r>
          </w:p>
        </w:tc>
        <w:tc>
          <w:tcPr>
            <w:tcW w:w="923" w:type="dxa"/>
            <w:vAlign w:val="center"/>
          </w:tcPr>
          <w:p w14:paraId="15EC44A2" w14:textId="779A64AD" w:rsidR="00E822DD" w:rsidRPr="002704CD" w:rsidRDefault="00A53DCB" w:rsidP="002B1BCA">
            <w:pPr>
              <w:widowControl w:val="0"/>
              <w:jc w:val="center"/>
              <w:rPr>
                <w:rFonts w:ascii="Source Sans Pro" w:hAnsi="Source Sans Pro" w:cs="Arial"/>
                <w:b/>
                <w:sz w:val="16"/>
                <w:szCs w:val="16"/>
              </w:rPr>
            </w:pPr>
            <w:r>
              <w:rPr>
                <w:rFonts w:ascii="Source Sans Pro" w:hAnsi="Source Sans Pro" w:cs="Arial"/>
                <w:b/>
                <w:sz w:val="16"/>
                <w:szCs w:val="16"/>
              </w:rPr>
              <w:t>4,50</w:t>
            </w:r>
          </w:p>
        </w:tc>
      </w:tr>
      <w:tr w:rsidR="00910B65" w:rsidRPr="00161817" w14:paraId="7E552845" w14:textId="77777777" w:rsidTr="00A62B1C">
        <w:tc>
          <w:tcPr>
            <w:tcW w:w="1555" w:type="dxa"/>
          </w:tcPr>
          <w:p w14:paraId="6DC11B9C" w14:textId="77777777" w:rsidR="006061BF"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ggü. Vorjahr</w:t>
            </w:r>
          </w:p>
          <w:p w14:paraId="5725897F" w14:textId="569358C3"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sz w:val="16"/>
                <w:szCs w:val="16"/>
              </w:rPr>
              <w:t>in %-Pkt.</w:t>
            </w:r>
          </w:p>
        </w:tc>
        <w:tc>
          <w:tcPr>
            <w:tcW w:w="992" w:type="dxa"/>
            <w:vAlign w:val="center"/>
          </w:tcPr>
          <w:p w14:paraId="56189F55" w14:textId="12CA06DF" w:rsidR="00E822DD" w:rsidRPr="004751D8" w:rsidRDefault="007C2A5D" w:rsidP="002B1BCA">
            <w:pPr>
              <w:widowControl w:val="0"/>
              <w:jc w:val="center"/>
              <w:rPr>
                <w:rFonts w:ascii="Source Sans Pro" w:hAnsi="Source Sans Pro" w:cs="Arial"/>
                <w:sz w:val="16"/>
                <w:szCs w:val="16"/>
              </w:rPr>
            </w:pPr>
            <w:r>
              <w:rPr>
                <w:rFonts w:ascii="Source Sans Pro" w:hAnsi="Source Sans Pro" w:cs="Arial"/>
                <w:sz w:val="16"/>
                <w:szCs w:val="16"/>
              </w:rPr>
              <w:t>0,00</w:t>
            </w:r>
          </w:p>
        </w:tc>
        <w:tc>
          <w:tcPr>
            <w:tcW w:w="992" w:type="dxa"/>
            <w:vAlign w:val="center"/>
          </w:tcPr>
          <w:p w14:paraId="09A563B0" w14:textId="40C2C23B" w:rsidR="00E822DD" w:rsidRPr="004751D8" w:rsidRDefault="007C2A5D" w:rsidP="002B1BCA">
            <w:pPr>
              <w:widowControl w:val="0"/>
              <w:jc w:val="center"/>
              <w:rPr>
                <w:rFonts w:ascii="Source Sans Pro" w:hAnsi="Source Sans Pro" w:cs="Arial"/>
                <w:sz w:val="16"/>
                <w:szCs w:val="16"/>
              </w:rPr>
            </w:pPr>
            <w:r>
              <w:rPr>
                <w:rFonts w:ascii="Source Sans Pro" w:hAnsi="Source Sans Pro" w:cs="Arial"/>
                <w:sz w:val="16"/>
                <w:szCs w:val="16"/>
              </w:rPr>
              <w:t>-0,10</w:t>
            </w:r>
          </w:p>
        </w:tc>
        <w:tc>
          <w:tcPr>
            <w:tcW w:w="992" w:type="dxa"/>
            <w:vAlign w:val="center"/>
          </w:tcPr>
          <w:p w14:paraId="28EE0851" w14:textId="3CCE0E91" w:rsidR="00E822DD" w:rsidRPr="00713F4F" w:rsidRDefault="007C2A5D" w:rsidP="002B1BCA">
            <w:pPr>
              <w:widowControl w:val="0"/>
              <w:jc w:val="center"/>
              <w:rPr>
                <w:rFonts w:ascii="Source Sans Pro" w:hAnsi="Source Sans Pro" w:cs="Arial"/>
                <w:sz w:val="16"/>
                <w:szCs w:val="16"/>
              </w:rPr>
            </w:pPr>
            <w:r>
              <w:rPr>
                <w:rFonts w:ascii="Source Sans Pro" w:hAnsi="Source Sans Pro" w:cs="Arial"/>
                <w:sz w:val="16"/>
                <w:szCs w:val="16"/>
              </w:rPr>
              <w:t>0,00</w:t>
            </w:r>
          </w:p>
        </w:tc>
        <w:tc>
          <w:tcPr>
            <w:tcW w:w="993" w:type="dxa"/>
            <w:vAlign w:val="center"/>
          </w:tcPr>
          <w:p w14:paraId="4EC1D9CD" w14:textId="4D3B34B2" w:rsidR="00E822DD" w:rsidRPr="004751D8" w:rsidRDefault="007C2A5D" w:rsidP="002B1BCA">
            <w:pPr>
              <w:widowControl w:val="0"/>
              <w:jc w:val="center"/>
              <w:rPr>
                <w:rFonts w:ascii="Source Sans Pro" w:hAnsi="Source Sans Pro" w:cs="Arial"/>
                <w:sz w:val="16"/>
                <w:szCs w:val="16"/>
              </w:rPr>
            </w:pPr>
            <w:r>
              <w:rPr>
                <w:rFonts w:ascii="Source Sans Pro" w:hAnsi="Source Sans Pro" w:cs="Arial"/>
                <w:sz w:val="16"/>
                <w:szCs w:val="16"/>
              </w:rPr>
              <w:t>0,10</w:t>
            </w:r>
          </w:p>
        </w:tc>
        <w:tc>
          <w:tcPr>
            <w:tcW w:w="992" w:type="dxa"/>
            <w:vAlign w:val="center"/>
          </w:tcPr>
          <w:p w14:paraId="7DCD6729" w14:textId="24959F96" w:rsidR="00E822DD" w:rsidRPr="004751D8" w:rsidRDefault="007C2A5D" w:rsidP="002B1BCA">
            <w:pPr>
              <w:widowControl w:val="0"/>
              <w:jc w:val="center"/>
              <w:rPr>
                <w:rFonts w:ascii="Source Sans Pro" w:hAnsi="Source Sans Pro" w:cs="Arial"/>
                <w:sz w:val="16"/>
                <w:szCs w:val="16"/>
              </w:rPr>
            </w:pPr>
            <w:r>
              <w:rPr>
                <w:rFonts w:ascii="Source Sans Pro" w:hAnsi="Source Sans Pro" w:cs="Arial"/>
                <w:sz w:val="16"/>
                <w:szCs w:val="16"/>
              </w:rPr>
              <w:t>-0,10</w:t>
            </w:r>
          </w:p>
        </w:tc>
        <w:tc>
          <w:tcPr>
            <w:tcW w:w="992" w:type="dxa"/>
            <w:vAlign w:val="center"/>
          </w:tcPr>
          <w:p w14:paraId="4BFB79FE" w14:textId="2EDCB48E" w:rsidR="00E822DD" w:rsidRPr="002704CD" w:rsidRDefault="00F74EFC" w:rsidP="002B1BCA">
            <w:pPr>
              <w:widowControl w:val="0"/>
              <w:jc w:val="center"/>
              <w:rPr>
                <w:rFonts w:ascii="Source Sans Pro" w:hAnsi="Source Sans Pro" w:cs="Arial"/>
                <w:sz w:val="16"/>
                <w:szCs w:val="16"/>
              </w:rPr>
            </w:pPr>
            <w:r>
              <w:rPr>
                <w:rFonts w:ascii="Source Sans Pro" w:hAnsi="Source Sans Pro" w:cs="Arial"/>
                <w:sz w:val="16"/>
                <w:szCs w:val="16"/>
              </w:rPr>
              <w:t>0,00</w:t>
            </w:r>
          </w:p>
        </w:tc>
        <w:tc>
          <w:tcPr>
            <w:tcW w:w="851" w:type="dxa"/>
            <w:vAlign w:val="center"/>
          </w:tcPr>
          <w:p w14:paraId="0983E6E9" w14:textId="2E045D64" w:rsidR="00E822DD" w:rsidRPr="002704CD" w:rsidRDefault="005B2CD1" w:rsidP="002B1BCA">
            <w:pPr>
              <w:widowControl w:val="0"/>
              <w:jc w:val="center"/>
              <w:rPr>
                <w:rFonts w:ascii="Source Sans Pro" w:hAnsi="Source Sans Pro" w:cs="Arial"/>
                <w:sz w:val="16"/>
                <w:szCs w:val="16"/>
              </w:rPr>
            </w:pPr>
            <w:r>
              <w:rPr>
                <w:rFonts w:ascii="Source Sans Pro" w:hAnsi="Source Sans Pro" w:cs="Arial"/>
                <w:sz w:val="16"/>
                <w:szCs w:val="16"/>
              </w:rPr>
              <w:t>0,20</w:t>
            </w:r>
          </w:p>
        </w:tc>
        <w:tc>
          <w:tcPr>
            <w:tcW w:w="923" w:type="dxa"/>
            <w:vAlign w:val="center"/>
          </w:tcPr>
          <w:p w14:paraId="243E1FC2" w14:textId="10C991CF" w:rsidR="00E822DD" w:rsidRPr="002704CD" w:rsidRDefault="00A53DCB" w:rsidP="002B1BCA">
            <w:pPr>
              <w:widowControl w:val="0"/>
              <w:jc w:val="center"/>
              <w:rPr>
                <w:rFonts w:ascii="Source Sans Pro" w:hAnsi="Source Sans Pro" w:cs="Arial"/>
                <w:b/>
                <w:sz w:val="16"/>
                <w:szCs w:val="16"/>
              </w:rPr>
            </w:pPr>
            <w:r>
              <w:rPr>
                <w:rFonts w:ascii="Source Sans Pro" w:hAnsi="Source Sans Pro" w:cs="Arial"/>
                <w:b/>
                <w:sz w:val="16"/>
                <w:szCs w:val="16"/>
              </w:rPr>
              <w:t>0,01</w:t>
            </w:r>
          </w:p>
        </w:tc>
      </w:tr>
      <w:tr w:rsidR="00910B65" w:rsidRPr="00161817" w14:paraId="511D3D80" w14:textId="77777777" w:rsidTr="00A62B1C">
        <w:trPr>
          <w:trHeight w:val="471"/>
        </w:trPr>
        <w:tc>
          <w:tcPr>
            <w:tcW w:w="1555" w:type="dxa"/>
          </w:tcPr>
          <w:p w14:paraId="23F6D442"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Stärkste</w:t>
            </w:r>
          </w:p>
          <w:p w14:paraId="4F399EC0"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Assetklasse</w:t>
            </w:r>
          </w:p>
        </w:tc>
        <w:tc>
          <w:tcPr>
            <w:tcW w:w="992" w:type="dxa"/>
            <w:vAlign w:val="center"/>
          </w:tcPr>
          <w:p w14:paraId="708BFD1F" w14:textId="0F38ADBB" w:rsidR="00E822DD" w:rsidRPr="002704CD" w:rsidRDefault="007C2A5D" w:rsidP="002B1BCA">
            <w:pPr>
              <w:widowControl w:val="0"/>
              <w:jc w:val="center"/>
              <w:rPr>
                <w:rFonts w:ascii="Source Sans Pro" w:hAnsi="Source Sans Pro" w:cs="Arial"/>
                <w:sz w:val="16"/>
                <w:szCs w:val="16"/>
              </w:rPr>
            </w:pPr>
            <w:r>
              <w:rPr>
                <w:rFonts w:ascii="Source Sans Pro" w:hAnsi="Source Sans Pro" w:cs="Arial"/>
                <w:sz w:val="16"/>
                <w:szCs w:val="16"/>
              </w:rPr>
              <w:t>Büro</w:t>
            </w:r>
          </w:p>
        </w:tc>
        <w:tc>
          <w:tcPr>
            <w:tcW w:w="992" w:type="dxa"/>
            <w:vAlign w:val="center"/>
          </w:tcPr>
          <w:p w14:paraId="457A7224" w14:textId="0EDDA1F1" w:rsidR="00E822DD" w:rsidRPr="002704CD" w:rsidRDefault="007C2A5D" w:rsidP="002B1BCA">
            <w:pPr>
              <w:widowControl w:val="0"/>
              <w:jc w:val="center"/>
              <w:rPr>
                <w:rFonts w:ascii="Source Sans Pro" w:hAnsi="Source Sans Pro" w:cs="Arial"/>
                <w:sz w:val="16"/>
                <w:szCs w:val="16"/>
              </w:rPr>
            </w:pPr>
            <w:r>
              <w:rPr>
                <w:rFonts w:ascii="Source Sans Pro" w:hAnsi="Source Sans Pro" w:cs="Arial"/>
                <w:sz w:val="16"/>
                <w:szCs w:val="16"/>
              </w:rPr>
              <w:t>Büro</w:t>
            </w:r>
          </w:p>
        </w:tc>
        <w:tc>
          <w:tcPr>
            <w:tcW w:w="992" w:type="dxa"/>
            <w:vAlign w:val="center"/>
          </w:tcPr>
          <w:p w14:paraId="0579ADDE" w14:textId="2A1A4E2C" w:rsidR="00E822DD" w:rsidRPr="002704CD" w:rsidRDefault="007C2A5D" w:rsidP="002B1BCA">
            <w:pPr>
              <w:widowControl w:val="0"/>
              <w:jc w:val="center"/>
              <w:rPr>
                <w:rFonts w:ascii="Source Sans Pro" w:hAnsi="Source Sans Pro" w:cs="Arial"/>
                <w:sz w:val="16"/>
                <w:szCs w:val="16"/>
              </w:rPr>
            </w:pPr>
            <w:r>
              <w:rPr>
                <w:rFonts w:ascii="Source Sans Pro" w:hAnsi="Source Sans Pro" w:cs="Arial"/>
                <w:sz w:val="16"/>
                <w:szCs w:val="16"/>
              </w:rPr>
              <w:t>Büro</w:t>
            </w:r>
          </w:p>
        </w:tc>
        <w:tc>
          <w:tcPr>
            <w:tcW w:w="993" w:type="dxa"/>
            <w:vAlign w:val="center"/>
          </w:tcPr>
          <w:p w14:paraId="280FC882" w14:textId="1B7B3091" w:rsidR="00E822DD" w:rsidRPr="002704CD" w:rsidRDefault="007C2A5D" w:rsidP="002B1BCA">
            <w:pPr>
              <w:widowControl w:val="0"/>
              <w:jc w:val="center"/>
              <w:rPr>
                <w:rFonts w:ascii="Source Sans Pro" w:hAnsi="Source Sans Pro" w:cs="Arial"/>
                <w:sz w:val="16"/>
                <w:szCs w:val="16"/>
              </w:rPr>
            </w:pPr>
            <w:r>
              <w:rPr>
                <w:rFonts w:ascii="Source Sans Pro" w:hAnsi="Source Sans Pro" w:cs="Arial"/>
                <w:sz w:val="16"/>
                <w:szCs w:val="16"/>
              </w:rPr>
              <w:t>Büro</w:t>
            </w:r>
          </w:p>
        </w:tc>
        <w:tc>
          <w:tcPr>
            <w:tcW w:w="992" w:type="dxa"/>
            <w:vAlign w:val="center"/>
          </w:tcPr>
          <w:p w14:paraId="008BF92C" w14:textId="3435F567" w:rsidR="00E822DD" w:rsidRPr="002704CD" w:rsidRDefault="007C2A5D" w:rsidP="002B1BCA">
            <w:pPr>
              <w:widowControl w:val="0"/>
              <w:jc w:val="center"/>
              <w:rPr>
                <w:rFonts w:ascii="Source Sans Pro" w:hAnsi="Source Sans Pro" w:cs="Arial"/>
                <w:sz w:val="16"/>
                <w:szCs w:val="16"/>
              </w:rPr>
            </w:pPr>
            <w:r>
              <w:rPr>
                <w:rFonts w:ascii="Source Sans Pro" w:hAnsi="Source Sans Pro" w:cs="Arial"/>
                <w:sz w:val="16"/>
                <w:szCs w:val="16"/>
              </w:rPr>
              <w:t>Büro</w:t>
            </w:r>
          </w:p>
        </w:tc>
        <w:tc>
          <w:tcPr>
            <w:tcW w:w="992" w:type="dxa"/>
            <w:vAlign w:val="center"/>
          </w:tcPr>
          <w:p w14:paraId="14E2CD93" w14:textId="63359DF4" w:rsidR="00E822DD" w:rsidRPr="002704CD" w:rsidRDefault="00F74EFC" w:rsidP="002B1BCA">
            <w:pPr>
              <w:widowControl w:val="0"/>
              <w:jc w:val="center"/>
              <w:rPr>
                <w:rFonts w:ascii="Source Sans Pro" w:hAnsi="Source Sans Pro" w:cs="Arial"/>
                <w:sz w:val="16"/>
                <w:szCs w:val="16"/>
              </w:rPr>
            </w:pPr>
            <w:r>
              <w:rPr>
                <w:rFonts w:ascii="Source Sans Pro" w:hAnsi="Source Sans Pro" w:cs="Arial"/>
                <w:sz w:val="16"/>
                <w:szCs w:val="16"/>
              </w:rPr>
              <w:t>Mischnutzug</w:t>
            </w:r>
          </w:p>
        </w:tc>
        <w:tc>
          <w:tcPr>
            <w:tcW w:w="851" w:type="dxa"/>
            <w:vAlign w:val="center"/>
          </w:tcPr>
          <w:p w14:paraId="5BF549E8" w14:textId="203F8841" w:rsidR="00E822DD" w:rsidRPr="002704CD" w:rsidRDefault="005B2CD1" w:rsidP="002B1BCA">
            <w:pPr>
              <w:widowControl w:val="0"/>
              <w:jc w:val="center"/>
              <w:rPr>
                <w:rFonts w:ascii="Source Sans Pro" w:hAnsi="Source Sans Pro" w:cs="Arial"/>
                <w:sz w:val="16"/>
                <w:szCs w:val="16"/>
              </w:rPr>
            </w:pPr>
            <w:r>
              <w:rPr>
                <w:rFonts w:ascii="Source Sans Pro" w:hAnsi="Source Sans Pro" w:cs="Arial"/>
                <w:sz w:val="16"/>
                <w:szCs w:val="16"/>
              </w:rPr>
              <w:t>Büro</w:t>
            </w:r>
          </w:p>
        </w:tc>
        <w:tc>
          <w:tcPr>
            <w:tcW w:w="923" w:type="dxa"/>
            <w:vAlign w:val="center"/>
          </w:tcPr>
          <w:p w14:paraId="6C2135E3" w14:textId="25FD7E9A" w:rsidR="00E822DD" w:rsidRPr="002704CD" w:rsidRDefault="00911311" w:rsidP="002B1BCA">
            <w:pPr>
              <w:widowControl w:val="0"/>
              <w:jc w:val="center"/>
              <w:rPr>
                <w:rFonts w:ascii="Source Sans Pro" w:hAnsi="Source Sans Pro" w:cs="Arial"/>
                <w:b/>
                <w:sz w:val="16"/>
                <w:szCs w:val="16"/>
              </w:rPr>
            </w:pPr>
            <w:r>
              <w:rPr>
                <w:rFonts w:ascii="Source Sans Pro" w:hAnsi="Source Sans Pro" w:cs="Arial"/>
                <w:b/>
                <w:sz w:val="16"/>
                <w:szCs w:val="16"/>
              </w:rPr>
              <w:t>Büro</w:t>
            </w:r>
          </w:p>
        </w:tc>
      </w:tr>
      <w:tr w:rsidR="00910B65" w:rsidRPr="00161817" w14:paraId="3C798CFE" w14:textId="77777777" w:rsidTr="00A62B1C">
        <w:tc>
          <w:tcPr>
            <w:tcW w:w="1555" w:type="dxa"/>
          </w:tcPr>
          <w:p w14:paraId="69CD3109"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Stärkste</w:t>
            </w:r>
          </w:p>
          <w:p w14:paraId="7FDF28CB" w14:textId="77777777" w:rsidR="00E822DD" w:rsidRPr="00161817" w:rsidRDefault="00E822DD" w:rsidP="002B1BCA">
            <w:pPr>
              <w:widowControl w:val="0"/>
              <w:jc w:val="both"/>
              <w:rPr>
                <w:rFonts w:ascii="Source Sans Pro" w:hAnsi="Source Sans Pro" w:cs="Arial"/>
                <w:b/>
                <w:sz w:val="16"/>
                <w:szCs w:val="16"/>
              </w:rPr>
            </w:pPr>
            <w:r w:rsidRPr="00161817">
              <w:rPr>
                <w:rFonts w:ascii="Source Sans Pro" w:hAnsi="Source Sans Pro" w:cs="Arial"/>
                <w:b/>
                <w:sz w:val="16"/>
                <w:szCs w:val="16"/>
              </w:rPr>
              <w:t xml:space="preserve">Assetklasse </w:t>
            </w:r>
            <w:r w:rsidRPr="00161817">
              <w:rPr>
                <w:rFonts w:ascii="Source Sans Pro" w:hAnsi="Source Sans Pro" w:cs="Arial"/>
                <w:sz w:val="16"/>
                <w:szCs w:val="16"/>
              </w:rPr>
              <w:t>in %</w:t>
            </w:r>
          </w:p>
        </w:tc>
        <w:tc>
          <w:tcPr>
            <w:tcW w:w="992" w:type="dxa"/>
            <w:vAlign w:val="center"/>
          </w:tcPr>
          <w:p w14:paraId="2F2CDD9F" w14:textId="6525FA54" w:rsidR="00E822DD" w:rsidRPr="002704CD" w:rsidRDefault="007C2A5D" w:rsidP="002B1BCA">
            <w:pPr>
              <w:widowControl w:val="0"/>
              <w:jc w:val="center"/>
              <w:rPr>
                <w:rFonts w:ascii="Source Sans Pro" w:hAnsi="Source Sans Pro" w:cs="Arial"/>
                <w:sz w:val="16"/>
                <w:szCs w:val="16"/>
              </w:rPr>
            </w:pPr>
            <w:r>
              <w:rPr>
                <w:rFonts w:ascii="Source Sans Pro" w:hAnsi="Source Sans Pro" w:cs="Arial"/>
                <w:sz w:val="16"/>
                <w:szCs w:val="16"/>
              </w:rPr>
              <w:t>40</w:t>
            </w:r>
          </w:p>
        </w:tc>
        <w:tc>
          <w:tcPr>
            <w:tcW w:w="992" w:type="dxa"/>
            <w:vAlign w:val="center"/>
          </w:tcPr>
          <w:p w14:paraId="673EE990" w14:textId="28DACFBF" w:rsidR="00E822DD" w:rsidRPr="002704CD" w:rsidRDefault="007C2A5D" w:rsidP="002B1BCA">
            <w:pPr>
              <w:widowControl w:val="0"/>
              <w:jc w:val="center"/>
              <w:rPr>
                <w:rFonts w:ascii="Source Sans Pro" w:hAnsi="Source Sans Pro" w:cs="Arial"/>
                <w:sz w:val="16"/>
                <w:szCs w:val="16"/>
              </w:rPr>
            </w:pPr>
            <w:r>
              <w:rPr>
                <w:rFonts w:ascii="Source Sans Pro" w:hAnsi="Source Sans Pro" w:cs="Arial"/>
                <w:sz w:val="16"/>
                <w:szCs w:val="16"/>
              </w:rPr>
              <w:t>38</w:t>
            </w:r>
          </w:p>
        </w:tc>
        <w:tc>
          <w:tcPr>
            <w:tcW w:w="992" w:type="dxa"/>
            <w:vAlign w:val="center"/>
          </w:tcPr>
          <w:p w14:paraId="73931A1E" w14:textId="7C3AA99F" w:rsidR="00E822DD" w:rsidRPr="002704CD" w:rsidRDefault="007C2A5D" w:rsidP="002B1BCA">
            <w:pPr>
              <w:widowControl w:val="0"/>
              <w:jc w:val="center"/>
              <w:rPr>
                <w:rFonts w:ascii="Source Sans Pro" w:hAnsi="Source Sans Pro" w:cs="Arial"/>
                <w:sz w:val="16"/>
                <w:szCs w:val="16"/>
              </w:rPr>
            </w:pPr>
            <w:r>
              <w:rPr>
                <w:rFonts w:ascii="Source Sans Pro" w:hAnsi="Source Sans Pro" w:cs="Arial"/>
                <w:sz w:val="16"/>
                <w:szCs w:val="16"/>
              </w:rPr>
              <w:t>51</w:t>
            </w:r>
          </w:p>
        </w:tc>
        <w:tc>
          <w:tcPr>
            <w:tcW w:w="993" w:type="dxa"/>
            <w:vAlign w:val="center"/>
          </w:tcPr>
          <w:p w14:paraId="6D5DE4CF" w14:textId="6AC35C4F" w:rsidR="00E822DD" w:rsidRPr="002704CD" w:rsidRDefault="007C2A5D" w:rsidP="002B1BCA">
            <w:pPr>
              <w:widowControl w:val="0"/>
              <w:jc w:val="center"/>
              <w:rPr>
                <w:rFonts w:ascii="Source Sans Pro" w:hAnsi="Source Sans Pro" w:cs="Arial"/>
                <w:sz w:val="16"/>
                <w:szCs w:val="16"/>
              </w:rPr>
            </w:pPr>
            <w:r>
              <w:rPr>
                <w:rFonts w:ascii="Source Sans Pro" w:hAnsi="Source Sans Pro" w:cs="Arial"/>
                <w:sz w:val="16"/>
                <w:szCs w:val="16"/>
              </w:rPr>
              <w:t>44</w:t>
            </w:r>
          </w:p>
        </w:tc>
        <w:tc>
          <w:tcPr>
            <w:tcW w:w="992" w:type="dxa"/>
            <w:vAlign w:val="center"/>
          </w:tcPr>
          <w:p w14:paraId="461FD967" w14:textId="476BAC66" w:rsidR="00E822DD" w:rsidRPr="00F74EFC" w:rsidRDefault="007C2A5D" w:rsidP="002B1BCA">
            <w:pPr>
              <w:widowControl w:val="0"/>
              <w:jc w:val="center"/>
              <w:rPr>
                <w:rFonts w:ascii="Source Sans Pro" w:hAnsi="Source Sans Pro" w:cs="Arial"/>
                <w:sz w:val="16"/>
                <w:szCs w:val="16"/>
                <w:u w:val="single"/>
              </w:rPr>
            </w:pPr>
            <w:r w:rsidRPr="00F74EFC">
              <w:rPr>
                <w:rFonts w:ascii="Source Sans Pro" w:hAnsi="Source Sans Pro" w:cs="Arial"/>
                <w:sz w:val="16"/>
                <w:szCs w:val="16"/>
                <w:u w:val="single"/>
              </w:rPr>
              <w:t>77</w:t>
            </w:r>
          </w:p>
        </w:tc>
        <w:tc>
          <w:tcPr>
            <w:tcW w:w="992" w:type="dxa"/>
            <w:vAlign w:val="center"/>
          </w:tcPr>
          <w:p w14:paraId="4EE4162A" w14:textId="737EB16C" w:rsidR="00E822DD" w:rsidRPr="00F74EFC" w:rsidRDefault="00F74EFC" w:rsidP="002B1BCA">
            <w:pPr>
              <w:widowControl w:val="0"/>
              <w:jc w:val="center"/>
              <w:rPr>
                <w:rFonts w:ascii="Source Sans Pro" w:hAnsi="Source Sans Pro" w:cs="Arial"/>
                <w:sz w:val="16"/>
                <w:szCs w:val="16"/>
              </w:rPr>
            </w:pPr>
            <w:r w:rsidRPr="00F74EFC">
              <w:rPr>
                <w:rFonts w:ascii="Source Sans Pro" w:hAnsi="Source Sans Pro" w:cs="Arial"/>
                <w:sz w:val="16"/>
                <w:szCs w:val="16"/>
              </w:rPr>
              <w:t>71</w:t>
            </w:r>
          </w:p>
        </w:tc>
        <w:tc>
          <w:tcPr>
            <w:tcW w:w="851" w:type="dxa"/>
            <w:vAlign w:val="center"/>
          </w:tcPr>
          <w:p w14:paraId="1F33299E" w14:textId="7886562E" w:rsidR="00E822DD" w:rsidRPr="00F020D9" w:rsidRDefault="005B2CD1" w:rsidP="002B1BCA">
            <w:pPr>
              <w:widowControl w:val="0"/>
              <w:jc w:val="center"/>
              <w:rPr>
                <w:rFonts w:ascii="Source Sans Pro" w:hAnsi="Source Sans Pro" w:cs="Arial"/>
                <w:sz w:val="16"/>
                <w:szCs w:val="16"/>
              </w:rPr>
            </w:pPr>
            <w:r>
              <w:rPr>
                <w:rFonts w:ascii="Source Sans Pro" w:hAnsi="Source Sans Pro" w:cs="Arial"/>
                <w:sz w:val="16"/>
                <w:szCs w:val="16"/>
              </w:rPr>
              <w:t>48</w:t>
            </w:r>
          </w:p>
        </w:tc>
        <w:tc>
          <w:tcPr>
            <w:tcW w:w="923" w:type="dxa"/>
            <w:vAlign w:val="center"/>
          </w:tcPr>
          <w:p w14:paraId="08D05C82" w14:textId="4D773F12" w:rsidR="00E822DD" w:rsidRPr="002704CD" w:rsidRDefault="00911311" w:rsidP="00921012">
            <w:pPr>
              <w:widowControl w:val="0"/>
              <w:jc w:val="center"/>
              <w:rPr>
                <w:rFonts w:ascii="Source Sans Pro" w:hAnsi="Source Sans Pro" w:cs="Arial"/>
                <w:b/>
                <w:sz w:val="16"/>
                <w:szCs w:val="16"/>
              </w:rPr>
            </w:pPr>
            <w:r>
              <w:rPr>
                <w:rFonts w:ascii="Source Sans Pro" w:hAnsi="Source Sans Pro" w:cs="Arial"/>
                <w:b/>
                <w:sz w:val="16"/>
                <w:szCs w:val="16"/>
              </w:rPr>
              <w:t>4</w:t>
            </w:r>
            <w:r w:rsidR="00B30C0E">
              <w:rPr>
                <w:rFonts w:ascii="Source Sans Pro" w:hAnsi="Source Sans Pro" w:cs="Arial"/>
                <w:b/>
                <w:sz w:val="16"/>
                <w:szCs w:val="16"/>
              </w:rPr>
              <w:t>4</w:t>
            </w:r>
          </w:p>
        </w:tc>
      </w:tr>
    </w:tbl>
    <w:p w14:paraId="621BC974" w14:textId="5F0C5BA7" w:rsidR="00B73459" w:rsidRDefault="00E822DD" w:rsidP="00B73459">
      <w:pPr>
        <w:pStyle w:val="EinfAbs"/>
        <w:tabs>
          <w:tab w:val="left" w:pos="200"/>
        </w:tabs>
        <w:jc w:val="both"/>
        <w:rPr>
          <w:rFonts w:ascii="Source Sans Pro" w:hAnsi="Source Sans Pro" w:cs="Arial"/>
          <w:sz w:val="16"/>
          <w:szCs w:val="16"/>
        </w:rPr>
      </w:pPr>
      <w:r w:rsidRPr="00161817">
        <w:rPr>
          <w:rFonts w:ascii="Source Sans Pro" w:hAnsi="Source Sans Pro" w:cs="Arial"/>
          <w:sz w:val="16"/>
          <w:szCs w:val="16"/>
        </w:rPr>
        <w:t>* Nettoanfangsrendite</w:t>
      </w:r>
      <w:r w:rsidR="002704CD">
        <w:rPr>
          <w:rFonts w:ascii="Source Sans Pro" w:hAnsi="Source Sans Pro" w:cs="Arial"/>
          <w:sz w:val="16"/>
          <w:szCs w:val="16"/>
        </w:rPr>
        <w:t>.</w:t>
      </w:r>
      <w:r w:rsidRPr="00161817">
        <w:rPr>
          <w:rFonts w:ascii="Source Sans Pro" w:hAnsi="Source Sans Pro" w:cs="Arial"/>
          <w:sz w:val="16"/>
          <w:szCs w:val="16"/>
        </w:rPr>
        <w:t xml:space="preserve"> Quelle: German Property Partners (GPP)</w:t>
      </w:r>
    </w:p>
    <w:p w14:paraId="3E9D2206" w14:textId="77777777" w:rsidR="00B73459" w:rsidRPr="00B73459" w:rsidRDefault="00B73459" w:rsidP="00B73459">
      <w:pPr>
        <w:pStyle w:val="EinfAbs"/>
        <w:tabs>
          <w:tab w:val="left" w:pos="200"/>
        </w:tabs>
        <w:jc w:val="both"/>
        <w:rPr>
          <w:rFonts w:ascii="Source Sans Pro" w:hAnsi="Source Sans Pro" w:cs="Arial"/>
          <w:sz w:val="16"/>
          <w:szCs w:val="16"/>
        </w:rPr>
      </w:pPr>
    </w:p>
    <w:p w14:paraId="6581C64B" w14:textId="77777777" w:rsidR="00B73459" w:rsidRDefault="00B73459" w:rsidP="00EF0944">
      <w:pPr>
        <w:overflowPunct/>
        <w:autoSpaceDE/>
        <w:autoSpaceDN/>
        <w:adjustRightInd/>
        <w:textAlignment w:val="auto"/>
        <w:rPr>
          <w:rFonts w:ascii="Source Sans Pro" w:hAnsi="Source Sans Pro" w:cs="Arial"/>
          <w:b/>
          <w:sz w:val="20"/>
        </w:rPr>
      </w:pPr>
    </w:p>
    <w:p w14:paraId="1C358938" w14:textId="77777777" w:rsidR="00B73459" w:rsidRDefault="00B73459" w:rsidP="00EF0944">
      <w:pPr>
        <w:overflowPunct/>
        <w:autoSpaceDE/>
        <w:autoSpaceDN/>
        <w:adjustRightInd/>
        <w:textAlignment w:val="auto"/>
        <w:rPr>
          <w:rFonts w:ascii="Source Sans Pro" w:hAnsi="Source Sans Pro" w:cs="Arial"/>
          <w:b/>
          <w:sz w:val="20"/>
        </w:rPr>
      </w:pPr>
    </w:p>
    <w:p w14:paraId="5CED34B8" w14:textId="70C43394" w:rsidR="00161817" w:rsidRPr="00161817" w:rsidRDefault="00367F4F" w:rsidP="00EF0944">
      <w:pPr>
        <w:overflowPunct/>
        <w:autoSpaceDE/>
        <w:autoSpaceDN/>
        <w:adjustRightInd/>
        <w:textAlignment w:val="auto"/>
        <w:rPr>
          <w:rFonts w:ascii="Source Sans Pro" w:hAnsi="Source Sans Pro" w:cs="Arial"/>
          <w:b/>
          <w:sz w:val="20"/>
        </w:rPr>
      </w:pPr>
      <w:r>
        <w:rPr>
          <w:rFonts w:ascii="Source Sans Pro" w:hAnsi="Source Sans Pro" w:cs="Arial"/>
          <w:b/>
          <w:sz w:val="20"/>
        </w:rPr>
        <w:t>Größte</w:t>
      </w:r>
      <w:r w:rsidR="00161817" w:rsidRPr="00161817">
        <w:rPr>
          <w:rFonts w:ascii="Source Sans Pro" w:hAnsi="Source Sans Pro" w:cs="Arial"/>
          <w:b/>
          <w:sz w:val="20"/>
        </w:rPr>
        <w:t xml:space="preserve"> bekannte </w:t>
      </w:r>
      <w:r w:rsidR="00B775BE">
        <w:rPr>
          <w:rFonts w:ascii="Source Sans Pro" w:hAnsi="Source Sans Pro" w:cs="Arial"/>
          <w:b/>
          <w:sz w:val="20"/>
        </w:rPr>
        <w:t xml:space="preserve">Abschlüsse | Top-7-Standorte | </w:t>
      </w:r>
      <w:r w:rsidR="00F44A19">
        <w:rPr>
          <w:rFonts w:ascii="Source Sans Pro" w:hAnsi="Source Sans Pro" w:cs="Arial"/>
          <w:b/>
          <w:sz w:val="20"/>
        </w:rPr>
        <w:t>1.-</w:t>
      </w:r>
      <w:r w:rsidR="00E66E7B">
        <w:rPr>
          <w:rFonts w:ascii="Source Sans Pro" w:hAnsi="Source Sans Pro" w:cs="Arial"/>
          <w:b/>
          <w:sz w:val="20"/>
        </w:rPr>
        <w:t>3</w:t>
      </w:r>
      <w:r w:rsidR="00161817" w:rsidRPr="00161817">
        <w:rPr>
          <w:rFonts w:ascii="Source Sans Pro" w:hAnsi="Source Sans Pro" w:cs="Arial"/>
          <w:b/>
          <w:sz w:val="20"/>
        </w:rPr>
        <w:t>. Quartal 202</w:t>
      </w:r>
      <w:r w:rsidR="00433CD9">
        <w:rPr>
          <w:rFonts w:ascii="Source Sans Pro" w:hAnsi="Source Sans Pro" w:cs="Arial"/>
          <w:b/>
          <w:sz w:val="20"/>
        </w:rPr>
        <w:t>5</w:t>
      </w:r>
    </w:p>
    <w:tbl>
      <w:tblPr>
        <w:tblStyle w:val="TableGrid1"/>
        <w:tblW w:w="9231" w:type="dxa"/>
        <w:tblLayout w:type="fixed"/>
        <w:tblLook w:val="04A0" w:firstRow="1" w:lastRow="0" w:firstColumn="1" w:lastColumn="0" w:noHBand="0" w:noVBand="1"/>
      </w:tblPr>
      <w:tblGrid>
        <w:gridCol w:w="687"/>
        <w:gridCol w:w="2682"/>
        <w:gridCol w:w="2658"/>
        <w:gridCol w:w="2190"/>
        <w:gridCol w:w="1014"/>
      </w:tblGrid>
      <w:tr w:rsidR="00161817" w:rsidRPr="00161817" w14:paraId="113FCC50" w14:textId="77777777" w:rsidTr="009E6C40">
        <w:trPr>
          <w:trHeight w:val="552"/>
        </w:trPr>
        <w:tc>
          <w:tcPr>
            <w:tcW w:w="687" w:type="dxa"/>
            <w:vAlign w:val="center"/>
          </w:tcPr>
          <w:p w14:paraId="130C696A"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b/>
                <w:sz w:val="16"/>
                <w:szCs w:val="16"/>
              </w:rPr>
              <w:t>Stadt</w:t>
            </w:r>
          </w:p>
        </w:tc>
        <w:tc>
          <w:tcPr>
            <w:tcW w:w="2682" w:type="dxa"/>
            <w:vAlign w:val="center"/>
          </w:tcPr>
          <w:p w14:paraId="5E34B091"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b/>
                <w:sz w:val="16"/>
                <w:szCs w:val="16"/>
              </w:rPr>
              <w:t>Projekt/Objekt</w:t>
            </w:r>
          </w:p>
        </w:tc>
        <w:tc>
          <w:tcPr>
            <w:tcW w:w="2658" w:type="dxa"/>
            <w:vAlign w:val="center"/>
          </w:tcPr>
          <w:p w14:paraId="26669932"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b/>
                <w:sz w:val="16"/>
                <w:szCs w:val="16"/>
              </w:rPr>
              <w:t>Käufer</w:t>
            </w:r>
          </w:p>
        </w:tc>
        <w:tc>
          <w:tcPr>
            <w:tcW w:w="2190" w:type="dxa"/>
            <w:vAlign w:val="center"/>
          </w:tcPr>
          <w:p w14:paraId="490FE9EE"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b/>
                <w:sz w:val="16"/>
                <w:szCs w:val="16"/>
              </w:rPr>
              <w:t>Verkäufer</w:t>
            </w:r>
          </w:p>
        </w:tc>
        <w:tc>
          <w:tcPr>
            <w:tcW w:w="1014" w:type="dxa"/>
            <w:vAlign w:val="center"/>
          </w:tcPr>
          <w:p w14:paraId="028E3657"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b/>
                <w:sz w:val="16"/>
                <w:szCs w:val="16"/>
              </w:rPr>
              <w:t>KP*</w:t>
            </w:r>
          </w:p>
          <w:p w14:paraId="24C76A25" w14:textId="77777777" w:rsidR="00161817" w:rsidRPr="00161817" w:rsidRDefault="00161817" w:rsidP="009E6C40">
            <w:pPr>
              <w:widowControl w:val="0"/>
              <w:jc w:val="center"/>
              <w:rPr>
                <w:rFonts w:ascii="Source Sans Pro" w:hAnsi="Source Sans Pro" w:cs="Arial"/>
                <w:b/>
                <w:sz w:val="16"/>
                <w:szCs w:val="16"/>
              </w:rPr>
            </w:pPr>
            <w:r w:rsidRPr="00161817">
              <w:rPr>
                <w:rFonts w:ascii="Source Sans Pro" w:hAnsi="Source Sans Pro" w:cs="Arial"/>
                <w:sz w:val="16"/>
                <w:szCs w:val="16"/>
              </w:rPr>
              <w:t>(ca. Mio. €)</w:t>
            </w:r>
          </w:p>
        </w:tc>
      </w:tr>
      <w:tr w:rsidR="0057613A" w:rsidRPr="00161817" w14:paraId="1585B5AF" w14:textId="77777777" w:rsidTr="00F40B12">
        <w:trPr>
          <w:trHeight w:val="552"/>
        </w:trPr>
        <w:tc>
          <w:tcPr>
            <w:tcW w:w="687" w:type="dxa"/>
            <w:vAlign w:val="center"/>
          </w:tcPr>
          <w:p w14:paraId="2BE791B1" w14:textId="32BC3EE9" w:rsidR="0057613A" w:rsidRDefault="0057613A" w:rsidP="000B4A9D">
            <w:pPr>
              <w:widowControl w:val="0"/>
              <w:jc w:val="center"/>
              <w:rPr>
                <w:rFonts w:ascii="Source Sans Pro" w:hAnsi="Source Sans Pro" w:cs="Arial"/>
                <w:sz w:val="16"/>
                <w:szCs w:val="16"/>
              </w:rPr>
            </w:pPr>
            <w:r>
              <w:rPr>
                <w:rFonts w:ascii="Source Sans Pro" w:hAnsi="Source Sans Pro" w:cs="Arial"/>
                <w:sz w:val="16"/>
                <w:szCs w:val="16"/>
              </w:rPr>
              <w:t>BER</w:t>
            </w:r>
          </w:p>
        </w:tc>
        <w:tc>
          <w:tcPr>
            <w:tcW w:w="2682" w:type="dxa"/>
            <w:vAlign w:val="center"/>
          </w:tcPr>
          <w:p w14:paraId="6DCCFE14" w14:textId="5CBC763B" w:rsidR="0057613A" w:rsidRPr="00575521" w:rsidRDefault="00081DAD" w:rsidP="00081DAD">
            <w:pPr>
              <w:widowControl w:val="0"/>
              <w:jc w:val="center"/>
              <w:rPr>
                <w:rFonts w:ascii="Source Sans Pro" w:hAnsi="Source Sans Pro" w:cs="Arial"/>
                <w:sz w:val="16"/>
                <w:szCs w:val="16"/>
              </w:rPr>
            </w:pPr>
            <w:r>
              <w:rPr>
                <w:rFonts w:ascii="Source Sans Pro" w:hAnsi="Source Sans Pro" w:cs="Arial"/>
                <w:sz w:val="16"/>
                <w:szCs w:val="16"/>
              </w:rPr>
              <w:t>„</w:t>
            </w:r>
            <w:r w:rsidR="0057613A" w:rsidRPr="0057613A">
              <w:rPr>
                <w:rFonts w:ascii="Source Sans Pro" w:hAnsi="Source Sans Pro" w:cs="Arial"/>
                <w:sz w:val="16"/>
                <w:szCs w:val="16"/>
              </w:rPr>
              <w:t>Upper West</w:t>
            </w:r>
            <w:r>
              <w:rPr>
                <w:rFonts w:ascii="Source Sans Pro" w:hAnsi="Source Sans Pro" w:cs="Arial"/>
                <w:sz w:val="16"/>
                <w:szCs w:val="16"/>
              </w:rPr>
              <w:t>“</w:t>
            </w:r>
            <w:r w:rsidR="0057613A">
              <w:rPr>
                <w:rFonts w:ascii="Source Sans Pro" w:hAnsi="Source Sans Pro" w:cs="Arial"/>
                <w:sz w:val="16"/>
                <w:szCs w:val="16"/>
              </w:rPr>
              <w:t xml:space="preserve">, </w:t>
            </w:r>
            <w:r w:rsidR="005B1077" w:rsidRPr="005B1077">
              <w:rPr>
                <w:rFonts w:ascii="Source Sans Pro" w:hAnsi="Source Sans Pro" w:cs="Arial"/>
                <w:sz w:val="16"/>
                <w:szCs w:val="16"/>
              </w:rPr>
              <w:t>Kantstraße 163-164</w:t>
            </w:r>
          </w:p>
        </w:tc>
        <w:tc>
          <w:tcPr>
            <w:tcW w:w="2658" w:type="dxa"/>
            <w:vAlign w:val="center"/>
          </w:tcPr>
          <w:p w14:paraId="6C3C29BE" w14:textId="56139A14" w:rsidR="0057613A" w:rsidRDefault="0057613A" w:rsidP="000B4A9D">
            <w:pPr>
              <w:widowControl w:val="0"/>
              <w:jc w:val="center"/>
              <w:rPr>
                <w:rFonts w:ascii="Source Sans Pro" w:hAnsi="Source Sans Pro" w:cs="Arial"/>
                <w:sz w:val="16"/>
                <w:szCs w:val="16"/>
              </w:rPr>
            </w:pPr>
            <w:r w:rsidRPr="0057613A">
              <w:rPr>
                <w:rFonts w:ascii="Source Sans Pro" w:hAnsi="Source Sans Pro" w:cs="Arial"/>
                <w:sz w:val="16"/>
                <w:szCs w:val="16"/>
              </w:rPr>
              <w:t>Schoeller Group</w:t>
            </w:r>
          </w:p>
        </w:tc>
        <w:tc>
          <w:tcPr>
            <w:tcW w:w="2190" w:type="dxa"/>
            <w:vAlign w:val="center"/>
          </w:tcPr>
          <w:p w14:paraId="5B1A4E31" w14:textId="2C8FA810" w:rsidR="0057613A" w:rsidRDefault="0057613A" w:rsidP="005B1077">
            <w:pPr>
              <w:widowControl w:val="0"/>
              <w:jc w:val="center"/>
              <w:rPr>
                <w:rFonts w:ascii="Source Sans Pro" w:hAnsi="Source Sans Pro" w:cs="Arial"/>
                <w:sz w:val="16"/>
                <w:szCs w:val="16"/>
              </w:rPr>
            </w:pPr>
            <w:r w:rsidRPr="0057613A">
              <w:rPr>
                <w:rFonts w:ascii="Source Sans Pro" w:hAnsi="Source Sans Pro" w:cs="Arial"/>
                <w:sz w:val="16"/>
                <w:szCs w:val="16"/>
              </w:rPr>
              <w:t>Signa</w:t>
            </w:r>
            <w:r w:rsidR="005B1077">
              <w:rPr>
                <w:rFonts w:ascii="Source Sans Pro" w:hAnsi="Source Sans Pro" w:cs="Arial"/>
                <w:sz w:val="16"/>
                <w:szCs w:val="16"/>
              </w:rPr>
              <w:t xml:space="preserve"> Holding</w:t>
            </w:r>
          </w:p>
        </w:tc>
        <w:tc>
          <w:tcPr>
            <w:tcW w:w="1014" w:type="dxa"/>
            <w:vAlign w:val="center"/>
          </w:tcPr>
          <w:p w14:paraId="1B36847F" w14:textId="17EC6063" w:rsidR="0057613A" w:rsidRDefault="005B1077" w:rsidP="000B4A9D">
            <w:pPr>
              <w:widowControl w:val="0"/>
              <w:jc w:val="center"/>
              <w:rPr>
                <w:rFonts w:ascii="Source Sans Pro" w:hAnsi="Source Sans Pro" w:cs="Arial"/>
                <w:sz w:val="16"/>
                <w:szCs w:val="16"/>
              </w:rPr>
            </w:pPr>
            <w:r>
              <w:rPr>
                <w:rFonts w:ascii="Source Sans Pro" w:hAnsi="Source Sans Pro" w:cs="Arial"/>
                <w:sz w:val="16"/>
                <w:szCs w:val="16"/>
              </w:rPr>
              <w:t>4</w:t>
            </w:r>
            <w:r w:rsidR="0072423A">
              <w:rPr>
                <w:rFonts w:ascii="Source Sans Pro" w:hAnsi="Source Sans Pro" w:cs="Arial"/>
                <w:sz w:val="16"/>
                <w:szCs w:val="16"/>
              </w:rPr>
              <w:t>25</w:t>
            </w:r>
          </w:p>
        </w:tc>
      </w:tr>
      <w:tr w:rsidR="00583AC8" w:rsidRPr="00161817" w14:paraId="0B78E6CD" w14:textId="77777777" w:rsidTr="00F40B12">
        <w:trPr>
          <w:trHeight w:val="552"/>
        </w:trPr>
        <w:tc>
          <w:tcPr>
            <w:tcW w:w="687" w:type="dxa"/>
            <w:vAlign w:val="center"/>
          </w:tcPr>
          <w:p w14:paraId="576C9D5C" w14:textId="0F04D69A" w:rsidR="00583AC8" w:rsidRDefault="00575521" w:rsidP="000B4A9D">
            <w:pPr>
              <w:widowControl w:val="0"/>
              <w:jc w:val="center"/>
              <w:rPr>
                <w:rFonts w:ascii="Source Sans Pro" w:hAnsi="Source Sans Pro" w:cs="Arial"/>
                <w:sz w:val="16"/>
                <w:szCs w:val="16"/>
              </w:rPr>
            </w:pPr>
            <w:r>
              <w:rPr>
                <w:rFonts w:ascii="Source Sans Pro" w:hAnsi="Source Sans Pro" w:cs="Arial"/>
                <w:sz w:val="16"/>
                <w:szCs w:val="16"/>
              </w:rPr>
              <w:lastRenderedPageBreak/>
              <w:t>HAM</w:t>
            </w:r>
          </w:p>
        </w:tc>
        <w:tc>
          <w:tcPr>
            <w:tcW w:w="2682" w:type="dxa"/>
            <w:vAlign w:val="center"/>
          </w:tcPr>
          <w:p w14:paraId="7CDDAAC2" w14:textId="41EFC043" w:rsidR="00583AC8" w:rsidRPr="002704CD" w:rsidRDefault="0057613A" w:rsidP="000B4A9D">
            <w:pPr>
              <w:widowControl w:val="0"/>
              <w:jc w:val="center"/>
              <w:rPr>
                <w:rFonts w:ascii="Source Sans Pro" w:hAnsi="Source Sans Pro" w:cs="Arial"/>
                <w:sz w:val="16"/>
                <w:szCs w:val="16"/>
              </w:rPr>
            </w:pPr>
            <w:r>
              <w:rPr>
                <w:rFonts w:ascii="Source Sans Pro" w:hAnsi="Source Sans Pro" w:cs="Arial"/>
                <w:sz w:val="16"/>
                <w:szCs w:val="16"/>
              </w:rPr>
              <w:t>„</w:t>
            </w:r>
            <w:r w:rsidR="00575521" w:rsidRPr="00575521">
              <w:rPr>
                <w:rFonts w:ascii="Source Sans Pro" w:hAnsi="Source Sans Pro" w:cs="Arial"/>
                <w:sz w:val="16"/>
                <w:szCs w:val="16"/>
              </w:rPr>
              <w:t>Pflegen &amp; Wohnen</w:t>
            </w:r>
            <w:r>
              <w:rPr>
                <w:rFonts w:ascii="Source Sans Pro" w:hAnsi="Source Sans Pro" w:cs="Arial"/>
                <w:sz w:val="16"/>
                <w:szCs w:val="16"/>
              </w:rPr>
              <w:t>“-</w:t>
            </w:r>
            <w:r w:rsidR="00575521" w:rsidRPr="00575521">
              <w:rPr>
                <w:rFonts w:ascii="Source Sans Pro" w:hAnsi="Source Sans Pro" w:cs="Arial"/>
                <w:sz w:val="16"/>
                <w:szCs w:val="16"/>
              </w:rPr>
              <w:t>Portfolio</w:t>
            </w:r>
          </w:p>
        </w:tc>
        <w:tc>
          <w:tcPr>
            <w:tcW w:w="2658" w:type="dxa"/>
            <w:vAlign w:val="center"/>
          </w:tcPr>
          <w:p w14:paraId="5EECDA99" w14:textId="10F4A8DF" w:rsidR="00583AC8" w:rsidRPr="002704CD" w:rsidRDefault="00575521" w:rsidP="000B4A9D">
            <w:pPr>
              <w:widowControl w:val="0"/>
              <w:jc w:val="center"/>
              <w:rPr>
                <w:rFonts w:ascii="Source Sans Pro" w:hAnsi="Source Sans Pro" w:cs="Arial"/>
                <w:sz w:val="16"/>
                <w:szCs w:val="16"/>
              </w:rPr>
            </w:pPr>
            <w:r>
              <w:rPr>
                <w:rFonts w:ascii="Source Sans Pro" w:hAnsi="Source Sans Pro" w:cs="Arial"/>
                <w:sz w:val="16"/>
                <w:szCs w:val="16"/>
              </w:rPr>
              <w:t>Stadt Hamburg</w:t>
            </w:r>
          </w:p>
        </w:tc>
        <w:tc>
          <w:tcPr>
            <w:tcW w:w="2190" w:type="dxa"/>
            <w:vAlign w:val="center"/>
          </w:tcPr>
          <w:p w14:paraId="3F8AFED1" w14:textId="4D94A5B2" w:rsidR="00583AC8" w:rsidRPr="002704CD" w:rsidRDefault="00575521" w:rsidP="000B4A9D">
            <w:pPr>
              <w:widowControl w:val="0"/>
              <w:jc w:val="center"/>
              <w:rPr>
                <w:rFonts w:ascii="Source Sans Pro" w:hAnsi="Source Sans Pro" w:cs="Arial"/>
                <w:sz w:val="16"/>
                <w:szCs w:val="16"/>
              </w:rPr>
            </w:pPr>
            <w:r>
              <w:rPr>
                <w:rFonts w:ascii="Source Sans Pro" w:hAnsi="Source Sans Pro" w:cs="Arial"/>
                <w:sz w:val="16"/>
                <w:szCs w:val="16"/>
              </w:rPr>
              <w:t>Deutsche Wohnen SE</w:t>
            </w:r>
          </w:p>
        </w:tc>
        <w:tc>
          <w:tcPr>
            <w:tcW w:w="1014" w:type="dxa"/>
            <w:vAlign w:val="center"/>
          </w:tcPr>
          <w:p w14:paraId="525E6C98" w14:textId="230E0251" w:rsidR="00583AC8" w:rsidRPr="002704CD" w:rsidRDefault="00575521" w:rsidP="000B4A9D">
            <w:pPr>
              <w:widowControl w:val="0"/>
              <w:jc w:val="center"/>
              <w:rPr>
                <w:rFonts w:ascii="Source Sans Pro" w:hAnsi="Source Sans Pro" w:cs="Arial"/>
                <w:sz w:val="16"/>
                <w:szCs w:val="16"/>
              </w:rPr>
            </w:pPr>
            <w:r>
              <w:rPr>
                <w:rFonts w:ascii="Source Sans Pro" w:hAnsi="Source Sans Pro" w:cs="Arial"/>
                <w:sz w:val="16"/>
                <w:szCs w:val="16"/>
              </w:rPr>
              <w:t>380</w:t>
            </w:r>
          </w:p>
        </w:tc>
      </w:tr>
      <w:tr w:rsidR="00583AC8" w:rsidRPr="00161817" w14:paraId="61DBCEAF" w14:textId="77777777" w:rsidTr="00F40B12">
        <w:trPr>
          <w:trHeight w:val="552"/>
        </w:trPr>
        <w:tc>
          <w:tcPr>
            <w:tcW w:w="687" w:type="dxa"/>
            <w:vAlign w:val="center"/>
          </w:tcPr>
          <w:p w14:paraId="06119DA2" w14:textId="719B852C" w:rsidR="00583AC8" w:rsidRDefault="00575521" w:rsidP="000B4A9D">
            <w:pPr>
              <w:widowControl w:val="0"/>
              <w:jc w:val="center"/>
              <w:rPr>
                <w:rFonts w:ascii="Source Sans Pro" w:hAnsi="Source Sans Pro" w:cs="Arial"/>
                <w:sz w:val="16"/>
                <w:szCs w:val="16"/>
              </w:rPr>
            </w:pPr>
            <w:r>
              <w:rPr>
                <w:rFonts w:ascii="Source Sans Pro" w:hAnsi="Source Sans Pro" w:cs="Arial"/>
                <w:sz w:val="16"/>
                <w:szCs w:val="16"/>
              </w:rPr>
              <w:t>MUC</w:t>
            </w:r>
          </w:p>
        </w:tc>
        <w:tc>
          <w:tcPr>
            <w:tcW w:w="2682" w:type="dxa"/>
            <w:vAlign w:val="center"/>
          </w:tcPr>
          <w:p w14:paraId="6CD90978" w14:textId="4510A993" w:rsidR="00583AC8" w:rsidRPr="00A86AFC" w:rsidRDefault="00575521" w:rsidP="000B4A9D">
            <w:pPr>
              <w:widowControl w:val="0"/>
              <w:jc w:val="center"/>
              <w:rPr>
                <w:rFonts w:ascii="Source Sans Pro" w:hAnsi="Source Sans Pro" w:cs="Arial"/>
                <w:sz w:val="16"/>
                <w:szCs w:val="16"/>
              </w:rPr>
            </w:pPr>
            <w:r>
              <w:rPr>
                <w:rFonts w:ascii="Source Sans Pro" w:hAnsi="Source Sans Pro" w:cs="Arial"/>
                <w:sz w:val="16"/>
                <w:szCs w:val="16"/>
              </w:rPr>
              <w:t>„</w:t>
            </w:r>
            <w:r w:rsidR="00F8412D" w:rsidRPr="00575521">
              <w:rPr>
                <w:rFonts w:ascii="Source Sans Pro" w:hAnsi="Source Sans Pro" w:cs="Arial"/>
                <w:sz w:val="16"/>
                <w:szCs w:val="16"/>
              </w:rPr>
              <w:t>R</w:t>
            </w:r>
            <w:r w:rsidR="00F8412D">
              <w:rPr>
                <w:rFonts w:ascii="Source Sans Pro" w:hAnsi="Source Sans Pro" w:cs="Arial"/>
                <w:sz w:val="16"/>
                <w:szCs w:val="16"/>
              </w:rPr>
              <w:t>139</w:t>
            </w:r>
            <w:r>
              <w:rPr>
                <w:rFonts w:ascii="Source Sans Pro" w:hAnsi="Source Sans Pro" w:cs="Arial"/>
                <w:sz w:val="16"/>
                <w:szCs w:val="16"/>
              </w:rPr>
              <w:t>“</w:t>
            </w:r>
            <w:r w:rsidRPr="00575521">
              <w:rPr>
                <w:rFonts w:ascii="Source Sans Pro" w:hAnsi="Source Sans Pro" w:cs="Arial"/>
                <w:sz w:val="16"/>
                <w:szCs w:val="16"/>
              </w:rPr>
              <w:t>,</w:t>
            </w:r>
            <w:r w:rsidR="0015690C">
              <w:rPr>
                <w:rFonts w:ascii="Source Sans Pro" w:hAnsi="Source Sans Pro" w:cs="Arial"/>
                <w:sz w:val="16"/>
                <w:szCs w:val="16"/>
              </w:rPr>
              <w:t xml:space="preserve"> Rosenheimer Straße 139</w:t>
            </w:r>
          </w:p>
        </w:tc>
        <w:tc>
          <w:tcPr>
            <w:tcW w:w="2658" w:type="dxa"/>
            <w:vAlign w:val="center"/>
          </w:tcPr>
          <w:p w14:paraId="5D4D3495" w14:textId="599175CB" w:rsidR="00583AC8" w:rsidRPr="00A86AFC" w:rsidRDefault="0015690C" w:rsidP="000B4A9D">
            <w:pPr>
              <w:widowControl w:val="0"/>
              <w:jc w:val="center"/>
              <w:rPr>
                <w:rFonts w:ascii="Source Sans Pro" w:hAnsi="Source Sans Pro" w:cs="Arial"/>
                <w:sz w:val="16"/>
                <w:szCs w:val="16"/>
              </w:rPr>
            </w:pPr>
            <w:r>
              <w:rPr>
                <w:rFonts w:ascii="Source Sans Pro" w:hAnsi="Source Sans Pro" w:cs="Arial"/>
                <w:sz w:val="16"/>
                <w:szCs w:val="16"/>
              </w:rPr>
              <w:t>Generali</w:t>
            </w:r>
          </w:p>
        </w:tc>
        <w:tc>
          <w:tcPr>
            <w:tcW w:w="2190" w:type="dxa"/>
            <w:vAlign w:val="center"/>
          </w:tcPr>
          <w:p w14:paraId="75E718DC" w14:textId="62842EBC" w:rsidR="00583AC8" w:rsidRPr="00A86AFC" w:rsidRDefault="0015690C" w:rsidP="000B4A9D">
            <w:pPr>
              <w:widowControl w:val="0"/>
              <w:jc w:val="center"/>
              <w:rPr>
                <w:rFonts w:ascii="Source Sans Pro" w:hAnsi="Source Sans Pro" w:cs="Arial"/>
                <w:sz w:val="16"/>
                <w:szCs w:val="16"/>
              </w:rPr>
            </w:pPr>
            <w:r>
              <w:rPr>
                <w:rFonts w:ascii="Source Sans Pro" w:hAnsi="Source Sans Pro" w:cs="Arial"/>
                <w:sz w:val="16"/>
                <w:szCs w:val="16"/>
              </w:rPr>
              <w:t>Art Invest</w:t>
            </w:r>
          </w:p>
        </w:tc>
        <w:tc>
          <w:tcPr>
            <w:tcW w:w="1014" w:type="dxa"/>
            <w:vAlign w:val="center"/>
          </w:tcPr>
          <w:p w14:paraId="3DB19CDE" w14:textId="5C4DC317" w:rsidR="00583AC8" w:rsidRPr="00A86AFC" w:rsidRDefault="0015690C" w:rsidP="000B4A9D">
            <w:pPr>
              <w:widowControl w:val="0"/>
              <w:jc w:val="center"/>
              <w:rPr>
                <w:rFonts w:ascii="Source Sans Pro" w:hAnsi="Source Sans Pro" w:cs="Arial"/>
                <w:sz w:val="16"/>
                <w:szCs w:val="16"/>
              </w:rPr>
            </w:pPr>
            <w:r>
              <w:rPr>
                <w:rFonts w:ascii="Source Sans Pro" w:hAnsi="Source Sans Pro" w:cs="Arial"/>
                <w:sz w:val="16"/>
                <w:szCs w:val="16"/>
              </w:rPr>
              <w:t>150</w:t>
            </w:r>
          </w:p>
        </w:tc>
      </w:tr>
      <w:tr w:rsidR="00351057" w:rsidRPr="00161817" w14:paraId="7B3877C5" w14:textId="77777777" w:rsidTr="00351057">
        <w:trPr>
          <w:trHeight w:val="552"/>
        </w:trPr>
        <w:tc>
          <w:tcPr>
            <w:tcW w:w="687" w:type="dxa"/>
            <w:shd w:val="clear" w:color="auto" w:fill="FFFFFF" w:themeFill="background1"/>
            <w:vAlign w:val="center"/>
          </w:tcPr>
          <w:p w14:paraId="418D0688" w14:textId="5A761D34" w:rsidR="00351057" w:rsidRDefault="00351057" w:rsidP="000B4A9D">
            <w:pPr>
              <w:widowControl w:val="0"/>
              <w:jc w:val="center"/>
              <w:rPr>
                <w:rFonts w:ascii="Source Sans Pro" w:hAnsi="Source Sans Pro" w:cs="Arial"/>
                <w:sz w:val="16"/>
                <w:szCs w:val="16"/>
              </w:rPr>
            </w:pPr>
            <w:r>
              <w:rPr>
                <w:rFonts w:ascii="Source Sans Pro" w:hAnsi="Source Sans Pro" w:cs="Arial"/>
                <w:sz w:val="16"/>
                <w:szCs w:val="16"/>
              </w:rPr>
              <w:t>MUC</w:t>
            </w:r>
          </w:p>
        </w:tc>
        <w:tc>
          <w:tcPr>
            <w:tcW w:w="2682" w:type="dxa"/>
            <w:shd w:val="clear" w:color="auto" w:fill="FFFFFF" w:themeFill="background1"/>
            <w:vAlign w:val="center"/>
          </w:tcPr>
          <w:p w14:paraId="5A405C6E" w14:textId="2F401826" w:rsidR="00351057" w:rsidRDefault="00351057" w:rsidP="00FB2FAC">
            <w:pPr>
              <w:widowControl w:val="0"/>
              <w:jc w:val="center"/>
              <w:rPr>
                <w:rFonts w:ascii="Source Sans Pro" w:hAnsi="Source Sans Pro" w:cs="Arial"/>
                <w:sz w:val="16"/>
                <w:szCs w:val="16"/>
              </w:rPr>
            </w:pPr>
            <w:r>
              <w:rPr>
                <w:rFonts w:ascii="Source Sans Pro" w:hAnsi="Source Sans Pro" w:cs="Arial"/>
                <w:sz w:val="16"/>
                <w:szCs w:val="16"/>
              </w:rPr>
              <w:t>„</w:t>
            </w:r>
            <w:r w:rsidRPr="00351057">
              <w:rPr>
                <w:rFonts w:ascii="Source Sans Pro" w:hAnsi="Source Sans Pro" w:cs="Arial"/>
                <w:sz w:val="16"/>
                <w:szCs w:val="16"/>
              </w:rPr>
              <w:t>Mandarin Oriental</w:t>
            </w:r>
            <w:r>
              <w:rPr>
                <w:rFonts w:ascii="Source Sans Pro" w:hAnsi="Source Sans Pro" w:cs="Arial"/>
                <w:sz w:val="16"/>
                <w:szCs w:val="16"/>
              </w:rPr>
              <w:t>“</w:t>
            </w:r>
            <w:r w:rsidRPr="00351057">
              <w:rPr>
                <w:rFonts w:ascii="Source Sans Pro" w:hAnsi="Source Sans Pro" w:cs="Arial"/>
                <w:sz w:val="16"/>
                <w:szCs w:val="16"/>
              </w:rPr>
              <w:t>, Neuturmstrasse 1</w:t>
            </w:r>
          </w:p>
        </w:tc>
        <w:tc>
          <w:tcPr>
            <w:tcW w:w="2658" w:type="dxa"/>
            <w:shd w:val="clear" w:color="auto" w:fill="FFFFFF" w:themeFill="background1"/>
            <w:vAlign w:val="center"/>
          </w:tcPr>
          <w:p w14:paraId="7226DDAC" w14:textId="0A52108A" w:rsidR="00351057" w:rsidRDefault="00351057" w:rsidP="000B4A9D">
            <w:pPr>
              <w:widowControl w:val="0"/>
              <w:jc w:val="center"/>
              <w:rPr>
                <w:rFonts w:ascii="Source Sans Pro" w:hAnsi="Source Sans Pro" w:cs="Arial"/>
                <w:sz w:val="16"/>
                <w:szCs w:val="16"/>
              </w:rPr>
            </w:pPr>
            <w:r w:rsidRPr="00351057">
              <w:rPr>
                <w:rFonts w:ascii="Source Sans Pro" w:hAnsi="Source Sans Pro" w:cs="Arial"/>
                <w:sz w:val="16"/>
                <w:szCs w:val="16"/>
              </w:rPr>
              <w:t>Eagle Hills</w:t>
            </w:r>
          </w:p>
        </w:tc>
        <w:tc>
          <w:tcPr>
            <w:tcW w:w="2190" w:type="dxa"/>
            <w:shd w:val="clear" w:color="auto" w:fill="FFFFFF" w:themeFill="background1"/>
            <w:vAlign w:val="center"/>
          </w:tcPr>
          <w:p w14:paraId="5812F709" w14:textId="3B967DDA" w:rsidR="00351057" w:rsidRDefault="00351057" w:rsidP="00935423">
            <w:pPr>
              <w:widowControl w:val="0"/>
              <w:jc w:val="center"/>
              <w:rPr>
                <w:rFonts w:ascii="Source Sans Pro" w:hAnsi="Source Sans Pro" w:cs="Arial"/>
                <w:sz w:val="16"/>
                <w:szCs w:val="16"/>
              </w:rPr>
            </w:pPr>
            <w:r w:rsidRPr="00351057">
              <w:rPr>
                <w:rFonts w:ascii="Source Sans Pro" w:hAnsi="Source Sans Pro" w:cs="Arial"/>
                <w:sz w:val="16"/>
                <w:szCs w:val="16"/>
              </w:rPr>
              <w:t>Mandarin Oriental Hotel Group</w:t>
            </w:r>
          </w:p>
        </w:tc>
        <w:tc>
          <w:tcPr>
            <w:tcW w:w="1014" w:type="dxa"/>
            <w:shd w:val="clear" w:color="auto" w:fill="FFFFFF" w:themeFill="background1"/>
            <w:vAlign w:val="center"/>
          </w:tcPr>
          <w:p w14:paraId="6A9BEF4E" w14:textId="3213A166" w:rsidR="00351057" w:rsidRDefault="00351057" w:rsidP="000B4A9D">
            <w:pPr>
              <w:widowControl w:val="0"/>
              <w:jc w:val="center"/>
              <w:rPr>
                <w:rFonts w:ascii="Source Sans Pro" w:hAnsi="Source Sans Pro" w:cs="Arial"/>
                <w:sz w:val="16"/>
                <w:szCs w:val="16"/>
              </w:rPr>
            </w:pPr>
            <w:r>
              <w:rPr>
                <w:rFonts w:ascii="Source Sans Pro" w:hAnsi="Source Sans Pro" w:cs="Arial"/>
                <w:sz w:val="16"/>
                <w:szCs w:val="16"/>
              </w:rPr>
              <w:t>150</w:t>
            </w:r>
          </w:p>
        </w:tc>
      </w:tr>
      <w:tr w:rsidR="00E1704B" w:rsidRPr="00161817" w14:paraId="15EDB0F5" w14:textId="77777777" w:rsidTr="00351057">
        <w:trPr>
          <w:trHeight w:val="552"/>
        </w:trPr>
        <w:tc>
          <w:tcPr>
            <w:tcW w:w="687" w:type="dxa"/>
            <w:shd w:val="clear" w:color="auto" w:fill="D9D9D9" w:themeFill="background1" w:themeFillShade="D9"/>
            <w:vAlign w:val="center"/>
          </w:tcPr>
          <w:p w14:paraId="166C400A" w14:textId="7C32DD29" w:rsidR="00E1704B" w:rsidRDefault="00E1704B" w:rsidP="000B4A9D">
            <w:pPr>
              <w:widowControl w:val="0"/>
              <w:jc w:val="center"/>
              <w:rPr>
                <w:rFonts w:ascii="Source Sans Pro" w:hAnsi="Source Sans Pro" w:cs="Arial"/>
                <w:sz w:val="16"/>
                <w:szCs w:val="16"/>
              </w:rPr>
            </w:pPr>
            <w:r>
              <w:rPr>
                <w:rFonts w:ascii="Source Sans Pro" w:hAnsi="Source Sans Pro" w:cs="Arial"/>
                <w:sz w:val="16"/>
                <w:szCs w:val="16"/>
              </w:rPr>
              <w:t>MUC</w:t>
            </w:r>
          </w:p>
        </w:tc>
        <w:tc>
          <w:tcPr>
            <w:tcW w:w="2682" w:type="dxa"/>
            <w:shd w:val="clear" w:color="auto" w:fill="D9D9D9" w:themeFill="background1" w:themeFillShade="D9"/>
            <w:vAlign w:val="center"/>
          </w:tcPr>
          <w:p w14:paraId="51E16FBC" w14:textId="149DE841" w:rsidR="00E1704B" w:rsidRPr="00FB2FAC" w:rsidRDefault="00E1704B" w:rsidP="00FB2FAC">
            <w:pPr>
              <w:widowControl w:val="0"/>
              <w:jc w:val="center"/>
              <w:rPr>
                <w:rFonts w:ascii="Source Sans Pro" w:hAnsi="Source Sans Pro" w:cs="Arial"/>
                <w:sz w:val="16"/>
                <w:szCs w:val="16"/>
              </w:rPr>
            </w:pPr>
            <w:r>
              <w:rPr>
                <w:rFonts w:ascii="Source Sans Pro" w:hAnsi="Source Sans Pro" w:cs="Arial"/>
                <w:sz w:val="16"/>
                <w:szCs w:val="16"/>
              </w:rPr>
              <w:t>„</w:t>
            </w:r>
            <w:r w:rsidRPr="00E1704B">
              <w:rPr>
                <w:rFonts w:ascii="Source Sans Pro" w:hAnsi="Source Sans Pro" w:cs="Arial"/>
                <w:sz w:val="16"/>
                <w:szCs w:val="16"/>
              </w:rPr>
              <w:t>Sporthaus Schuster</w:t>
            </w:r>
            <w:r>
              <w:rPr>
                <w:rFonts w:ascii="Source Sans Pro" w:hAnsi="Source Sans Pro" w:cs="Arial"/>
                <w:sz w:val="16"/>
                <w:szCs w:val="16"/>
              </w:rPr>
              <w:t>“</w:t>
            </w:r>
            <w:r w:rsidRPr="00E1704B">
              <w:rPr>
                <w:rFonts w:ascii="Source Sans Pro" w:hAnsi="Source Sans Pro" w:cs="Arial"/>
                <w:sz w:val="16"/>
                <w:szCs w:val="16"/>
              </w:rPr>
              <w:t>, Rosenstraße 3-5/ Rindermarkt 13</w:t>
            </w:r>
          </w:p>
        </w:tc>
        <w:tc>
          <w:tcPr>
            <w:tcW w:w="2658" w:type="dxa"/>
            <w:shd w:val="clear" w:color="auto" w:fill="D9D9D9" w:themeFill="background1" w:themeFillShade="D9"/>
            <w:vAlign w:val="center"/>
          </w:tcPr>
          <w:p w14:paraId="508870AA" w14:textId="7630E6AA" w:rsidR="00E1704B" w:rsidRPr="00FB2FAC" w:rsidRDefault="00E1704B" w:rsidP="000B4A9D">
            <w:pPr>
              <w:widowControl w:val="0"/>
              <w:jc w:val="center"/>
              <w:rPr>
                <w:rFonts w:ascii="Source Sans Pro" w:hAnsi="Source Sans Pro" w:cs="Arial"/>
                <w:sz w:val="16"/>
                <w:szCs w:val="16"/>
              </w:rPr>
            </w:pPr>
            <w:r>
              <w:rPr>
                <w:rFonts w:ascii="Source Sans Pro" w:hAnsi="Source Sans Pro" w:cs="Arial"/>
                <w:sz w:val="16"/>
                <w:szCs w:val="16"/>
              </w:rPr>
              <w:t>Privat</w:t>
            </w:r>
          </w:p>
        </w:tc>
        <w:tc>
          <w:tcPr>
            <w:tcW w:w="2190" w:type="dxa"/>
            <w:shd w:val="clear" w:color="auto" w:fill="D9D9D9" w:themeFill="background1" w:themeFillShade="D9"/>
            <w:vAlign w:val="center"/>
          </w:tcPr>
          <w:p w14:paraId="1D56FCC8" w14:textId="0EC3B523" w:rsidR="00E1704B" w:rsidRPr="00FB2FAC" w:rsidRDefault="00351057" w:rsidP="00935423">
            <w:pPr>
              <w:widowControl w:val="0"/>
              <w:jc w:val="center"/>
              <w:rPr>
                <w:rFonts w:ascii="Source Sans Pro" w:hAnsi="Source Sans Pro" w:cs="Arial"/>
                <w:sz w:val="16"/>
                <w:szCs w:val="16"/>
              </w:rPr>
            </w:pPr>
            <w:r>
              <w:rPr>
                <w:rFonts w:ascii="Source Sans Pro" w:hAnsi="Source Sans Pro" w:cs="Arial"/>
                <w:sz w:val="16"/>
                <w:szCs w:val="16"/>
              </w:rPr>
              <w:t>Privat</w:t>
            </w:r>
          </w:p>
        </w:tc>
        <w:tc>
          <w:tcPr>
            <w:tcW w:w="1014" w:type="dxa"/>
            <w:shd w:val="clear" w:color="auto" w:fill="D9D9D9" w:themeFill="background1" w:themeFillShade="D9"/>
            <w:vAlign w:val="center"/>
          </w:tcPr>
          <w:p w14:paraId="2D2C4206" w14:textId="15BC3005" w:rsidR="00E1704B" w:rsidRDefault="00351057" w:rsidP="000B4A9D">
            <w:pPr>
              <w:widowControl w:val="0"/>
              <w:jc w:val="center"/>
              <w:rPr>
                <w:rFonts w:ascii="Source Sans Pro" w:hAnsi="Source Sans Pro" w:cs="Arial"/>
                <w:sz w:val="16"/>
                <w:szCs w:val="16"/>
              </w:rPr>
            </w:pPr>
            <w:r>
              <w:rPr>
                <w:rFonts w:ascii="Source Sans Pro" w:hAnsi="Source Sans Pro" w:cs="Arial"/>
                <w:sz w:val="16"/>
                <w:szCs w:val="16"/>
              </w:rPr>
              <w:t>120</w:t>
            </w:r>
          </w:p>
        </w:tc>
      </w:tr>
      <w:tr w:rsidR="00F74EFC" w:rsidRPr="00161817" w14:paraId="0E9CD796" w14:textId="77777777" w:rsidTr="00F74EFC">
        <w:trPr>
          <w:trHeight w:val="552"/>
        </w:trPr>
        <w:tc>
          <w:tcPr>
            <w:tcW w:w="687" w:type="dxa"/>
            <w:shd w:val="clear" w:color="auto" w:fill="D9D9D9" w:themeFill="background1" w:themeFillShade="D9"/>
            <w:vAlign w:val="center"/>
          </w:tcPr>
          <w:p w14:paraId="4D53F72B" w14:textId="516C817D" w:rsidR="00F74EFC" w:rsidRDefault="00F74EFC" w:rsidP="00F74EFC">
            <w:pPr>
              <w:widowControl w:val="0"/>
              <w:jc w:val="center"/>
              <w:rPr>
                <w:rFonts w:ascii="Source Sans Pro" w:hAnsi="Source Sans Pro" w:cs="Arial"/>
                <w:sz w:val="16"/>
                <w:szCs w:val="16"/>
              </w:rPr>
            </w:pPr>
            <w:r>
              <w:rPr>
                <w:rFonts w:ascii="Source Sans Pro" w:hAnsi="Source Sans Pro" w:cs="Arial"/>
                <w:sz w:val="16"/>
                <w:szCs w:val="16"/>
              </w:rPr>
              <w:t>HAM</w:t>
            </w:r>
          </w:p>
        </w:tc>
        <w:tc>
          <w:tcPr>
            <w:tcW w:w="2682" w:type="dxa"/>
            <w:shd w:val="clear" w:color="auto" w:fill="D9D9D9" w:themeFill="background1" w:themeFillShade="D9"/>
            <w:vAlign w:val="center"/>
          </w:tcPr>
          <w:p w14:paraId="293E044B" w14:textId="1014D673" w:rsidR="00F74EFC" w:rsidRDefault="00F74EFC" w:rsidP="00F74EFC">
            <w:pPr>
              <w:widowControl w:val="0"/>
              <w:jc w:val="center"/>
              <w:rPr>
                <w:rFonts w:ascii="Source Sans Pro" w:hAnsi="Source Sans Pro" w:cs="Arial"/>
                <w:sz w:val="16"/>
                <w:szCs w:val="16"/>
              </w:rPr>
            </w:pPr>
            <w:r>
              <w:rPr>
                <w:rFonts w:ascii="Source Sans Pro" w:hAnsi="Source Sans Pro" w:cs="Arial"/>
                <w:sz w:val="16"/>
                <w:szCs w:val="16"/>
              </w:rPr>
              <w:t>„Atlantic-Haus“, Bernhard-Nocht-Straße 113</w:t>
            </w:r>
          </w:p>
        </w:tc>
        <w:tc>
          <w:tcPr>
            <w:tcW w:w="2658" w:type="dxa"/>
            <w:shd w:val="clear" w:color="auto" w:fill="D9D9D9" w:themeFill="background1" w:themeFillShade="D9"/>
            <w:vAlign w:val="center"/>
          </w:tcPr>
          <w:p w14:paraId="4B37694B" w14:textId="3ADA4B03" w:rsidR="00F74EFC" w:rsidRPr="000A3AAC" w:rsidRDefault="00F74EFC" w:rsidP="00F74EFC">
            <w:pPr>
              <w:widowControl w:val="0"/>
              <w:jc w:val="center"/>
              <w:rPr>
                <w:rFonts w:ascii="Source Sans Pro" w:hAnsi="Source Sans Pro" w:cs="Arial"/>
                <w:sz w:val="16"/>
                <w:szCs w:val="16"/>
              </w:rPr>
            </w:pPr>
            <w:r w:rsidRPr="00F74EFC">
              <w:rPr>
                <w:rFonts w:ascii="Source Sans Pro" w:hAnsi="Source Sans Pro" w:cs="Arial"/>
                <w:sz w:val="16"/>
                <w:szCs w:val="16"/>
              </w:rPr>
              <w:t>Gold Tree Group</w:t>
            </w:r>
          </w:p>
        </w:tc>
        <w:tc>
          <w:tcPr>
            <w:tcW w:w="2190" w:type="dxa"/>
            <w:shd w:val="clear" w:color="auto" w:fill="D9D9D9" w:themeFill="background1" w:themeFillShade="D9"/>
            <w:vAlign w:val="center"/>
          </w:tcPr>
          <w:p w14:paraId="27CF36FE" w14:textId="5C44C578" w:rsidR="00F74EFC" w:rsidRPr="00FB2FAC" w:rsidRDefault="00F74EFC" w:rsidP="00F74EFC">
            <w:pPr>
              <w:widowControl w:val="0"/>
              <w:jc w:val="center"/>
              <w:rPr>
                <w:rFonts w:ascii="Source Sans Pro" w:hAnsi="Source Sans Pro" w:cs="Arial"/>
                <w:sz w:val="16"/>
                <w:szCs w:val="16"/>
              </w:rPr>
            </w:pPr>
            <w:r w:rsidRPr="00F74EFC">
              <w:rPr>
                <w:rFonts w:ascii="Source Sans Pro" w:hAnsi="Source Sans Pro" w:cs="Arial"/>
                <w:sz w:val="16"/>
                <w:szCs w:val="16"/>
              </w:rPr>
              <w:t>Nuveen Real Estate</w:t>
            </w:r>
          </w:p>
        </w:tc>
        <w:tc>
          <w:tcPr>
            <w:tcW w:w="1014" w:type="dxa"/>
            <w:shd w:val="clear" w:color="auto" w:fill="D9D9D9" w:themeFill="background1" w:themeFillShade="D9"/>
            <w:vAlign w:val="center"/>
          </w:tcPr>
          <w:p w14:paraId="537D7275" w14:textId="2FAD5637" w:rsidR="00F74EFC" w:rsidRDefault="00F74EFC" w:rsidP="00F74EFC">
            <w:pPr>
              <w:widowControl w:val="0"/>
              <w:jc w:val="center"/>
              <w:rPr>
                <w:rFonts w:ascii="Source Sans Pro" w:hAnsi="Source Sans Pro" w:cs="Arial"/>
                <w:sz w:val="16"/>
                <w:szCs w:val="16"/>
              </w:rPr>
            </w:pPr>
            <w:r w:rsidRPr="00F74EFC">
              <w:rPr>
                <w:rFonts w:ascii="Source Sans Pro" w:hAnsi="Source Sans Pro" w:cs="Arial"/>
                <w:sz w:val="16"/>
                <w:szCs w:val="16"/>
              </w:rPr>
              <w:t>&gt;</w:t>
            </w:r>
            <w:r>
              <w:rPr>
                <w:rFonts w:ascii="Source Sans Pro" w:hAnsi="Source Sans Pro" w:cs="Arial"/>
                <w:sz w:val="16"/>
                <w:szCs w:val="16"/>
              </w:rPr>
              <w:t>100</w:t>
            </w:r>
          </w:p>
        </w:tc>
      </w:tr>
      <w:tr w:rsidR="00260464" w:rsidRPr="00161817" w14:paraId="6F7E549B" w14:textId="77777777" w:rsidTr="00E66E7B">
        <w:trPr>
          <w:trHeight w:val="552"/>
        </w:trPr>
        <w:tc>
          <w:tcPr>
            <w:tcW w:w="687" w:type="dxa"/>
            <w:vAlign w:val="center"/>
          </w:tcPr>
          <w:p w14:paraId="72064552" w14:textId="69C4137F"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MUC</w:t>
            </w:r>
          </w:p>
        </w:tc>
        <w:tc>
          <w:tcPr>
            <w:tcW w:w="2682" w:type="dxa"/>
            <w:vAlign w:val="center"/>
          </w:tcPr>
          <w:p w14:paraId="759E5DC3" w14:textId="312BAB2D" w:rsidR="00260464" w:rsidRDefault="00260464" w:rsidP="00260464">
            <w:pPr>
              <w:widowControl w:val="0"/>
              <w:jc w:val="center"/>
              <w:rPr>
                <w:rFonts w:ascii="Source Sans Pro" w:hAnsi="Source Sans Pro" w:cs="Arial"/>
                <w:sz w:val="16"/>
                <w:szCs w:val="16"/>
              </w:rPr>
            </w:pPr>
            <w:r w:rsidRPr="00FB2FAC">
              <w:rPr>
                <w:rFonts w:ascii="Source Sans Pro" w:hAnsi="Source Sans Pro" w:cs="Arial"/>
                <w:sz w:val="16"/>
                <w:szCs w:val="16"/>
              </w:rPr>
              <w:t xml:space="preserve">Neubau des Landratsamts, </w:t>
            </w:r>
            <w:r>
              <w:rPr>
                <w:rFonts w:ascii="Source Sans Pro" w:hAnsi="Source Sans Pro" w:cs="Arial"/>
                <w:sz w:val="16"/>
                <w:szCs w:val="16"/>
              </w:rPr>
              <w:br/>
            </w:r>
            <w:r w:rsidRPr="00FB2FAC">
              <w:rPr>
                <w:rFonts w:ascii="Source Sans Pro" w:hAnsi="Source Sans Pro" w:cs="Arial"/>
                <w:sz w:val="16"/>
                <w:szCs w:val="16"/>
              </w:rPr>
              <w:t>Joseph-Wild-Straße</w:t>
            </w:r>
          </w:p>
        </w:tc>
        <w:tc>
          <w:tcPr>
            <w:tcW w:w="2658" w:type="dxa"/>
            <w:vAlign w:val="center"/>
          </w:tcPr>
          <w:p w14:paraId="577FEF29" w14:textId="43E6652A" w:rsidR="00260464" w:rsidRPr="000A3AAC" w:rsidRDefault="00260464" w:rsidP="00260464">
            <w:pPr>
              <w:widowControl w:val="0"/>
              <w:jc w:val="center"/>
              <w:rPr>
                <w:rFonts w:ascii="Source Sans Pro" w:hAnsi="Source Sans Pro" w:cs="Arial"/>
                <w:sz w:val="16"/>
                <w:szCs w:val="16"/>
              </w:rPr>
            </w:pPr>
            <w:r w:rsidRPr="00FB2FAC">
              <w:rPr>
                <w:rFonts w:ascii="Source Sans Pro" w:hAnsi="Source Sans Pro" w:cs="Arial"/>
                <w:sz w:val="16"/>
                <w:szCs w:val="16"/>
              </w:rPr>
              <w:t>Landkreis München</w:t>
            </w:r>
          </w:p>
        </w:tc>
        <w:tc>
          <w:tcPr>
            <w:tcW w:w="2190" w:type="dxa"/>
            <w:vAlign w:val="center"/>
          </w:tcPr>
          <w:p w14:paraId="6206D255" w14:textId="78C3E694" w:rsidR="00260464" w:rsidRPr="00FB2FAC" w:rsidRDefault="00260464" w:rsidP="00260464">
            <w:pPr>
              <w:widowControl w:val="0"/>
              <w:jc w:val="center"/>
              <w:rPr>
                <w:rFonts w:ascii="Source Sans Pro" w:hAnsi="Source Sans Pro" w:cs="Arial"/>
                <w:sz w:val="16"/>
                <w:szCs w:val="16"/>
              </w:rPr>
            </w:pPr>
            <w:r w:rsidRPr="00FB2FAC">
              <w:rPr>
                <w:rFonts w:ascii="Source Sans Pro" w:hAnsi="Source Sans Pro" w:cs="Arial"/>
                <w:sz w:val="16"/>
                <w:szCs w:val="16"/>
              </w:rPr>
              <w:t>Stadt München</w:t>
            </w:r>
          </w:p>
        </w:tc>
        <w:tc>
          <w:tcPr>
            <w:tcW w:w="1014" w:type="dxa"/>
            <w:vAlign w:val="center"/>
          </w:tcPr>
          <w:p w14:paraId="3ABFE9EF" w14:textId="0E71B24E"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100</w:t>
            </w:r>
          </w:p>
        </w:tc>
      </w:tr>
      <w:tr w:rsidR="00260464" w:rsidRPr="00161817" w14:paraId="60581707" w14:textId="77777777" w:rsidTr="00E66E7B">
        <w:trPr>
          <w:trHeight w:val="552"/>
        </w:trPr>
        <w:tc>
          <w:tcPr>
            <w:tcW w:w="687" w:type="dxa"/>
            <w:vAlign w:val="center"/>
          </w:tcPr>
          <w:p w14:paraId="4E0E9048" w14:textId="74CCFC92"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HAM</w:t>
            </w:r>
          </w:p>
        </w:tc>
        <w:tc>
          <w:tcPr>
            <w:tcW w:w="2682" w:type="dxa"/>
            <w:vAlign w:val="center"/>
          </w:tcPr>
          <w:p w14:paraId="1FC1E815" w14:textId="67437200"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w:t>
            </w:r>
            <w:r w:rsidRPr="00FB2FAC">
              <w:rPr>
                <w:rFonts w:ascii="Source Sans Pro" w:hAnsi="Source Sans Pro" w:cs="Arial"/>
                <w:sz w:val="16"/>
                <w:szCs w:val="16"/>
              </w:rPr>
              <w:t>Tichelhaus</w:t>
            </w:r>
            <w:r>
              <w:rPr>
                <w:rFonts w:ascii="Source Sans Pro" w:hAnsi="Source Sans Pro" w:cs="Arial"/>
                <w:sz w:val="16"/>
                <w:szCs w:val="16"/>
              </w:rPr>
              <w:t>“</w:t>
            </w:r>
            <w:r w:rsidRPr="00FB2FAC">
              <w:rPr>
                <w:rFonts w:ascii="Source Sans Pro" w:hAnsi="Source Sans Pro" w:cs="Arial"/>
                <w:sz w:val="16"/>
                <w:szCs w:val="16"/>
              </w:rPr>
              <w:t>, Willy-Brandt-Straße 69</w:t>
            </w:r>
          </w:p>
        </w:tc>
        <w:tc>
          <w:tcPr>
            <w:tcW w:w="2658" w:type="dxa"/>
            <w:vAlign w:val="center"/>
          </w:tcPr>
          <w:p w14:paraId="6CF143DE" w14:textId="664E1F46" w:rsidR="00260464" w:rsidRPr="00FB2FAC" w:rsidRDefault="00260464" w:rsidP="00260464">
            <w:pPr>
              <w:widowControl w:val="0"/>
              <w:jc w:val="center"/>
              <w:rPr>
                <w:rFonts w:ascii="Source Sans Pro" w:hAnsi="Source Sans Pro" w:cs="Arial"/>
                <w:sz w:val="16"/>
                <w:szCs w:val="16"/>
              </w:rPr>
            </w:pPr>
            <w:r w:rsidRPr="000A3AAC">
              <w:rPr>
                <w:rFonts w:ascii="Source Sans Pro" w:hAnsi="Source Sans Pro" w:cs="Arial"/>
                <w:sz w:val="16"/>
                <w:szCs w:val="16"/>
              </w:rPr>
              <w:t>Family Office Sandra Ortega Mera</w:t>
            </w:r>
          </w:p>
        </w:tc>
        <w:tc>
          <w:tcPr>
            <w:tcW w:w="2190" w:type="dxa"/>
            <w:vAlign w:val="center"/>
          </w:tcPr>
          <w:p w14:paraId="7EC59E78" w14:textId="1AC216ED" w:rsidR="00260464" w:rsidRPr="00FB2FAC" w:rsidRDefault="00260464" w:rsidP="00260464">
            <w:pPr>
              <w:widowControl w:val="0"/>
              <w:jc w:val="center"/>
              <w:rPr>
                <w:rFonts w:ascii="Source Sans Pro" w:hAnsi="Source Sans Pro" w:cs="Arial"/>
                <w:sz w:val="16"/>
                <w:szCs w:val="16"/>
              </w:rPr>
            </w:pPr>
            <w:r w:rsidRPr="00FB2FAC">
              <w:rPr>
                <w:rFonts w:ascii="Source Sans Pro" w:hAnsi="Source Sans Pro" w:cs="Arial"/>
                <w:sz w:val="16"/>
                <w:szCs w:val="16"/>
              </w:rPr>
              <w:t>Quest Investment Partners</w:t>
            </w:r>
          </w:p>
        </w:tc>
        <w:tc>
          <w:tcPr>
            <w:tcW w:w="1014" w:type="dxa"/>
            <w:vAlign w:val="center"/>
          </w:tcPr>
          <w:p w14:paraId="7E5D677D" w14:textId="0439DDE6"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75</w:t>
            </w:r>
          </w:p>
        </w:tc>
      </w:tr>
      <w:tr w:rsidR="00260464" w:rsidRPr="00161817" w14:paraId="7D7C32A9" w14:textId="77777777" w:rsidTr="00E66E7B">
        <w:trPr>
          <w:trHeight w:val="552"/>
        </w:trPr>
        <w:tc>
          <w:tcPr>
            <w:tcW w:w="687" w:type="dxa"/>
            <w:vAlign w:val="center"/>
          </w:tcPr>
          <w:p w14:paraId="4CF22272" w14:textId="68F94D66"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MUC</w:t>
            </w:r>
          </w:p>
        </w:tc>
        <w:tc>
          <w:tcPr>
            <w:tcW w:w="2682" w:type="dxa"/>
            <w:vAlign w:val="center"/>
          </w:tcPr>
          <w:p w14:paraId="002041B1" w14:textId="7F46CF43"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w:t>
            </w:r>
            <w:r w:rsidRPr="00FB2FAC">
              <w:rPr>
                <w:rFonts w:ascii="Source Sans Pro" w:hAnsi="Source Sans Pro" w:cs="Arial"/>
                <w:sz w:val="16"/>
                <w:szCs w:val="16"/>
              </w:rPr>
              <w:t>LEO7</w:t>
            </w:r>
            <w:r>
              <w:rPr>
                <w:rFonts w:ascii="Source Sans Pro" w:hAnsi="Source Sans Pro" w:cs="Arial"/>
                <w:sz w:val="16"/>
                <w:szCs w:val="16"/>
              </w:rPr>
              <w:t>“, Leopoldstr.7</w:t>
            </w:r>
          </w:p>
        </w:tc>
        <w:tc>
          <w:tcPr>
            <w:tcW w:w="2658" w:type="dxa"/>
            <w:vAlign w:val="center"/>
          </w:tcPr>
          <w:p w14:paraId="7084C158" w14:textId="0E79919C" w:rsidR="00260464" w:rsidRPr="00A8377D" w:rsidRDefault="00260464" w:rsidP="00260464">
            <w:pPr>
              <w:widowControl w:val="0"/>
              <w:jc w:val="center"/>
              <w:rPr>
                <w:rFonts w:ascii="Source Sans Pro" w:hAnsi="Source Sans Pro" w:cs="Arial"/>
                <w:sz w:val="16"/>
                <w:szCs w:val="16"/>
              </w:rPr>
            </w:pPr>
            <w:r w:rsidRPr="000A3AAC">
              <w:rPr>
                <w:rFonts w:ascii="Source Sans Pro" w:hAnsi="Source Sans Pro" w:cs="Arial"/>
                <w:sz w:val="16"/>
                <w:szCs w:val="16"/>
              </w:rPr>
              <w:t>Family Office Sandra Ortega Mera</w:t>
            </w:r>
          </w:p>
        </w:tc>
        <w:tc>
          <w:tcPr>
            <w:tcW w:w="2190" w:type="dxa"/>
            <w:vAlign w:val="center"/>
          </w:tcPr>
          <w:p w14:paraId="2FFA46F4" w14:textId="36F42DC4" w:rsidR="00260464" w:rsidRDefault="00260464" w:rsidP="00260464">
            <w:pPr>
              <w:widowControl w:val="0"/>
              <w:jc w:val="center"/>
              <w:rPr>
                <w:rFonts w:ascii="Source Sans Pro" w:hAnsi="Source Sans Pro" w:cs="Arial"/>
                <w:sz w:val="16"/>
                <w:szCs w:val="16"/>
              </w:rPr>
            </w:pPr>
            <w:r w:rsidRPr="00FB2FAC">
              <w:rPr>
                <w:rFonts w:ascii="Source Sans Pro" w:hAnsi="Source Sans Pro" w:cs="Arial"/>
                <w:sz w:val="16"/>
                <w:szCs w:val="16"/>
              </w:rPr>
              <w:t>Quest Investment Partners</w:t>
            </w:r>
          </w:p>
        </w:tc>
        <w:tc>
          <w:tcPr>
            <w:tcW w:w="1014" w:type="dxa"/>
            <w:vAlign w:val="center"/>
          </w:tcPr>
          <w:p w14:paraId="2F80DBC7" w14:textId="4B23A94E"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70</w:t>
            </w:r>
          </w:p>
        </w:tc>
      </w:tr>
      <w:tr w:rsidR="00260464" w:rsidRPr="00161817" w14:paraId="0EC1C3E7" w14:textId="77777777" w:rsidTr="00F40B12">
        <w:trPr>
          <w:trHeight w:val="552"/>
        </w:trPr>
        <w:tc>
          <w:tcPr>
            <w:tcW w:w="687" w:type="dxa"/>
            <w:vAlign w:val="center"/>
          </w:tcPr>
          <w:p w14:paraId="405AA306" w14:textId="6231C83F"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CGN</w:t>
            </w:r>
          </w:p>
        </w:tc>
        <w:tc>
          <w:tcPr>
            <w:tcW w:w="2682" w:type="dxa"/>
            <w:vAlign w:val="center"/>
          </w:tcPr>
          <w:p w14:paraId="702CF298" w14:textId="03D3F7BB"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 xml:space="preserve">„Pullman-Hotel“, </w:t>
            </w:r>
            <w:r w:rsidRPr="00A8377D">
              <w:rPr>
                <w:rFonts w:ascii="Source Sans Pro" w:hAnsi="Source Sans Pro" w:cs="Arial"/>
                <w:sz w:val="16"/>
                <w:szCs w:val="16"/>
              </w:rPr>
              <w:t>Helenenstraße 14</w:t>
            </w:r>
          </w:p>
        </w:tc>
        <w:tc>
          <w:tcPr>
            <w:tcW w:w="2658" w:type="dxa"/>
            <w:vAlign w:val="center"/>
          </w:tcPr>
          <w:p w14:paraId="0763B41F" w14:textId="4BE1791C" w:rsidR="00260464" w:rsidRPr="0015690C" w:rsidRDefault="00260464" w:rsidP="00260464">
            <w:pPr>
              <w:widowControl w:val="0"/>
              <w:jc w:val="center"/>
              <w:rPr>
                <w:rFonts w:ascii="Source Sans Pro" w:hAnsi="Source Sans Pro" w:cs="Arial"/>
                <w:sz w:val="16"/>
                <w:szCs w:val="16"/>
              </w:rPr>
            </w:pPr>
            <w:r w:rsidRPr="00A8377D">
              <w:rPr>
                <w:rFonts w:ascii="Source Sans Pro" w:hAnsi="Source Sans Pro" w:cs="Arial"/>
                <w:sz w:val="16"/>
                <w:szCs w:val="16"/>
              </w:rPr>
              <w:t>Pandox</w:t>
            </w:r>
          </w:p>
        </w:tc>
        <w:tc>
          <w:tcPr>
            <w:tcW w:w="2190" w:type="dxa"/>
            <w:vAlign w:val="center"/>
          </w:tcPr>
          <w:p w14:paraId="1701C954" w14:textId="03C2AF24" w:rsidR="00260464" w:rsidRPr="0015690C" w:rsidRDefault="00260464" w:rsidP="00260464">
            <w:pPr>
              <w:widowControl w:val="0"/>
              <w:jc w:val="center"/>
              <w:rPr>
                <w:rFonts w:ascii="Source Sans Pro" w:hAnsi="Source Sans Pro" w:cs="Arial"/>
                <w:sz w:val="16"/>
                <w:szCs w:val="16"/>
              </w:rPr>
            </w:pPr>
            <w:r>
              <w:rPr>
                <w:rFonts w:ascii="Source Sans Pro" w:hAnsi="Source Sans Pro" w:cs="Arial"/>
                <w:sz w:val="16"/>
                <w:szCs w:val="16"/>
              </w:rPr>
              <w:t>„</w:t>
            </w:r>
            <w:r w:rsidRPr="00D72472">
              <w:rPr>
                <w:rFonts w:ascii="Source Sans Pro" w:hAnsi="Source Sans Pro" w:cs="Arial"/>
                <w:sz w:val="16"/>
                <w:szCs w:val="16"/>
              </w:rPr>
              <w:t>Hotel-Manage to Core-Fonds</w:t>
            </w:r>
            <w:r>
              <w:rPr>
                <w:rFonts w:ascii="Source Sans Pro" w:hAnsi="Source Sans Pro" w:cs="Arial"/>
                <w:sz w:val="16"/>
                <w:szCs w:val="16"/>
              </w:rPr>
              <w:t>“</w:t>
            </w:r>
            <w:r w:rsidRPr="00D72472">
              <w:rPr>
                <w:rFonts w:ascii="Source Sans Pro" w:hAnsi="Source Sans Pro" w:cs="Arial"/>
                <w:sz w:val="16"/>
                <w:szCs w:val="16"/>
              </w:rPr>
              <w:t xml:space="preserve"> (Hotelfonds der Art-Invest Real Estate)</w:t>
            </w:r>
          </w:p>
        </w:tc>
        <w:tc>
          <w:tcPr>
            <w:tcW w:w="1014" w:type="dxa"/>
            <w:vAlign w:val="center"/>
          </w:tcPr>
          <w:p w14:paraId="3A955A9B" w14:textId="763CC25B" w:rsidR="00260464" w:rsidRDefault="00260464" w:rsidP="00260464">
            <w:pPr>
              <w:widowControl w:val="0"/>
              <w:jc w:val="center"/>
              <w:rPr>
                <w:rFonts w:ascii="Source Sans Pro" w:hAnsi="Source Sans Pro" w:cs="Arial"/>
                <w:sz w:val="16"/>
                <w:szCs w:val="16"/>
              </w:rPr>
            </w:pPr>
            <w:r>
              <w:rPr>
                <w:rFonts w:ascii="Source Sans Pro" w:hAnsi="Source Sans Pro" w:cs="Arial"/>
                <w:sz w:val="16"/>
                <w:szCs w:val="16"/>
              </w:rPr>
              <w:t>66</w:t>
            </w:r>
          </w:p>
        </w:tc>
      </w:tr>
      <w:tr w:rsidR="00260464" w:rsidRPr="00161817" w14:paraId="4962DD99" w14:textId="77777777" w:rsidTr="00073A63">
        <w:trPr>
          <w:trHeight w:val="140"/>
        </w:trPr>
        <w:tc>
          <w:tcPr>
            <w:tcW w:w="687" w:type="dxa"/>
            <w:shd w:val="clear" w:color="auto" w:fill="AEAAAA" w:themeFill="background2" w:themeFillShade="BF"/>
            <w:vAlign w:val="center"/>
          </w:tcPr>
          <w:p w14:paraId="75742589" w14:textId="77777777" w:rsidR="00260464" w:rsidRDefault="00260464" w:rsidP="00260464">
            <w:pPr>
              <w:widowControl w:val="0"/>
              <w:jc w:val="center"/>
              <w:rPr>
                <w:rFonts w:ascii="Source Sans Pro" w:hAnsi="Source Sans Pro" w:cs="Arial"/>
                <w:sz w:val="16"/>
                <w:szCs w:val="16"/>
              </w:rPr>
            </w:pPr>
          </w:p>
        </w:tc>
        <w:tc>
          <w:tcPr>
            <w:tcW w:w="2682" w:type="dxa"/>
            <w:shd w:val="clear" w:color="auto" w:fill="AEAAAA" w:themeFill="background2" w:themeFillShade="BF"/>
            <w:vAlign w:val="center"/>
          </w:tcPr>
          <w:p w14:paraId="03D0F1B5" w14:textId="77777777" w:rsidR="00260464" w:rsidRPr="003613CB" w:rsidRDefault="00260464" w:rsidP="00260464">
            <w:pPr>
              <w:widowControl w:val="0"/>
              <w:jc w:val="center"/>
              <w:rPr>
                <w:rFonts w:ascii="Source Sans Pro" w:hAnsi="Source Sans Pro" w:cs="Arial"/>
                <w:sz w:val="16"/>
                <w:szCs w:val="16"/>
                <w:highlight w:val="yellow"/>
              </w:rPr>
            </w:pPr>
          </w:p>
        </w:tc>
        <w:tc>
          <w:tcPr>
            <w:tcW w:w="2658" w:type="dxa"/>
            <w:shd w:val="clear" w:color="auto" w:fill="AEAAAA" w:themeFill="background2" w:themeFillShade="BF"/>
            <w:vAlign w:val="center"/>
          </w:tcPr>
          <w:p w14:paraId="01D566D4" w14:textId="77777777" w:rsidR="00260464" w:rsidRPr="003613CB" w:rsidRDefault="00260464" w:rsidP="00260464">
            <w:pPr>
              <w:widowControl w:val="0"/>
              <w:jc w:val="center"/>
              <w:rPr>
                <w:rFonts w:ascii="Source Sans Pro" w:hAnsi="Source Sans Pro" w:cs="Arial"/>
                <w:sz w:val="16"/>
                <w:szCs w:val="16"/>
                <w:highlight w:val="yellow"/>
              </w:rPr>
            </w:pPr>
          </w:p>
        </w:tc>
        <w:tc>
          <w:tcPr>
            <w:tcW w:w="2190" w:type="dxa"/>
            <w:shd w:val="clear" w:color="auto" w:fill="AEAAAA" w:themeFill="background2" w:themeFillShade="BF"/>
            <w:vAlign w:val="center"/>
          </w:tcPr>
          <w:p w14:paraId="72D67DB9" w14:textId="77777777" w:rsidR="00260464" w:rsidRPr="003613CB" w:rsidRDefault="00260464" w:rsidP="00260464">
            <w:pPr>
              <w:widowControl w:val="0"/>
              <w:jc w:val="center"/>
              <w:rPr>
                <w:rFonts w:ascii="Source Sans Pro" w:hAnsi="Source Sans Pro" w:cs="Arial"/>
                <w:sz w:val="16"/>
                <w:szCs w:val="16"/>
                <w:highlight w:val="yellow"/>
              </w:rPr>
            </w:pPr>
          </w:p>
        </w:tc>
        <w:tc>
          <w:tcPr>
            <w:tcW w:w="1014" w:type="dxa"/>
            <w:shd w:val="clear" w:color="auto" w:fill="AEAAAA" w:themeFill="background2" w:themeFillShade="BF"/>
            <w:vAlign w:val="center"/>
          </w:tcPr>
          <w:p w14:paraId="29A21095" w14:textId="77777777" w:rsidR="00260464" w:rsidRPr="003613CB" w:rsidRDefault="00260464" w:rsidP="00260464">
            <w:pPr>
              <w:widowControl w:val="0"/>
              <w:jc w:val="center"/>
              <w:rPr>
                <w:rFonts w:ascii="Source Sans Pro" w:hAnsi="Source Sans Pro" w:cs="Arial"/>
                <w:sz w:val="16"/>
                <w:szCs w:val="16"/>
                <w:highlight w:val="yellow"/>
              </w:rPr>
            </w:pPr>
          </w:p>
        </w:tc>
      </w:tr>
      <w:tr w:rsidR="000A500D" w:rsidRPr="00161817" w14:paraId="0BFB345E" w14:textId="77777777" w:rsidTr="000A500D">
        <w:trPr>
          <w:trHeight w:val="552"/>
        </w:trPr>
        <w:tc>
          <w:tcPr>
            <w:tcW w:w="687" w:type="dxa"/>
            <w:shd w:val="clear" w:color="auto" w:fill="D9D9D9" w:themeFill="background1" w:themeFillShade="D9"/>
            <w:vAlign w:val="center"/>
          </w:tcPr>
          <w:p w14:paraId="29AE5949" w14:textId="54C230BF" w:rsidR="000A500D" w:rsidRDefault="000A500D" w:rsidP="000A500D">
            <w:pPr>
              <w:widowControl w:val="0"/>
              <w:jc w:val="center"/>
              <w:rPr>
                <w:rFonts w:ascii="Source Sans Pro" w:hAnsi="Source Sans Pro" w:cs="Arial"/>
                <w:sz w:val="16"/>
                <w:szCs w:val="16"/>
              </w:rPr>
            </w:pPr>
            <w:r>
              <w:rPr>
                <w:rFonts w:ascii="Source Sans Pro" w:hAnsi="Source Sans Pro" w:cs="Arial"/>
                <w:sz w:val="16"/>
                <w:szCs w:val="16"/>
              </w:rPr>
              <w:t>FFM</w:t>
            </w:r>
          </w:p>
        </w:tc>
        <w:tc>
          <w:tcPr>
            <w:tcW w:w="2682" w:type="dxa"/>
            <w:shd w:val="clear" w:color="auto" w:fill="D9D9D9" w:themeFill="background1" w:themeFillShade="D9"/>
            <w:vAlign w:val="center"/>
          </w:tcPr>
          <w:p w14:paraId="20A40104" w14:textId="00883B1D" w:rsidR="000A500D" w:rsidRDefault="000A500D" w:rsidP="000A500D">
            <w:pPr>
              <w:widowControl w:val="0"/>
              <w:jc w:val="center"/>
              <w:rPr>
                <w:rFonts w:ascii="Source Sans Pro" w:hAnsi="Source Sans Pro" w:cs="Arial"/>
                <w:sz w:val="16"/>
                <w:szCs w:val="16"/>
              </w:rPr>
            </w:pPr>
            <w:r>
              <w:rPr>
                <w:rFonts w:ascii="Source Sans Pro" w:hAnsi="Source Sans Pro" w:cs="Arial"/>
                <w:sz w:val="16"/>
                <w:szCs w:val="16"/>
              </w:rPr>
              <w:t>„</w:t>
            </w:r>
            <w:r w:rsidRPr="00F74EFC">
              <w:rPr>
                <w:rFonts w:ascii="Source Sans Pro" w:hAnsi="Source Sans Pro" w:cs="Arial"/>
                <w:sz w:val="16"/>
                <w:szCs w:val="16"/>
              </w:rPr>
              <w:t>Unite offices</w:t>
            </w:r>
            <w:r>
              <w:rPr>
                <w:rFonts w:ascii="Source Sans Pro" w:hAnsi="Source Sans Pro" w:cs="Arial"/>
                <w:sz w:val="16"/>
                <w:szCs w:val="16"/>
              </w:rPr>
              <w:t>“</w:t>
            </w:r>
            <w:r w:rsidRPr="00F74EFC">
              <w:rPr>
                <w:rFonts w:ascii="Source Sans Pro" w:hAnsi="Source Sans Pro" w:cs="Arial"/>
                <w:sz w:val="16"/>
                <w:szCs w:val="16"/>
              </w:rPr>
              <w:t xml:space="preserve"> (Neubau AXA), Berliner Straße 300-316</w:t>
            </w:r>
            <w:r w:rsidR="00A167FF">
              <w:rPr>
                <w:rFonts w:ascii="Source Sans Pro" w:hAnsi="Source Sans Pro" w:cs="Arial"/>
                <w:sz w:val="16"/>
                <w:szCs w:val="16"/>
              </w:rPr>
              <w:t>, Offenbach</w:t>
            </w:r>
          </w:p>
        </w:tc>
        <w:tc>
          <w:tcPr>
            <w:tcW w:w="2658" w:type="dxa"/>
            <w:shd w:val="clear" w:color="auto" w:fill="D9D9D9" w:themeFill="background1" w:themeFillShade="D9"/>
            <w:vAlign w:val="center"/>
          </w:tcPr>
          <w:p w14:paraId="4EC7B278" w14:textId="0B1FA508" w:rsidR="000A500D" w:rsidRPr="007A6817" w:rsidRDefault="000A500D" w:rsidP="000A500D">
            <w:pPr>
              <w:widowControl w:val="0"/>
              <w:jc w:val="center"/>
              <w:rPr>
                <w:rFonts w:ascii="Source Sans Pro" w:hAnsi="Source Sans Pro" w:cs="Arial"/>
                <w:sz w:val="16"/>
                <w:szCs w:val="16"/>
              </w:rPr>
            </w:pPr>
            <w:r w:rsidRPr="00F74EFC">
              <w:rPr>
                <w:rFonts w:ascii="Source Sans Pro" w:hAnsi="Source Sans Pro" w:cs="Arial"/>
                <w:sz w:val="16"/>
                <w:szCs w:val="16"/>
              </w:rPr>
              <w:t>Select Alternative Investments</w:t>
            </w:r>
          </w:p>
        </w:tc>
        <w:tc>
          <w:tcPr>
            <w:tcW w:w="2190" w:type="dxa"/>
            <w:shd w:val="clear" w:color="auto" w:fill="D9D9D9" w:themeFill="background1" w:themeFillShade="D9"/>
            <w:vAlign w:val="center"/>
          </w:tcPr>
          <w:p w14:paraId="5E169263" w14:textId="580ACCD1" w:rsidR="000A500D" w:rsidRPr="007A6817" w:rsidRDefault="000A500D" w:rsidP="000A500D">
            <w:pPr>
              <w:widowControl w:val="0"/>
              <w:jc w:val="center"/>
              <w:rPr>
                <w:rFonts w:ascii="Source Sans Pro" w:hAnsi="Source Sans Pro" w:cs="Arial"/>
                <w:sz w:val="16"/>
                <w:szCs w:val="16"/>
              </w:rPr>
            </w:pPr>
            <w:r w:rsidRPr="00F74EFC">
              <w:rPr>
                <w:rFonts w:ascii="Source Sans Pro" w:hAnsi="Source Sans Pro" w:cs="Arial"/>
                <w:sz w:val="16"/>
                <w:szCs w:val="16"/>
              </w:rPr>
              <w:t xml:space="preserve">Branicks Group AG </w:t>
            </w:r>
          </w:p>
        </w:tc>
        <w:tc>
          <w:tcPr>
            <w:tcW w:w="1014" w:type="dxa"/>
            <w:shd w:val="clear" w:color="auto" w:fill="D9D9D9" w:themeFill="background1" w:themeFillShade="D9"/>
            <w:vAlign w:val="center"/>
          </w:tcPr>
          <w:p w14:paraId="22FAD647" w14:textId="00707555" w:rsidR="000A500D" w:rsidRDefault="000A500D" w:rsidP="000A500D">
            <w:pPr>
              <w:widowControl w:val="0"/>
              <w:jc w:val="center"/>
              <w:rPr>
                <w:rFonts w:ascii="Source Sans Pro" w:hAnsi="Source Sans Pro" w:cs="Arial"/>
                <w:sz w:val="16"/>
                <w:szCs w:val="16"/>
              </w:rPr>
            </w:pPr>
            <w:r>
              <w:rPr>
                <w:rFonts w:ascii="Source Sans Pro" w:hAnsi="Source Sans Pro" w:cs="Arial"/>
                <w:sz w:val="16"/>
                <w:szCs w:val="16"/>
              </w:rPr>
              <w:t>vertraulich</w:t>
            </w:r>
          </w:p>
        </w:tc>
      </w:tr>
      <w:tr w:rsidR="000A500D" w:rsidRPr="00161817" w14:paraId="296A1EA4" w14:textId="77777777" w:rsidTr="00E66E7B">
        <w:trPr>
          <w:trHeight w:val="552"/>
        </w:trPr>
        <w:tc>
          <w:tcPr>
            <w:tcW w:w="687" w:type="dxa"/>
            <w:vAlign w:val="center"/>
          </w:tcPr>
          <w:p w14:paraId="24CC1B48" w14:textId="1F53392E" w:rsidR="000A500D" w:rsidRDefault="000A500D" w:rsidP="000A500D">
            <w:pPr>
              <w:widowControl w:val="0"/>
              <w:jc w:val="center"/>
              <w:rPr>
                <w:rFonts w:ascii="Source Sans Pro" w:hAnsi="Source Sans Pro" w:cs="Arial"/>
                <w:sz w:val="16"/>
                <w:szCs w:val="16"/>
              </w:rPr>
            </w:pPr>
            <w:r>
              <w:rPr>
                <w:rFonts w:ascii="Source Sans Pro" w:hAnsi="Source Sans Pro" w:cs="Arial"/>
                <w:sz w:val="16"/>
                <w:szCs w:val="16"/>
              </w:rPr>
              <w:t>BER</w:t>
            </w:r>
          </w:p>
        </w:tc>
        <w:tc>
          <w:tcPr>
            <w:tcW w:w="2682" w:type="dxa"/>
            <w:vAlign w:val="center"/>
          </w:tcPr>
          <w:p w14:paraId="453F67FB" w14:textId="7C7A1B5C" w:rsidR="000A500D" w:rsidRDefault="000A500D" w:rsidP="000A500D">
            <w:pPr>
              <w:widowControl w:val="0"/>
              <w:jc w:val="center"/>
              <w:rPr>
                <w:rFonts w:ascii="Source Sans Pro" w:hAnsi="Source Sans Pro" w:cs="Arial"/>
                <w:sz w:val="16"/>
                <w:szCs w:val="16"/>
              </w:rPr>
            </w:pPr>
            <w:r>
              <w:rPr>
                <w:rFonts w:ascii="Source Sans Pro" w:hAnsi="Source Sans Pro" w:cs="Arial"/>
                <w:sz w:val="16"/>
                <w:szCs w:val="16"/>
              </w:rPr>
              <w:t>„</w:t>
            </w:r>
            <w:r w:rsidRPr="007A6817">
              <w:rPr>
                <w:rFonts w:ascii="Source Sans Pro" w:hAnsi="Source Sans Pro" w:cs="Arial"/>
                <w:sz w:val="16"/>
                <w:szCs w:val="16"/>
              </w:rPr>
              <w:t>Markgrafenpark</w:t>
            </w:r>
            <w:r>
              <w:rPr>
                <w:rFonts w:ascii="Source Sans Pro" w:hAnsi="Source Sans Pro" w:cs="Arial"/>
                <w:sz w:val="16"/>
                <w:szCs w:val="16"/>
              </w:rPr>
              <w:t>“</w:t>
            </w:r>
            <w:r w:rsidRPr="007A6817">
              <w:rPr>
                <w:rFonts w:ascii="Source Sans Pro" w:hAnsi="Source Sans Pro" w:cs="Arial"/>
                <w:sz w:val="16"/>
                <w:szCs w:val="16"/>
              </w:rPr>
              <w:t xml:space="preserve">, </w:t>
            </w:r>
            <w:r>
              <w:rPr>
                <w:rFonts w:ascii="Source Sans Pro" w:hAnsi="Source Sans Pro" w:cs="Arial"/>
                <w:sz w:val="16"/>
                <w:szCs w:val="16"/>
              </w:rPr>
              <w:br/>
            </w:r>
            <w:r w:rsidRPr="007A6817">
              <w:rPr>
                <w:rFonts w:ascii="Source Sans Pro" w:hAnsi="Source Sans Pro" w:cs="Arial"/>
                <w:sz w:val="16"/>
                <w:szCs w:val="16"/>
              </w:rPr>
              <w:t>Markgrafenstraße 19</w:t>
            </w:r>
          </w:p>
        </w:tc>
        <w:tc>
          <w:tcPr>
            <w:tcW w:w="2658" w:type="dxa"/>
            <w:vAlign w:val="center"/>
          </w:tcPr>
          <w:p w14:paraId="2C84E552" w14:textId="0613EBC9" w:rsidR="000A500D" w:rsidRPr="00FB2FAC" w:rsidRDefault="000A500D" w:rsidP="000A500D">
            <w:pPr>
              <w:widowControl w:val="0"/>
              <w:jc w:val="center"/>
              <w:rPr>
                <w:rFonts w:ascii="Source Sans Pro" w:hAnsi="Source Sans Pro" w:cs="Arial"/>
                <w:sz w:val="16"/>
                <w:szCs w:val="16"/>
              </w:rPr>
            </w:pPr>
            <w:r w:rsidRPr="007A6817">
              <w:rPr>
                <w:rFonts w:ascii="Source Sans Pro" w:hAnsi="Source Sans Pro" w:cs="Arial"/>
                <w:sz w:val="16"/>
                <w:szCs w:val="16"/>
              </w:rPr>
              <w:t>PGIM Real Estate</w:t>
            </w:r>
          </w:p>
        </w:tc>
        <w:tc>
          <w:tcPr>
            <w:tcW w:w="2190" w:type="dxa"/>
            <w:vAlign w:val="center"/>
          </w:tcPr>
          <w:p w14:paraId="015E4C2A" w14:textId="58BCE1E7" w:rsidR="000A500D" w:rsidRPr="00FB2FAC" w:rsidRDefault="000A500D" w:rsidP="000A500D">
            <w:pPr>
              <w:widowControl w:val="0"/>
              <w:jc w:val="center"/>
              <w:rPr>
                <w:rFonts w:ascii="Source Sans Pro" w:hAnsi="Source Sans Pro" w:cs="Arial"/>
                <w:sz w:val="16"/>
                <w:szCs w:val="16"/>
              </w:rPr>
            </w:pPr>
            <w:r w:rsidRPr="007A6817">
              <w:rPr>
                <w:rFonts w:ascii="Source Sans Pro" w:hAnsi="Source Sans Pro" w:cs="Arial"/>
                <w:sz w:val="16"/>
                <w:szCs w:val="16"/>
              </w:rPr>
              <w:t>Pimco Real Estate</w:t>
            </w:r>
          </w:p>
        </w:tc>
        <w:tc>
          <w:tcPr>
            <w:tcW w:w="1014" w:type="dxa"/>
            <w:vAlign w:val="center"/>
          </w:tcPr>
          <w:p w14:paraId="199CA4C7" w14:textId="543E4470" w:rsidR="000A500D" w:rsidRDefault="000A500D" w:rsidP="000A500D">
            <w:pPr>
              <w:widowControl w:val="0"/>
              <w:jc w:val="center"/>
              <w:rPr>
                <w:rFonts w:ascii="Source Sans Pro" w:hAnsi="Source Sans Pro" w:cs="Arial"/>
                <w:sz w:val="16"/>
                <w:szCs w:val="16"/>
              </w:rPr>
            </w:pPr>
            <w:r>
              <w:rPr>
                <w:rFonts w:ascii="Source Sans Pro" w:hAnsi="Source Sans Pro" w:cs="Arial"/>
                <w:sz w:val="16"/>
                <w:szCs w:val="16"/>
              </w:rPr>
              <w:t>vertraulich</w:t>
            </w:r>
          </w:p>
        </w:tc>
      </w:tr>
      <w:tr w:rsidR="000A500D" w:rsidRPr="00161817" w14:paraId="2BE65040" w14:textId="77777777" w:rsidTr="00E66E7B">
        <w:trPr>
          <w:trHeight w:val="552"/>
        </w:trPr>
        <w:tc>
          <w:tcPr>
            <w:tcW w:w="687" w:type="dxa"/>
            <w:vAlign w:val="center"/>
          </w:tcPr>
          <w:p w14:paraId="47F21F01" w14:textId="3574BECB" w:rsidR="000A500D" w:rsidRDefault="000A500D" w:rsidP="000A500D">
            <w:pPr>
              <w:widowControl w:val="0"/>
              <w:jc w:val="center"/>
              <w:rPr>
                <w:rFonts w:ascii="Source Sans Pro" w:hAnsi="Source Sans Pro" w:cs="Arial"/>
                <w:sz w:val="16"/>
                <w:szCs w:val="16"/>
              </w:rPr>
            </w:pPr>
            <w:r>
              <w:rPr>
                <w:rFonts w:ascii="Source Sans Pro" w:hAnsi="Source Sans Pro" w:cs="Arial"/>
                <w:sz w:val="16"/>
                <w:szCs w:val="16"/>
              </w:rPr>
              <w:t>BER</w:t>
            </w:r>
          </w:p>
        </w:tc>
        <w:tc>
          <w:tcPr>
            <w:tcW w:w="2682" w:type="dxa"/>
            <w:vAlign w:val="center"/>
          </w:tcPr>
          <w:p w14:paraId="2E9C33FE" w14:textId="669D5D6B" w:rsidR="000A500D" w:rsidRDefault="000A500D" w:rsidP="000A500D">
            <w:pPr>
              <w:widowControl w:val="0"/>
              <w:jc w:val="center"/>
              <w:rPr>
                <w:rFonts w:ascii="Source Sans Pro" w:hAnsi="Source Sans Pro" w:cs="Arial"/>
                <w:sz w:val="16"/>
                <w:szCs w:val="16"/>
              </w:rPr>
            </w:pPr>
            <w:r>
              <w:rPr>
                <w:rFonts w:ascii="Source Sans Pro" w:hAnsi="Source Sans Pro" w:cs="Arial"/>
                <w:sz w:val="16"/>
                <w:szCs w:val="16"/>
              </w:rPr>
              <w:t>„</w:t>
            </w:r>
            <w:r w:rsidRPr="007A6817">
              <w:rPr>
                <w:rFonts w:ascii="Source Sans Pro" w:hAnsi="Source Sans Pro" w:cs="Arial"/>
                <w:sz w:val="16"/>
                <w:szCs w:val="16"/>
              </w:rPr>
              <w:t>Elements</w:t>
            </w:r>
            <w:r>
              <w:rPr>
                <w:rFonts w:ascii="Source Sans Pro" w:hAnsi="Source Sans Pro" w:cs="Arial"/>
                <w:sz w:val="16"/>
                <w:szCs w:val="16"/>
              </w:rPr>
              <w:t>“</w:t>
            </w:r>
            <w:r w:rsidRPr="007A6817">
              <w:rPr>
                <w:rFonts w:ascii="Source Sans Pro" w:hAnsi="Source Sans Pro" w:cs="Arial"/>
                <w:sz w:val="16"/>
                <w:szCs w:val="16"/>
              </w:rPr>
              <w:t xml:space="preserve">, </w:t>
            </w:r>
            <w:r>
              <w:rPr>
                <w:rFonts w:ascii="Source Sans Pro" w:hAnsi="Source Sans Pro" w:cs="Arial"/>
                <w:sz w:val="16"/>
                <w:szCs w:val="16"/>
              </w:rPr>
              <w:br/>
            </w:r>
            <w:r w:rsidRPr="007A6817">
              <w:rPr>
                <w:rFonts w:ascii="Source Sans Pro" w:hAnsi="Source Sans Pro" w:cs="Arial"/>
                <w:sz w:val="16"/>
                <w:szCs w:val="16"/>
              </w:rPr>
              <w:t>Michaelkirchstraße 22-23</w:t>
            </w:r>
          </w:p>
        </w:tc>
        <w:tc>
          <w:tcPr>
            <w:tcW w:w="2658" w:type="dxa"/>
            <w:vAlign w:val="center"/>
          </w:tcPr>
          <w:p w14:paraId="39836DD1" w14:textId="1A8F7C75" w:rsidR="000A500D" w:rsidRPr="00FB2FAC" w:rsidRDefault="000A500D" w:rsidP="000A500D">
            <w:pPr>
              <w:widowControl w:val="0"/>
              <w:jc w:val="center"/>
              <w:rPr>
                <w:rFonts w:ascii="Source Sans Pro" w:hAnsi="Source Sans Pro" w:cs="Arial"/>
                <w:sz w:val="16"/>
                <w:szCs w:val="16"/>
              </w:rPr>
            </w:pPr>
            <w:r w:rsidRPr="007A6817">
              <w:rPr>
                <w:rFonts w:ascii="Source Sans Pro" w:hAnsi="Source Sans Pro" w:cs="Arial"/>
                <w:sz w:val="16"/>
                <w:szCs w:val="16"/>
              </w:rPr>
              <w:t>Tishman Speyer</w:t>
            </w:r>
          </w:p>
        </w:tc>
        <w:tc>
          <w:tcPr>
            <w:tcW w:w="2190" w:type="dxa"/>
            <w:vAlign w:val="center"/>
          </w:tcPr>
          <w:p w14:paraId="0218BCE7" w14:textId="19E3558D" w:rsidR="000A500D" w:rsidRPr="00FB2FAC" w:rsidRDefault="000A500D" w:rsidP="000A500D">
            <w:pPr>
              <w:widowControl w:val="0"/>
              <w:jc w:val="center"/>
              <w:rPr>
                <w:rFonts w:ascii="Source Sans Pro" w:hAnsi="Source Sans Pro" w:cs="Arial"/>
                <w:sz w:val="16"/>
                <w:szCs w:val="16"/>
              </w:rPr>
            </w:pPr>
            <w:r w:rsidRPr="007A6817">
              <w:rPr>
                <w:rFonts w:ascii="Source Sans Pro" w:hAnsi="Source Sans Pro" w:cs="Arial"/>
                <w:sz w:val="16"/>
                <w:szCs w:val="16"/>
              </w:rPr>
              <w:t>Development Partner</w:t>
            </w:r>
          </w:p>
        </w:tc>
        <w:tc>
          <w:tcPr>
            <w:tcW w:w="1014" w:type="dxa"/>
            <w:vAlign w:val="center"/>
          </w:tcPr>
          <w:p w14:paraId="0A139275" w14:textId="2F47FC1E" w:rsidR="000A500D" w:rsidRDefault="000A500D" w:rsidP="000A500D">
            <w:pPr>
              <w:widowControl w:val="0"/>
              <w:rPr>
                <w:rFonts w:ascii="Source Sans Pro" w:hAnsi="Source Sans Pro" w:cs="Arial"/>
                <w:sz w:val="16"/>
                <w:szCs w:val="16"/>
              </w:rPr>
            </w:pPr>
            <w:r>
              <w:rPr>
                <w:rFonts w:ascii="Source Sans Pro" w:hAnsi="Source Sans Pro" w:cs="Arial"/>
                <w:sz w:val="16"/>
                <w:szCs w:val="16"/>
              </w:rPr>
              <w:t>vertraulich</w:t>
            </w:r>
          </w:p>
        </w:tc>
      </w:tr>
    </w:tbl>
    <w:p w14:paraId="693F740A" w14:textId="257A1F0D" w:rsidR="00B73459" w:rsidRDefault="002704CD" w:rsidP="00E822DD">
      <w:pPr>
        <w:widowControl w:val="0"/>
        <w:rPr>
          <w:rFonts w:ascii="Source Sans Pro" w:hAnsi="Source Sans Pro" w:cs="Arial"/>
          <w:sz w:val="16"/>
          <w:szCs w:val="16"/>
        </w:rPr>
      </w:pPr>
      <w:r>
        <w:rPr>
          <w:rFonts w:ascii="Source Sans Pro" w:hAnsi="Source Sans Pro" w:cs="Arial"/>
          <w:sz w:val="16"/>
          <w:szCs w:val="16"/>
        </w:rPr>
        <w:t>*</w:t>
      </w:r>
      <w:r w:rsidRPr="009E00E8">
        <w:rPr>
          <w:rFonts w:ascii="Source Sans Pro" w:hAnsi="Source Sans Pro" w:cs="Arial"/>
          <w:sz w:val="16"/>
          <w:szCs w:val="16"/>
        </w:rPr>
        <w:t>Die aufgeführten Kaufpreise basieren auf öffentlich verfügbaren Angaben; wo solche fehlen, sind die Kaufpreise geschätzt</w:t>
      </w:r>
      <w:r w:rsidR="00B775BE">
        <w:rPr>
          <w:rFonts w:ascii="Source Sans Pro" w:hAnsi="Source Sans Pro" w:cs="Arial"/>
          <w:sz w:val="16"/>
          <w:szCs w:val="16"/>
        </w:rPr>
        <w:t xml:space="preserve">; </w:t>
      </w:r>
      <w:r w:rsidR="00B775BE" w:rsidRPr="00510879">
        <w:rPr>
          <w:rFonts w:ascii="Source Sans Pro" w:hAnsi="Source Sans Pro" w:cs="Arial"/>
          <w:sz w:val="16"/>
          <w:szCs w:val="16"/>
        </w:rPr>
        <w:t>Transaktionen aus dem aktuellen Quartal sind farblich markiert</w:t>
      </w:r>
      <w:r w:rsidR="00B775BE">
        <w:rPr>
          <w:rFonts w:ascii="Source Sans Pro" w:hAnsi="Source Sans Pro" w:cs="Arial"/>
          <w:sz w:val="16"/>
          <w:szCs w:val="16"/>
        </w:rPr>
        <w:t>.</w:t>
      </w:r>
      <w:r>
        <w:rPr>
          <w:rFonts w:ascii="Source Sans Pro" w:hAnsi="Source Sans Pro" w:cs="Arial"/>
          <w:sz w:val="16"/>
          <w:szCs w:val="16"/>
        </w:rPr>
        <w:t xml:space="preserve"> </w:t>
      </w:r>
      <w:r w:rsidR="00161817" w:rsidRPr="00161817">
        <w:rPr>
          <w:rFonts w:ascii="Source Sans Pro" w:hAnsi="Source Sans Pro" w:cs="Arial"/>
          <w:sz w:val="16"/>
          <w:szCs w:val="16"/>
        </w:rPr>
        <w:t>Quelle:</w:t>
      </w:r>
      <w:r w:rsidR="00161817" w:rsidRPr="002704CD">
        <w:rPr>
          <w:rFonts w:ascii="Source Sans Pro" w:hAnsi="Source Sans Pro" w:cs="Arial"/>
          <w:sz w:val="16"/>
          <w:szCs w:val="16"/>
        </w:rPr>
        <w:t xml:space="preserve"> German Property Partners (GPP)</w:t>
      </w:r>
    </w:p>
    <w:p w14:paraId="5750C757" w14:textId="77777777" w:rsidR="00B73459" w:rsidRDefault="00B73459" w:rsidP="00E822DD">
      <w:pPr>
        <w:widowControl w:val="0"/>
        <w:rPr>
          <w:rFonts w:ascii="Source Sans Pro" w:hAnsi="Source Sans Pro" w:cs="Arial"/>
          <w:sz w:val="16"/>
          <w:szCs w:val="16"/>
        </w:rPr>
      </w:pPr>
    </w:p>
    <w:p w14:paraId="5270E9E7" w14:textId="77777777" w:rsidR="00B73459" w:rsidRPr="00B73459" w:rsidRDefault="00B73459" w:rsidP="00E822DD">
      <w:pPr>
        <w:widowControl w:val="0"/>
        <w:rPr>
          <w:rFonts w:ascii="Source Sans Pro" w:hAnsi="Source Sans Pro" w:cs="Arial"/>
          <w:sz w:val="16"/>
          <w:szCs w:val="16"/>
        </w:rPr>
      </w:pPr>
    </w:p>
    <w:p w14:paraId="527E0B5F" w14:textId="77777777" w:rsidR="00384735" w:rsidRPr="006456EA" w:rsidRDefault="00384735" w:rsidP="00384735">
      <w:pPr>
        <w:overflowPunct/>
        <w:autoSpaceDE/>
        <w:autoSpaceDN/>
        <w:adjustRightInd/>
        <w:textAlignment w:val="auto"/>
        <w:rPr>
          <w:rFonts w:ascii="Source Sans Pro SemiBold" w:hAnsi="Source Sans Pro SemiBold" w:cs="Source Sans Pro"/>
          <w:b/>
          <w:bCs/>
          <w:caps/>
          <w:color w:val="0087A8"/>
          <w:sz w:val="18"/>
          <w:szCs w:val="18"/>
        </w:rPr>
      </w:pPr>
      <w:bookmarkStart w:id="0" w:name="_Hlk194423614"/>
      <w:r w:rsidRPr="006456EA">
        <w:rPr>
          <w:rFonts w:ascii="Source Sans Pro SemiBold" w:hAnsi="Source Sans Pro SemiBold" w:cs="Source Sans Pro SemiBold"/>
          <w:b/>
          <w:bCs/>
          <w:caps/>
          <w:color w:val="0087A8"/>
          <w:sz w:val="18"/>
          <w:szCs w:val="18"/>
        </w:rPr>
        <w:t>ÜBER GERMAN PROPERTY PARTNERS</w:t>
      </w:r>
    </w:p>
    <w:p w14:paraId="48870DC9" w14:textId="77777777" w:rsidR="00384735" w:rsidRPr="00E1280F" w:rsidRDefault="00384735" w:rsidP="00384735">
      <w:pPr>
        <w:pStyle w:val="EinfAbs"/>
        <w:tabs>
          <w:tab w:val="left" w:pos="200"/>
        </w:tabs>
        <w:spacing w:line="220" w:lineRule="exact"/>
        <w:jc w:val="both"/>
        <w:rPr>
          <w:rFonts w:ascii="Source Sans Pro SemiBold" w:hAnsi="Source Sans Pro SemiBold" w:cs="Source Sans Pro SemiBold"/>
          <w:bCs/>
          <w:caps/>
          <w:color w:val="0087A8"/>
          <w:sz w:val="18"/>
          <w:szCs w:val="18"/>
        </w:rPr>
      </w:pPr>
      <w:hyperlink r:id="rId8" w:history="1">
        <w:r w:rsidRPr="00E1280F">
          <w:rPr>
            <w:rFonts w:ascii="Source Sans Pro SemiBold" w:hAnsi="Source Sans Pro SemiBold" w:cs="Source Sans Pro SemiBold"/>
            <w:bCs/>
            <w:caps/>
            <w:color w:val="0087A8"/>
            <w:sz w:val="18"/>
            <w:szCs w:val="18"/>
          </w:rPr>
          <w:t>German Property Partners</w:t>
        </w:r>
      </w:hyperlink>
      <w:r w:rsidRPr="00E1280F">
        <w:rPr>
          <w:rFonts w:ascii="Source Sans Pro SemiBold" w:hAnsi="Source Sans Pro SemiBold" w:cs="Source Sans Pro SemiBold"/>
          <w:bCs/>
          <w:caps/>
          <w:color w:val="0087A8"/>
          <w:sz w:val="18"/>
          <w:szCs w:val="18"/>
        </w:rPr>
        <w:t xml:space="preserve"> (GPP) ist ein deutschlandweites Netzwerk lokal führender Gewerbe-Immobiliendienstleister. Hierzu gehören Grossmann &amp; Berger</w:t>
      </w:r>
      <w:r>
        <w:rPr>
          <w:rFonts w:ascii="Source Sans Pro SemiBold" w:hAnsi="Source Sans Pro SemiBold" w:cs="Source Sans Pro SemiBold"/>
          <w:bCs/>
          <w:caps/>
          <w:color w:val="0087A8"/>
          <w:sz w:val="18"/>
          <w:szCs w:val="18"/>
        </w:rPr>
        <w:t xml:space="preserve"> Immobilien</w:t>
      </w:r>
      <w:r w:rsidRPr="00E1280F">
        <w:rPr>
          <w:rFonts w:ascii="Source Sans Pro SemiBold" w:hAnsi="Source Sans Pro SemiBold" w:cs="Source Sans Pro SemiBold"/>
          <w:bCs/>
          <w:caps/>
          <w:color w:val="0087A8"/>
          <w:sz w:val="18"/>
          <w:szCs w:val="18"/>
        </w:rPr>
        <w:t xml:space="preserve">, Anteon Immobilien, GREIF &amp; CONTZEN Immobilien, blackolive und E &amp; G </w:t>
      </w:r>
      <w:r>
        <w:rPr>
          <w:rFonts w:ascii="Source Sans Pro SemiBold" w:hAnsi="Source Sans Pro SemiBold" w:cs="Source Sans Pro SemiBold"/>
          <w:bCs/>
          <w:caps/>
          <w:color w:val="0087A8"/>
          <w:sz w:val="18"/>
          <w:szCs w:val="18"/>
        </w:rPr>
        <w:t>Immobilien</w:t>
      </w:r>
      <w:r w:rsidRPr="00E1280F">
        <w:rPr>
          <w:rFonts w:ascii="Source Sans Pro SemiBold" w:hAnsi="Source Sans Pro SemiBold" w:cs="Source Sans Pro SemiBold"/>
          <w:bCs/>
          <w:caps/>
          <w:color w:val="0087A8"/>
          <w:sz w:val="18"/>
          <w:szCs w:val="18"/>
        </w:rPr>
        <w:t xml:space="preserve">. Es zeichnet sich durch tiefe Marktkenntnisse vor Ort, langjährig für die Partnerunternehmen tätige Immobilienberater und das persönliche Engagement der Gesellschafter und Geschäftsführer aus. </w:t>
      </w:r>
    </w:p>
    <w:p w14:paraId="0028A7E6" w14:textId="77777777" w:rsidR="00384735" w:rsidRPr="00E1280F" w:rsidRDefault="00384735" w:rsidP="00384735">
      <w:pPr>
        <w:pStyle w:val="EinfAbs"/>
        <w:tabs>
          <w:tab w:val="left" w:pos="200"/>
        </w:tabs>
        <w:spacing w:line="220" w:lineRule="exact"/>
        <w:jc w:val="both"/>
        <w:rPr>
          <w:rFonts w:ascii="Source Sans Pro SemiBold" w:hAnsi="Source Sans Pro SemiBold" w:cs="Source Sans Pro SemiBold"/>
          <w:bCs/>
          <w:caps/>
          <w:color w:val="0087A8"/>
          <w:sz w:val="18"/>
          <w:szCs w:val="18"/>
        </w:rPr>
      </w:pPr>
    </w:p>
    <w:p w14:paraId="32BDC7CC" w14:textId="77777777" w:rsidR="00384735" w:rsidRPr="00E1280F" w:rsidRDefault="00384735" w:rsidP="00384735">
      <w:pPr>
        <w:pStyle w:val="EinfAbs"/>
        <w:tabs>
          <w:tab w:val="left" w:pos="200"/>
        </w:tabs>
        <w:spacing w:line="220" w:lineRule="exact"/>
        <w:jc w:val="both"/>
        <w:rPr>
          <w:rFonts w:ascii="Source Sans Pro SemiBold" w:hAnsi="Source Sans Pro SemiBold" w:cs="Source Sans Pro SemiBold"/>
          <w:bCs/>
          <w:caps/>
          <w:color w:val="0087A8"/>
          <w:sz w:val="18"/>
          <w:szCs w:val="18"/>
        </w:rPr>
      </w:pPr>
      <w:r w:rsidRPr="00E1280F">
        <w:rPr>
          <w:rFonts w:ascii="Source Sans Pro SemiBold" w:hAnsi="Source Sans Pro SemiBold" w:cs="Source Sans Pro SemiBold"/>
          <w:bCs/>
          <w:caps/>
          <w:color w:val="0087A8"/>
          <w:sz w:val="18"/>
          <w:szCs w:val="18"/>
        </w:rPr>
        <w:t>Das Netzwerk verfügt in den Top-7-Städten Hamburg, Berlin, Düsseldorf</w:t>
      </w:r>
      <w:r>
        <w:rPr>
          <w:rFonts w:ascii="Source Sans Pro SemiBold" w:hAnsi="Source Sans Pro SemiBold" w:cs="Source Sans Pro SemiBold"/>
          <w:bCs/>
          <w:caps/>
          <w:color w:val="0087A8"/>
          <w:sz w:val="18"/>
          <w:szCs w:val="18"/>
        </w:rPr>
        <w:t>|Essen</w:t>
      </w:r>
      <w:r w:rsidRPr="00E1280F">
        <w:rPr>
          <w:rFonts w:ascii="Source Sans Pro SemiBold" w:hAnsi="Source Sans Pro SemiBold" w:cs="Source Sans Pro SemiBold"/>
          <w:bCs/>
          <w:caps/>
          <w:color w:val="0087A8"/>
          <w:sz w:val="18"/>
          <w:szCs w:val="18"/>
        </w:rPr>
        <w:t xml:space="preserve">, Köln|Bonn, Frankfurt, Stuttgart und München über eigene Standorte und bietet Dienstleistungen in den Bereichen Immobilien-Investments, gewerbliche Vermietung, unternehmerisches Immobilienmanagement (CREM), Immobilienbewertung und Research an. Bank-, Finanzierungs- und Verwaltungs-Dienstleistungen runden das Leistungsspektrum ab. </w:t>
      </w:r>
    </w:p>
    <w:p w14:paraId="35A69B27" w14:textId="77777777" w:rsidR="00384735" w:rsidRPr="00E1280F" w:rsidRDefault="00384735" w:rsidP="00384735">
      <w:pPr>
        <w:pStyle w:val="EinfAbs"/>
        <w:tabs>
          <w:tab w:val="left" w:pos="200"/>
        </w:tabs>
        <w:spacing w:line="220" w:lineRule="exact"/>
        <w:jc w:val="both"/>
        <w:rPr>
          <w:rFonts w:ascii="Source Sans Pro SemiBold" w:hAnsi="Source Sans Pro SemiBold" w:cs="Source Sans Pro SemiBold"/>
          <w:bCs/>
          <w:caps/>
          <w:color w:val="0087A8"/>
          <w:sz w:val="18"/>
          <w:szCs w:val="18"/>
        </w:rPr>
      </w:pPr>
    </w:p>
    <w:p w14:paraId="539AF850" w14:textId="77777777" w:rsidR="00384735" w:rsidRPr="00E1280F" w:rsidRDefault="00384735" w:rsidP="00384735">
      <w:pPr>
        <w:pStyle w:val="EinfAbs"/>
        <w:tabs>
          <w:tab w:val="left" w:pos="200"/>
        </w:tabs>
        <w:spacing w:line="220" w:lineRule="exact"/>
        <w:jc w:val="both"/>
        <w:rPr>
          <w:rFonts w:ascii="Source Sans Pro SemiBold" w:hAnsi="Source Sans Pro SemiBold" w:cs="Source Sans Pro SemiBold"/>
          <w:bCs/>
          <w:caps/>
          <w:color w:val="0087A8"/>
          <w:sz w:val="18"/>
          <w:szCs w:val="18"/>
        </w:rPr>
      </w:pPr>
      <w:r>
        <w:rPr>
          <w:rFonts w:ascii="Source Sans Pro SemiBold" w:hAnsi="Source Sans Pro SemiBold" w:cs="Source Sans Pro SemiBold"/>
          <w:bCs/>
          <w:caps/>
          <w:color w:val="0087A8"/>
          <w:sz w:val="18"/>
          <w:szCs w:val="18"/>
        </w:rPr>
        <w:t>Aktuell sind mehr als 380</w:t>
      </w:r>
      <w:r w:rsidRPr="00E1280F">
        <w:rPr>
          <w:rFonts w:ascii="Source Sans Pro SemiBold" w:hAnsi="Source Sans Pro SemiBold" w:cs="Source Sans Pro SemiBold"/>
          <w:bCs/>
          <w:caps/>
          <w:color w:val="0087A8"/>
          <w:sz w:val="18"/>
          <w:szCs w:val="18"/>
        </w:rPr>
        <w:t xml:space="preserve"> Immobilienspezialisten für das Netzwerk tätig. 202</w:t>
      </w:r>
      <w:r>
        <w:rPr>
          <w:rFonts w:ascii="Source Sans Pro SemiBold" w:hAnsi="Source Sans Pro SemiBold" w:cs="Source Sans Pro SemiBold"/>
          <w:bCs/>
          <w:caps/>
          <w:color w:val="0087A8"/>
          <w:sz w:val="18"/>
          <w:szCs w:val="18"/>
        </w:rPr>
        <w:t>4</w:t>
      </w:r>
      <w:r w:rsidRPr="00E1280F">
        <w:rPr>
          <w:rFonts w:ascii="Source Sans Pro SemiBold" w:hAnsi="Source Sans Pro SemiBold" w:cs="Source Sans Pro SemiBold"/>
          <w:bCs/>
          <w:caps/>
          <w:color w:val="0087A8"/>
          <w:sz w:val="18"/>
          <w:szCs w:val="18"/>
        </w:rPr>
        <w:t xml:space="preserve"> vermittelte GPP deutschlandweit rund </w:t>
      </w:r>
      <w:r>
        <w:rPr>
          <w:rFonts w:ascii="Source Sans Pro SemiBold" w:hAnsi="Source Sans Pro SemiBold" w:cs="Source Sans Pro SemiBold"/>
          <w:bCs/>
          <w:caps/>
          <w:color w:val="0087A8"/>
          <w:sz w:val="18"/>
          <w:szCs w:val="18"/>
        </w:rPr>
        <w:t>350</w:t>
      </w:r>
      <w:r w:rsidRPr="00E1280F">
        <w:rPr>
          <w:rFonts w:ascii="Source Sans Pro SemiBold" w:hAnsi="Source Sans Pro SemiBold" w:cs="Source Sans Pro SemiBold"/>
          <w:bCs/>
          <w:caps/>
          <w:color w:val="0087A8"/>
          <w:sz w:val="18"/>
          <w:szCs w:val="18"/>
        </w:rPr>
        <w:t>.</w:t>
      </w:r>
      <w:r>
        <w:rPr>
          <w:rFonts w:ascii="Source Sans Pro SemiBold" w:hAnsi="Source Sans Pro SemiBold" w:cs="Source Sans Pro SemiBold"/>
          <w:bCs/>
          <w:caps/>
          <w:color w:val="0087A8"/>
          <w:sz w:val="18"/>
          <w:szCs w:val="18"/>
        </w:rPr>
        <w:t>0</w:t>
      </w:r>
      <w:r w:rsidRPr="00E1280F">
        <w:rPr>
          <w:rFonts w:ascii="Source Sans Pro SemiBold" w:hAnsi="Source Sans Pro SemiBold" w:cs="Source Sans Pro SemiBold"/>
          <w:bCs/>
          <w:caps/>
          <w:color w:val="0087A8"/>
          <w:sz w:val="18"/>
          <w:szCs w:val="18"/>
        </w:rPr>
        <w:t xml:space="preserve">00 m² Gewerbefläche und betreute ein Transaktionsvolumen in Höhe von rund </w:t>
      </w:r>
      <w:r>
        <w:rPr>
          <w:rFonts w:ascii="Source Sans Pro SemiBold" w:hAnsi="Source Sans Pro SemiBold" w:cs="Source Sans Pro SemiBold"/>
          <w:bCs/>
          <w:caps/>
          <w:color w:val="0087A8"/>
          <w:sz w:val="18"/>
          <w:szCs w:val="18"/>
        </w:rPr>
        <w:t>890 MIO</w:t>
      </w:r>
      <w:r w:rsidRPr="00E1280F">
        <w:rPr>
          <w:rFonts w:ascii="Source Sans Pro SemiBold" w:hAnsi="Source Sans Pro SemiBold" w:cs="Source Sans Pro SemiBold"/>
          <w:bCs/>
          <w:caps/>
          <w:color w:val="0087A8"/>
          <w:sz w:val="18"/>
          <w:szCs w:val="18"/>
        </w:rPr>
        <w:t>. €.</w:t>
      </w:r>
    </w:p>
    <w:p w14:paraId="7B350A66" w14:textId="77777777" w:rsidR="00384735" w:rsidRPr="006456EA" w:rsidRDefault="00384735" w:rsidP="00384735">
      <w:pPr>
        <w:pStyle w:val="EinfAbs"/>
        <w:tabs>
          <w:tab w:val="left" w:pos="200"/>
        </w:tabs>
        <w:spacing w:line="220" w:lineRule="exact"/>
        <w:jc w:val="both"/>
        <w:rPr>
          <w:rFonts w:ascii="Source Sans Pro" w:hAnsi="Source Sans Pro" w:cs="Source Sans Pro"/>
          <w:color w:val="0087A8"/>
          <w:sz w:val="18"/>
          <w:szCs w:val="18"/>
        </w:rPr>
      </w:pPr>
    </w:p>
    <w:p w14:paraId="44867C81" w14:textId="39EC70EC" w:rsidR="00F6024C" w:rsidRDefault="00EF525E" w:rsidP="00D56A51">
      <w:pPr>
        <w:pStyle w:val="EinfAbs"/>
        <w:tabs>
          <w:tab w:val="left" w:pos="200"/>
        </w:tabs>
        <w:spacing w:line="220" w:lineRule="exact"/>
        <w:jc w:val="both"/>
        <w:rPr>
          <w:rFonts w:ascii="Source Sans Pro SemiBold" w:hAnsi="Source Sans Pro SemiBold" w:cs="Source Sans Pro SemiBold"/>
          <w:b/>
          <w:bCs/>
          <w:color w:val="0087A8"/>
          <w:sz w:val="18"/>
          <w:szCs w:val="18"/>
        </w:rPr>
      </w:pPr>
      <w:hyperlink r:id="rId9" w:history="1">
        <w:r w:rsidRPr="00CE20FD">
          <w:rPr>
            <w:rStyle w:val="Hyperlink"/>
            <w:rFonts w:ascii="Source Sans Pro SemiBold" w:hAnsi="Source Sans Pro SemiBold" w:cs="Source Sans Pro SemiBold"/>
            <w:b/>
            <w:bCs/>
            <w:sz w:val="18"/>
            <w:szCs w:val="18"/>
          </w:rPr>
          <w:t>www.germanpropertypartners.de</w:t>
        </w:r>
      </w:hyperlink>
      <w:bookmarkEnd w:id="0"/>
    </w:p>
    <w:p w14:paraId="2EC6C5FF" w14:textId="77777777" w:rsidR="00EF525E" w:rsidRPr="00B73459" w:rsidRDefault="00EF525E" w:rsidP="00D56A51">
      <w:pPr>
        <w:pStyle w:val="EinfAbs"/>
        <w:tabs>
          <w:tab w:val="left" w:pos="200"/>
        </w:tabs>
        <w:spacing w:line="220" w:lineRule="exact"/>
        <w:jc w:val="both"/>
        <w:rPr>
          <w:rFonts w:ascii="Source Sans Pro SemiBold" w:hAnsi="Source Sans Pro SemiBold" w:cs="Source Sans Pro"/>
          <w:b/>
          <w:bCs/>
          <w:color w:val="0087A8"/>
          <w:sz w:val="18"/>
          <w:szCs w:val="18"/>
        </w:rPr>
      </w:pPr>
    </w:p>
    <w:p w14:paraId="468FAFF6" w14:textId="00332105" w:rsidR="005C25D5" w:rsidRPr="00D56A51" w:rsidRDefault="00290672" w:rsidP="00D56A51">
      <w:pPr>
        <w:pStyle w:val="EinfAbs"/>
        <w:tabs>
          <w:tab w:val="left" w:pos="200"/>
        </w:tabs>
        <w:spacing w:line="220" w:lineRule="exact"/>
        <w:jc w:val="both"/>
        <w:rPr>
          <w:rFonts w:ascii="Source Sans Pro SemiBold" w:hAnsi="Source Sans Pro SemiBold" w:cs="Source Sans Pro"/>
          <w:b/>
          <w:bCs/>
          <w:color w:val="0087A8"/>
          <w:sz w:val="18"/>
          <w:szCs w:val="18"/>
        </w:rPr>
      </w:pPr>
      <w:r w:rsidRPr="00290672">
        <w:rPr>
          <w:rFonts w:ascii="Source Sans Pro SemiBold" w:hAnsi="Source Sans Pro SemiBold" w:cs="Source Sans Pro SemiBold"/>
          <w:bCs/>
          <w:sz w:val="14"/>
          <w:szCs w:val="14"/>
        </w:rPr>
        <w:lastRenderedPageBreak/>
        <w:t>Die</w:t>
      </w:r>
      <w:r>
        <w:rPr>
          <w:rFonts w:ascii="Source Sans Pro SemiBold" w:hAnsi="Source Sans Pro SemiBold" w:cs="Source Sans Pro SemiBold"/>
          <w:b/>
          <w:bCs/>
          <w:caps/>
          <w:sz w:val="14"/>
          <w:szCs w:val="14"/>
        </w:rPr>
        <w:t xml:space="preserve"> </w:t>
      </w:r>
      <w:r w:rsidR="00DA733A" w:rsidRPr="00917410">
        <w:rPr>
          <w:rFonts w:ascii="Source Sans Pro SemiBold" w:hAnsi="Source Sans Pro SemiBold" w:cs="Source Sans Pro SemiBold"/>
          <w:b/>
          <w:bCs/>
          <w:caps/>
          <w:sz w:val="14"/>
          <w:szCs w:val="14"/>
        </w:rPr>
        <w:t>Datenschutzerklärung</w:t>
      </w:r>
      <w:r w:rsidR="00DA733A" w:rsidRPr="00917410">
        <w:rPr>
          <w:rFonts w:ascii="Source Sans Pro" w:hAnsi="Source Sans Pro" w:cs="Source Sans Pro"/>
          <w:sz w:val="14"/>
          <w:szCs w:val="14"/>
        </w:rPr>
        <w:t xml:space="preserve"> von German Property Partners finden Sie auf der GPP-Website: www.germanpropertypartners.de/datenschutz. Wenn Sie künftig keine Informationen der GPP-Pressestelle mehr erhalten möchten, senden Sie bitte eine E-Mail an presse@germanpropertypartners.de mit dem Betreff „Abmeldung aus Presseverteiler“. </w:t>
      </w:r>
    </w:p>
    <w:sectPr w:rsidR="005C25D5" w:rsidRPr="00D56A51" w:rsidSect="001B786B">
      <w:headerReference w:type="default" r:id="rId10"/>
      <w:footerReference w:type="default" r:id="rId11"/>
      <w:headerReference w:type="first" r:id="rId12"/>
      <w:footerReference w:type="first" r:id="rId13"/>
      <w:pgSz w:w="11900" w:h="16820" w:code="9"/>
      <w:pgMar w:top="2552" w:right="1304" w:bottom="567" w:left="1304" w:header="885" w:footer="56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DBE0" w14:textId="77777777" w:rsidR="00E27DEF" w:rsidRDefault="00E27DEF">
      <w:r>
        <w:separator/>
      </w:r>
    </w:p>
  </w:endnote>
  <w:endnote w:type="continuationSeparator" w:id="0">
    <w:p w14:paraId="63E8188B" w14:textId="77777777" w:rsidR="00E27DEF" w:rsidRDefault="00E2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SemiBold">
    <w:charset w:val="00"/>
    <w:family w:val="swiss"/>
    <w:pitch w:val="variable"/>
    <w:sig w:usb0="600002F7" w:usb1="02000001" w:usb2="00000000" w:usb3="00000000" w:csb0="0000019F" w:csb1="00000000"/>
  </w:font>
  <w:font w:name="HelveticaNeueLT Pro 55 Roman">
    <w:altName w:val="Arial"/>
    <w:charset w:val="4D"/>
    <w:family w:val="swiss"/>
    <w:pitch w:val="variable"/>
    <w:sig w:usb0="A00000AF" w:usb1="5000204A" w:usb2="00000000" w:usb3="00000000" w:csb0="00000093" w:csb1="00000000"/>
  </w:font>
  <w:font w:name="DengXian Light">
    <w:altName w:val="Microsoft JhengHei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C666" w14:textId="0B1390D1" w:rsidR="001B786B" w:rsidRDefault="001B786B" w:rsidP="001B786B">
    <w:pPr>
      <w:pStyle w:val="Fuzeile"/>
      <w:spacing w:line="220" w:lineRule="exact"/>
      <w:rPr>
        <w:rStyle w:val="Seitenzahl"/>
        <w:rFonts w:ascii="Source Sans Pro" w:hAnsi="Source Sans Pro" w:cs="Arial"/>
        <w:color w:val="0086A8"/>
        <w:sz w:val="18"/>
        <w:szCs w:val="18"/>
      </w:rPr>
    </w:pPr>
  </w:p>
  <w:p w14:paraId="08A74C44" w14:textId="77777777" w:rsidR="006F154A" w:rsidRDefault="006F154A" w:rsidP="001B786B">
    <w:pPr>
      <w:pStyle w:val="Fuzeile"/>
      <w:spacing w:line="220" w:lineRule="exact"/>
      <w:rPr>
        <w:rStyle w:val="Seitenzahl"/>
        <w:rFonts w:ascii="Source Sans Pro" w:hAnsi="Source Sans Pro" w:cs="Arial"/>
        <w:color w:val="0086A8"/>
        <w:sz w:val="18"/>
        <w:szCs w:val="18"/>
      </w:rPr>
    </w:pPr>
  </w:p>
  <w:p w14:paraId="1F725FAF" w14:textId="77777777" w:rsidR="006F154A" w:rsidRPr="006456EA" w:rsidRDefault="006F154A" w:rsidP="001B786B">
    <w:pPr>
      <w:pStyle w:val="Fuzeile"/>
      <w:spacing w:line="220" w:lineRule="exact"/>
      <w:rPr>
        <w:rStyle w:val="Seitenzahl"/>
        <w:rFonts w:ascii="Source Sans Pro" w:hAnsi="Source Sans Pro" w:cs="Arial"/>
        <w:color w:val="0087A8"/>
        <w:sz w:val="18"/>
        <w:szCs w:val="18"/>
      </w:rPr>
    </w:pPr>
  </w:p>
  <w:p w14:paraId="3E5BA6C5" w14:textId="5310BD6B" w:rsidR="005644BE" w:rsidRPr="006456EA" w:rsidRDefault="005644BE" w:rsidP="005644BE">
    <w:pPr>
      <w:pStyle w:val="Fuzeile"/>
      <w:spacing w:line="220" w:lineRule="exact"/>
      <w:rPr>
        <w:rStyle w:val="Seitenzahl"/>
        <w:rFonts w:ascii="Source Sans Pro" w:hAnsi="Source Sans Pro" w:cs="Arial"/>
        <w:color w:val="0087A8"/>
        <w:sz w:val="18"/>
        <w:szCs w:val="18"/>
      </w:rPr>
    </w:pP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PAGE </w:instrText>
    </w:r>
    <w:r w:rsidRPr="006456EA">
      <w:rPr>
        <w:rStyle w:val="Seitenzahl"/>
        <w:rFonts w:ascii="Source Sans Pro" w:hAnsi="Source Sans Pro" w:cs="Arial"/>
        <w:color w:val="0087A8"/>
        <w:sz w:val="18"/>
        <w:szCs w:val="18"/>
      </w:rPr>
      <w:fldChar w:fldCharType="separate"/>
    </w:r>
    <w:r w:rsidR="000A3AAC">
      <w:rPr>
        <w:rStyle w:val="Seitenzahl"/>
        <w:rFonts w:ascii="Source Sans Pro" w:hAnsi="Source Sans Pro" w:cs="Arial"/>
        <w:noProof/>
        <w:color w:val="0087A8"/>
        <w:sz w:val="18"/>
        <w:szCs w:val="18"/>
      </w:rPr>
      <w:t>2</w:t>
    </w:r>
    <w:r w:rsidRPr="006456EA">
      <w:rPr>
        <w:rStyle w:val="Seitenzahl"/>
        <w:rFonts w:ascii="Source Sans Pro" w:hAnsi="Source Sans Pro" w:cs="Arial"/>
        <w:color w:val="0087A8"/>
        <w:sz w:val="18"/>
        <w:szCs w:val="18"/>
      </w:rPr>
      <w:fldChar w:fldCharType="end"/>
    </w:r>
    <w:r w:rsidRPr="006456EA">
      <w:rPr>
        <w:rStyle w:val="Seitenzahl"/>
        <w:rFonts w:ascii="Source Sans Pro" w:hAnsi="Source Sans Pro" w:cs="Arial"/>
        <w:color w:val="0087A8"/>
        <w:sz w:val="18"/>
        <w:szCs w:val="18"/>
      </w:rPr>
      <w:t xml:space="preserve"> I </w:t>
    </w: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NUMPAGES </w:instrText>
    </w:r>
    <w:r w:rsidRPr="006456EA">
      <w:rPr>
        <w:rStyle w:val="Seitenzahl"/>
        <w:rFonts w:ascii="Source Sans Pro" w:hAnsi="Source Sans Pro" w:cs="Arial"/>
        <w:color w:val="0087A8"/>
        <w:sz w:val="18"/>
        <w:szCs w:val="18"/>
      </w:rPr>
      <w:fldChar w:fldCharType="separate"/>
    </w:r>
    <w:r w:rsidR="000A3AAC">
      <w:rPr>
        <w:rStyle w:val="Seitenzahl"/>
        <w:rFonts w:ascii="Source Sans Pro" w:hAnsi="Source Sans Pro" w:cs="Arial"/>
        <w:noProof/>
        <w:color w:val="0087A8"/>
        <w:sz w:val="18"/>
        <w:szCs w:val="18"/>
      </w:rPr>
      <w:t>3</w:t>
    </w:r>
    <w:r w:rsidRPr="006456EA">
      <w:rPr>
        <w:rStyle w:val="Seitenzahl"/>
        <w:rFonts w:ascii="Source Sans Pro" w:hAnsi="Source Sans Pro" w:cs="Arial"/>
        <w:color w:val="0087A8"/>
        <w:sz w:val="18"/>
        <w:szCs w:val="18"/>
      </w:rPr>
      <w:fldChar w:fldCharType="end"/>
    </w:r>
  </w:p>
  <w:p w14:paraId="5D199B7F" w14:textId="183E2E75" w:rsidR="005644BE" w:rsidRPr="006456EA" w:rsidRDefault="005644BE" w:rsidP="005644BE">
    <w:pPr>
      <w:pStyle w:val="EinfAbs"/>
      <w:tabs>
        <w:tab w:val="left" w:pos="2268"/>
      </w:tabs>
      <w:spacing w:line="220" w:lineRule="exact"/>
      <w:rPr>
        <w:rFonts w:ascii="Source Sans Pro" w:hAnsi="Source Sans Pro" w:cs="Source Sans Pro"/>
        <w:color w:val="0087A8"/>
        <w:sz w:val="18"/>
        <w:szCs w:val="18"/>
      </w:rPr>
    </w:pPr>
    <w:r w:rsidRPr="006456EA">
      <w:rPr>
        <w:rFonts w:ascii="Source Sans Pro SemiBold" w:hAnsi="Source Sans Pro SemiBold" w:cs="Source Sans Pro SemiBold"/>
        <w:b/>
        <w:bCs/>
        <w:caps/>
        <w:color w:val="0087A8"/>
        <w:sz w:val="18"/>
        <w:szCs w:val="18"/>
      </w:rPr>
      <w:t>PRESSEKONTAKT:</w:t>
    </w:r>
    <w:r w:rsidRPr="006456EA">
      <w:rPr>
        <w:rFonts w:ascii="Source Sans Pro SemiBold" w:hAnsi="Source Sans Pro SemiBold" w:cs="Source Sans Pro SemiBold"/>
        <w:b/>
        <w:bCs/>
        <w:caps/>
        <w:color w:val="0087A8"/>
        <w:sz w:val="18"/>
        <w:szCs w:val="18"/>
      </w:rPr>
      <w:tab/>
    </w:r>
    <w:r w:rsidR="009B008F">
      <w:rPr>
        <w:rFonts w:ascii="Source Sans Pro" w:hAnsi="Source Sans Pro" w:cs="Source Sans Pro"/>
        <w:color w:val="0087A8"/>
        <w:sz w:val="18"/>
        <w:szCs w:val="18"/>
      </w:rPr>
      <w:t>T  +49 40 350802</w:t>
    </w:r>
    <w:r w:rsidR="00282ED8">
      <w:rPr>
        <w:rFonts w:ascii="Source Sans Pro" w:hAnsi="Source Sans Pro" w:cs="Source Sans Pro"/>
        <w:color w:val="0087A8"/>
        <w:sz w:val="18"/>
        <w:szCs w:val="18"/>
      </w:rPr>
      <w:t>-</w:t>
    </w:r>
    <w:r w:rsidR="008B1BA3">
      <w:rPr>
        <w:rFonts w:ascii="Source Sans Pro" w:hAnsi="Source Sans Pro" w:cs="Source Sans Pro"/>
        <w:color w:val="0087A8"/>
        <w:sz w:val="18"/>
        <w:szCs w:val="18"/>
      </w:rPr>
      <w:t>9</w:t>
    </w:r>
    <w:r w:rsidR="001A6DC9">
      <w:rPr>
        <w:rFonts w:ascii="Source Sans Pro" w:hAnsi="Source Sans Pro" w:cs="Source Sans Pro"/>
        <w:color w:val="0087A8"/>
        <w:sz w:val="18"/>
        <w:szCs w:val="18"/>
      </w:rPr>
      <w:t>88</w:t>
    </w:r>
    <w:r w:rsidRPr="006456EA">
      <w:rPr>
        <w:rFonts w:ascii="Source Sans Pro" w:hAnsi="Source Sans Pro" w:cs="Source Sans Pro"/>
        <w:color w:val="0087A8"/>
        <w:sz w:val="18"/>
        <w:szCs w:val="18"/>
      </w:rPr>
      <w:t xml:space="preserve"> </w:t>
    </w:r>
  </w:p>
  <w:p w14:paraId="6F9C1B3C" w14:textId="0D703A99" w:rsidR="00C41C74" w:rsidRPr="005644BE" w:rsidRDefault="00965DEB" w:rsidP="001B786B">
    <w:pPr>
      <w:pStyle w:val="EinfAbs"/>
      <w:tabs>
        <w:tab w:val="left" w:pos="2268"/>
      </w:tabs>
      <w:spacing w:line="220" w:lineRule="exact"/>
      <w:rPr>
        <w:rFonts w:ascii="Source Sans Pro" w:hAnsi="Source Sans Pro" w:cs="Source Sans Pro"/>
        <w:color w:val="0086A8"/>
        <w:sz w:val="18"/>
        <w:szCs w:val="18"/>
      </w:rPr>
    </w:pPr>
    <w:r w:rsidRPr="00965DEB">
      <w:rPr>
        <w:noProof/>
      </w:rPr>
      <w:drawing>
        <wp:anchor distT="0" distB="0" distL="114300" distR="114300" simplePos="0" relativeHeight="251676672" behindDoc="0" locked="0" layoutInCell="1" allowOverlap="1" wp14:anchorId="74B63C0B" wp14:editId="0C6711F5">
          <wp:simplePos x="0" y="0"/>
          <wp:positionH relativeFrom="page">
            <wp:posOffset>4788535</wp:posOffset>
          </wp:positionH>
          <wp:positionV relativeFrom="page">
            <wp:posOffset>10196195</wp:posOffset>
          </wp:positionV>
          <wp:extent cx="1947600" cy="100800"/>
          <wp:effectExtent l="0" t="0" r="0" b="127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pic:nvPicPr>
                <pic:blipFill>
                  <a:blip r:embed="rId1">
                    <a:extLst>
                      <a:ext uri="{28A0092B-C50C-407E-A947-70E740481C1C}">
                        <a14:useLocalDpi xmlns:a14="http://schemas.microsoft.com/office/drawing/2010/main" val="0"/>
                      </a:ext>
                    </a:extLst>
                  </a:blip>
                  <a:stretch>
                    <a:fillRect/>
                  </a:stretch>
                </pic:blipFill>
                <pic:spPr>
                  <a:xfrm>
                    <a:off x="0" y="0"/>
                    <a:ext cx="1947600" cy="100800"/>
                  </a:xfrm>
                  <a:prstGeom prst="rect">
                    <a:avLst/>
                  </a:prstGeom>
                </pic:spPr>
              </pic:pic>
            </a:graphicData>
          </a:graphic>
          <wp14:sizeRelH relativeFrom="margin">
            <wp14:pctWidth>0</wp14:pctWidth>
          </wp14:sizeRelH>
          <wp14:sizeRelV relativeFrom="margin">
            <wp14:pctHeight>0</wp14:pctHeight>
          </wp14:sizeRelV>
        </wp:anchor>
      </w:drawing>
    </w:r>
    <w:r w:rsidR="001A6DC9">
      <w:rPr>
        <w:rFonts w:ascii="Source Sans Pro" w:hAnsi="Source Sans Pro" w:cs="Source Sans Pro"/>
        <w:color w:val="0087A8"/>
        <w:sz w:val="18"/>
        <w:szCs w:val="18"/>
      </w:rPr>
      <w:t>Katharina Koester</w:t>
    </w:r>
    <w:r w:rsidR="005644BE" w:rsidRPr="006456EA">
      <w:rPr>
        <w:rFonts w:ascii="Source Sans Pro" w:hAnsi="Source Sans Pro" w:cs="Source Sans Pro"/>
        <w:color w:val="0087A8"/>
        <w:sz w:val="18"/>
        <w:szCs w:val="18"/>
      </w:rPr>
      <w:tab/>
      <w:t>presse@germanpropertypartners.de</w:t>
    </w:r>
    <w:r w:rsidR="00077E8A">
      <w:rPr>
        <w:rStyle w:val="Seitenzahl"/>
      </w:rPr>
      <w:tab/>
    </w:r>
    <w:r w:rsidR="00077E8A">
      <w:rPr>
        <w:rStyle w:val="Seitenzah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F12" w14:textId="78D04753" w:rsidR="00C41C74" w:rsidRPr="001B786B" w:rsidRDefault="00C41C74" w:rsidP="001B786B">
    <w:pPr>
      <w:pStyle w:val="Fuzeile"/>
      <w:spacing w:line="220" w:lineRule="exact"/>
      <w:rPr>
        <w:rStyle w:val="Seitenzahl"/>
        <w:rFonts w:ascii="Source Sans Pro" w:hAnsi="Source Sans Pro"/>
        <w:color w:val="0086A8"/>
        <w:sz w:val="18"/>
        <w:szCs w:val="18"/>
      </w:rPr>
    </w:pPr>
  </w:p>
  <w:p w14:paraId="00991498" w14:textId="28F88B32" w:rsidR="00C41C74" w:rsidRPr="006456EA" w:rsidRDefault="00C41C74" w:rsidP="00C35841">
    <w:pPr>
      <w:pStyle w:val="Fuzeile"/>
      <w:spacing w:line="220" w:lineRule="exact"/>
      <w:rPr>
        <w:rStyle w:val="Seitenzahl"/>
        <w:rFonts w:ascii="Source Sans Pro" w:hAnsi="Source Sans Pro" w:cs="Arial"/>
        <w:color w:val="0087A8"/>
        <w:sz w:val="18"/>
        <w:szCs w:val="18"/>
      </w:rPr>
    </w:pP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PAGE </w:instrText>
    </w:r>
    <w:r w:rsidRPr="006456EA">
      <w:rPr>
        <w:rStyle w:val="Seitenzahl"/>
        <w:rFonts w:ascii="Source Sans Pro" w:hAnsi="Source Sans Pro" w:cs="Arial"/>
        <w:color w:val="0087A8"/>
        <w:sz w:val="18"/>
        <w:szCs w:val="18"/>
      </w:rPr>
      <w:fldChar w:fldCharType="separate"/>
    </w:r>
    <w:r w:rsidR="000A3AAC">
      <w:rPr>
        <w:rStyle w:val="Seitenzahl"/>
        <w:rFonts w:ascii="Source Sans Pro" w:hAnsi="Source Sans Pro" w:cs="Arial"/>
        <w:noProof/>
        <w:color w:val="0087A8"/>
        <w:sz w:val="18"/>
        <w:szCs w:val="18"/>
      </w:rPr>
      <w:t>1</w:t>
    </w:r>
    <w:r w:rsidRPr="006456EA">
      <w:rPr>
        <w:rStyle w:val="Seitenzahl"/>
        <w:rFonts w:ascii="Source Sans Pro" w:hAnsi="Source Sans Pro" w:cs="Arial"/>
        <w:color w:val="0087A8"/>
        <w:sz w:val="18"/>
        <w:szCs w:val="18"/>
      </w:rPr>
      <w:fldChar w:fldCharType="end"/>
    </w:r>
    <w:r w:rsidRPr="006456EA">
      <w:rPr>
        <w:rStyle w:val="Seitenzahl"/>
        <w:rFonts w:ascii="Source Sans Pro" w:hAnsi="Source Sans Pro" w:cs="Arial"/>
        <w:color w:val="0087A8"/>
        <w:sz w:val="18"/>
        <w:szCs w:val="18"/>
      </w:rPr>
      <w:t xml:space="preserve"> </w:t>
    </w:r>
    <w:r w:rsidR="00B862DB" w:rsidRPr="006456EA">
      <w:rPr>
        <w:rStyle w:val="Seitenzahl"/>
        <w:rFonts w:ascii="Source Sans Pro" w:hAnsi="Source Sans Pro" w:cs="Arial"/>
        <w:color w:val="0087A8"/>
        <w:sz w:val="18"/>
        <w:szCs w:val="18"/>
      </w:rPr>
      <w:t>I</w:t>
    </w:r>
    <w:r w:rsidRPr="006456EA">
      <w:rPr>
        <w:rStyle w:val="Seitenzahl"/>
        <w:rFonts w:ascii="Source Sans Pro" w:hAnsi="Source Sans Pro" w:cs="Arial"/>
        <w:color w:val="0087A8"/>
        <w:sz w:val="18"/>
        <w:szCs w:val="18"/>
      </w:rPr>
      <w:t xml:space="preserve"> </w:t>
    </w: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NUMPAGES </w:instrText>
    </w:r>
    <w:r w:rsidRPr="006456EA">
      <w:rPr>
        <w:rStyle w:val="Seitenzahl"/>
        <w:rFonts w:ascii="Source Sans Pro" w:hAnsi="Source Sans Pro" w:cs="Arial"/>
        <w:color w:val="0087A8"/>
        <w:sz w:val="18"/>
        <w:szCs w:val="18"/>
      </w:rPr>
      <w:fldChar w:fldCharType="separate"/>
    </w:r>
    <w:r w:rsidR="000A3AAC">
      <w:rPr>
        <w:rStyle w:val="Seitenzahl"/>
        <w:rFonts w:ascii="Source Sans Pro" w:hAnsi="Source Sans Pro" w:cs="Arial"/>
        <w:noProof/>
        <w:color w:val="0087A8"/>
        <w:sz w:val="18"/>
        <w:szCs w:val="18"/>
      </w:rPr>
      <w:t>3</w:t>
    </w:r>
    <w:r w:rsidRPr="006456EA">
      <w:rPr>
        <w:rStyle w:val="Seitenzahl"/>
        <w:rFonts w:ascii="Source Sans Pro" w:hAnsi="Source Sans Pro" w:cs="Arial"/>
        <w:color w:val="0087A8"/>
        <w:sz w:val="18"/>
        <w:szCs w:val="18"/>
      </w:rPr>
      <w:fldChar w:fldCharType="end"/>
    </w:r>
  </w:p>
  <w:p w14:paraId="664ECE5C" w14:textId="196BBEF1" w:rsidR="001E1829" w:rsidRPr="006456EA" w:rsidRDefault="001E1829" w:rsidP="00C846F6">
    <w:pPr>
      <w:pStyle w:val="EinfAbs"/>
      <w:tabs>
        <w:tab w:val="left" w:pos="2268"/>
      </w:tabs>
      <w:spacing w:line="220" w:lineRule="exact"/>
      <w:rPr>
        <w:rFonts w:ascii="Source Sans Pro" w:hAnsi="Source Sans Pro" w:cs="Source Sans Pro"/>
        <w:color w:val="0087A8"/>
        <w:sz w:val="18"/>
        <w:szCs w:val="18"/>
      </w:rPr>
    </w:pPr>
    <w:r w:rsidRPr="006456EA">
      <w:rPr>
        <w:rFonts w:ascii="Source Sans Pro SemiBold" w:hAnsi="Source Sans Pro SemiBold" w:cs="Source Sans Pro SemiBold"/>
        <w:b/>
        <w:bCs/>
        <w:caps/>
        <w:color w:val="0087A8"/>
        <w:sz w:val="18"/>
        <w:szCs w:val="18"/>
      </w:rPr>
      <w:t>PRESSEKONTAKT:</w:t>
    </w:r>
    <w:r w:rsidR="00C846F6" w:rsidRPr="006456EA">
      <w:rPr>
        <w:rFonts w:ascii="Source Sans Pro SemiBold" w:hAnsi="Source Sans Pro SemiBold" w:cs="Source Sans Pro SemiBold"/>
        <w:b/>
        <w:bCs/>
        <w:caps/>
        <w:color w:val="0087A8"/>
        <w:sz w:val="18"/>
        <w:szCs w:val="18"/>
      </w:rPr>
      <w:tab/>
    </w:r>
    <w:r w:rsidR="00C35841" w:rsidRPr="006456EA">
      <w:rPr>
        <w:rFonts w:ascii="Source Sans Pro" w:hAnsi="Source Sans Pro" w:cs="Source Sans Pro"/>
        <w:color w:val="0087A8"/>
        <w:sz w:val="18"/>
        <w:szCs w:val="18"/>
      </w:rPr>
      <w:t>T  +</w:t>
    </w:r>
    <w:r w:rsidR="003D5215">
      <w:rPr>
        <w:rFonts w:ascii="Source Sans Pro" w:hAnsi="Source Sans Pro" w:cs="Source Sans Pro"/>
        <w:color w:val="0087A8"/>
        <w:sz w:val="18"/>
        <w:szCs w:val="18"/>
      </w:rPr>
      <w:t>49 40 350802-</w:t>
    </w:r>
    <w:r w:rsidR="008B1BA3">
      <w:rPr>
        <w:rFonts w:ascii="Source Sans Pro" w:hAnsi="Source Sans Pro" w:cs="Source Sans Pro"/>
        <w:color w:val="0087A8"/>
        <w:sz w:val="18"/>
        <w:szCs w:val="18"/>
      </w:rPr>
      <w:t>9</w:t>
    </w:r>
    <w:r w:rsidR="001A6DC9">
      <w:rPr>
        <w:rFonts w:ascii="Source Sans Pro" w:hAnsi="Source Sans Pro" w:cs="Source Sans Pro"/>
        <w:color w:val="0087A8"/>
        <w:sz w:val="18"/>
        <w:szCs w:val="18"/>
      </w:rPr>
      <w:t>88</w:t>
    </w:r>
  </w:p>
  <w:p w14:paraId="5F7CBAE8" w14:textId="4643A2BF" w:rsidR="001E1829" w:rsidRPr="006456EA" w:rsidRDefault="00965DEB" w:rsidP="001B786B">
    <w:pPr>
      <w:pStyle w:val="EinfAbs"/>
      <w:tabs>
        <w:tab w:val="left" w:pos="2268"/>
      </w:tabs>
      <w:spacing w:line="220" w:lineRule="exact"/>
      <w:rPr>
        <w:rFonts w:ascii="Source Sans Pro" w:hAnsi="Source Sans Pro" w:cs="Source Sans Pro"/>
        <w:color w:val="0087A8"/>
        <w:sz w:val="18"/>
        <w:szCs w:val="18"/>
      </w:rPr>
    </w:pPr>
    <w:r>
      <w:rPr>
        <w:rFonts w:ascii="Source Sans Pro" w:hAnsi="Source Sans Pro" w:cs="Arial"/>
        <w:noProof/>
        <w:color w:val="0087A8"/>
        <w:sz w:val="18"/>
        <w:szCs w:val="18"/>
      </w:rPr>
      <w:drawing>
        <wp:anchor distT="0" distB="0" distL="114300" distR="114300" simplePos="0" relativeHeight="251673600" behindDoc="0" locked="0" layoutInCell="1" allowOverlap="1" wp14:anchorId="5D69998A" wp14:editId="68FB5133">
          <wp:simplePos x="0" y="0"/>
          <wp:positionH relativeFrom="page">
            <wp:posOffset>4788535</wp:posOffset>
          </wp:positionH>
          <wp:positionV relativeFrom="page">
            <wp:posOffset>10196195</wp:posOffset>
          </wp:positionV>
          <wp:extent cx="1947600" cy="100800"/>
          <wp:effectExtent l="0" t="0" r="0" b="1270"/>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pic:nvPicPr>
                <pic:blipFill>
                  <a:blip r:embed="rId1">
                    <a:extLst>
                      <a:ext uri="{28A0092B-C50C-407E-A947-70E740481C1C}">
                        <a14:useLocalDpi xmlns:a14="http://schemas.microsoft.com/office/drawing/2010/main" val="0"/>
                      </a:ext>
                    </a:extLst>
                  </a:blip>
                  <a:stretch>
                    <a:fillRect/>
                  </a:stretch>
                </pic:blipFill>
                <pic:spPr>
                  <a:xfrm>
                    <a:off x="0" y="0"/>
                    <a:ext cx="1947600" cy="100800"/>
                  </a:xfrm>
                  <a:prstGeom prst="rect">
                    <a:avLst/>
                  </a:prstGeom>
                </pic:spPr>
              </pic:pic>
            </a:graphicData>
          </a:graphic>
          <wp14:sizeRelH relativeFrom="margin">
            <wp14:pctWidth>0</wp14:pctWidth>
          </wp14:sizeRelH>
          <wp14:sizeRelV relativeFrom="margin">
            <wp14:pctHeight>0</wp14:pctHeight>
          </wp14:sizeRelV>
        </wp:anchor>
      </w:drawing>
    </w:r>
    <w:r w:rsidR="001A6DC9">
      <w:rPr>
        <w:rFonts w:ascii="Source Sans Pro" w:hAnsi="Source Sans Pro" w:cs="Source Sans Pro"/>
        <w:color w:val="0087A8"/>
        <w:sz w:val="18"/>
        <w:szCs w:val="18"/>
      </w:rPr>
      <w:t>Katharina Koester</w:t>
    </w:r>
    <w:r w:rsidR="00C35841" w:rsidRPr="006456EA">
      <w:rPr>
        <w:rFonts w:ascii="Source Sans Pro" w:hAnsi="Source Sans Pro" w:cs="Source Sans Pro"/>
        <w:color w:val="0087A8"/>
        <w:sz w:val="18"/>
        <w:szCs w:val="18"/>
      </w:rPr>
      <w:tab/>
      <w:t>presse@germanpropertypartners.de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1D2D" w14:textId="77777777" w:rsidR="00E27DEF" w:rsidRDefault="00E27DEF">
      <w:r>
        <w:separator/>
      </w:r>
    </w:p>
  </w:footnote>
  <w:footnote w:type="continuationSeparator" w:id="0">
    <w:p w14:paraId="76B94CF8" w14:textId="77777777" w:rsidR="00E27DEF" w:rsidRDefault="00E27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AE73" w14:textId="5A8CA290" w:rsidR="004D2CD0" w:rsidRDefault="00965DEB" w:rsidP="004D2CD0">
    <w:pPr>
      <w:pStyle w:val="Kopfzeile"/>
      <w:tabs>
        <w:tab w:val="clear" w:pos="4536"/>
        <w:tab w:val="clear" w:pos="9072"/>
        <w:tab w:val="left" w:pos="7938"/>
      </w:tabs>
      <w:ind w:right="-2043"/>
    </w:pPr>
    <w:r w:rsidRPr="00965DEB">
      <w:rPr>
        <w:noProof/>
      </w:rPr>
      <w:drawing>
        <wp:anchor distT="0" distB="0" distL="114300" distR="114300" simplePos="0" relativeHeight="251675648" behindDoc="0" locked="0" layoutInCell="1" allowOverlap="1" wp14:anchorId="08033756" wp14:editId="605ECF66">
          <wp:simplePos x="0" y="0"/>
          <wp:positionH relativeFrom="page">
            <wp:posOffset>5995035</wp:posOffset>
          </wp:positionH>
          <wp:positionV relativeFrom="page">
            <wp:posOffset>100965</wp:posOffset>
          </wp:positionV>
          <wp:extent cx="828000" cy="1065600"/>
          <wp:effectExtent l="0" t="0" r="0" b="127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pic:nvPicPr>
                <pic:blipFill>
                  <a:blip r:embed="rId1">
                    <a:extLst>
                      <a:ext uri="{28A0092B-C50C-407E-A947-70E740481C1C}">
                        <a14:useLocalDpi xmlns:a14="http://schemas.microsoft.com/office/drawing/2010/main" val="0"/>
                      </a:ext>
                    </a:extLst>
                  </a:blip>
                  <a:stretch>
                    <a:fillRect/>
                  </a:stretch>
                </pic:blipFill>
                <pic:spPr>
                  <a:xfrm>
                    <a:off x="0" y="0"/>
                    <a:ext cx="828000" cy="1065600"/>
                  </a:xfrm>
                  <a:prstGeom prst="rect">
                    <a:avLst/>
                  </a:prstGeom>
                </pic:spPr>
              </pic:pic>
            </a:graphicData>
          </a:graphic>
          <wp14:sizeRelH relativeFrom="margin">
            <wp14:pctWidth>0</wp14:pctWidth>
          </wp14:sizeRelH>
          <wp14:sizeRelV relativeFrom="margin">
            <wp14:pctHeight>0</wp14:pctHeight>
          </wp14:sizeRelV>
        </wp:anchor>
      </w:drawing>
    </w:r>
    <w:r w:rsidR="004D2CD0">
      <w:tab/>
    </w:r>
  </w:p>
  <w:p w14:paraId="1736273E" w14:textId="0051BB57" w:rsidR="004D2CD0" w:rsidRDefault="004D2CD0" w:rsidP="004D2CD0">
    <w:pPr>
      <w:pStyle w:val="Kopfzeile"/>
      <w:tabs>
        <w:tab w:val="clear" w:pos="4536"/>
        <w:tab w:val="clear" w:pos="9072"/>
        <w:tab w:val="left" w:pos="7938"/>
      </w:tabs>
      <w:ind w:right="-1985"/>
    </w:pPr>
  </w:p>
  <w:p w14:paraId="138C2CDC" w14:textId="18B83CBB" w:rsidR="00C41C74" w:rsidRDefault="00BB0F85" w:rsidP="001E5503">
    <w:pPr>
      <w:pStyle w:val="Kopfzeile"/>
      <w:tabs>
        <w:tab w:val="clear" w:pos="4536"/>
        <w:tab w:val="clear" w:pos="9072"/>
        <w:tab w:val="left" w:pos="7938"/>
      </w:tabs>
      <w:ind w:right="-1985"/>
    </w:pPr>
    <w:r>
      <w:rPr>
        <w:noProof/>
      </w:rPr>
      <mc:AlternateContent>
        <mc:Choice Requires="wps">
          <w:drawing>
            <wp:anchor distT="0" distB="0" distL="114300" distR="114300" simplePos="0" relativeHeight="251655168" behindDoc="0" locked="0" layoutInCell="0" allowOverlap="1" wp14:anchorId="36E0A73C" wp14:editId="0C60B6D8">
              <wp:simplePos x="0" y="0"/>
              <wp:positionH relativeFrom="column">
                <wp:posOffset>-26035</wp:posOffset>
              </wp:positionH>
              <wp:positionV relativeFrom="page">
                <wp:posOffset>1332865</wp:posOffset>
              </wp:positionV>
              <wp:extent cx="685800" cy="60134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01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44D80" id="Rectangle 5" o:spid="_x0000_s1026" style="position:absolute;margin-left:-2.05pt;margin-top:104.95pt;width:54pt;height:4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" o:allowincell="f" filled="f" stroked="f" strokeweight="0">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C617" w14:textId="0096DDD3" w:rsidR="00C41C74" w:rsidRDefault="007B33CE" w:rsidP="009F28F5">
    <w:pPr>
      <w:pStyle w:val="Kopfzeile"/>
      <w:tabs>
        <w:tab w:val="clear" w:pos="4536"/>
        <w:tab w:val="clear" w:pos="9072"/>
        <w:tab w:val="left" w:pos="7938"/>
      </w:tabs>
      <w:ind w:right="-2043"/>
    </w:pPr>
    <w:r>
      <w:rPr>
        <w:noProof/>
      </w:rPr>
      <w:drawing>
        <wp:anchor distT="0" distB="0" distL="114300" distR="114300" simplePos="0" relativeHeight="251654143" behindDoc="0" locked="0" layoutInCell="1" allowOverlap="1" wp14:anchorId="5CC17046" wp14:editId="66798E8E">
          <wp:simplePos x="0" y="0"/>
          <wp:positionH relativeFrom="page">
            <wp:posOffset>5995035</wp:posOffset>
          </wp:positionH>
          <wp:positionV relativeFrom="page">
            <wp:posOffset>102235</wp:posOffset>
          </wp:positionV>
          <wp:extent cx="828000" cy="1065600"/>
          <wp:effectExtent l="0" t="0" r="0" b="1270"/>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pic:nvPicPr>
                <pic:blipFill>
                  <a:blip r:embed="rId1">
                    <a:extLst>
                      <a:ext uri="{28A0092B-C50C-407E-A947-70E740481C1C}">
                        <a14:useLocalDpi xmlns:a14="http://schemas.microsoft.com/office/drawing/2010/main" val="0"/>
                      </a:ext>
                    </a:extLst>
                  </a:blip>
                  <a:stretch>
                    <a:fillRect/>
                  </a:stretch>
                </pic:blipFill>
                <pic:spPr>
                  <a:xfrm>
                    <a:off x="0" y="0"/>
                    <a:ext cx="828000" cy="1065600"/>
                  </a:xfrm>
                  <a:prstGeom prst="rect">
                    <a:avLst/>
                  </a:prstGeom>
                </pic:spPr>
              </pic:pic>
            </a:graphicData>
          </a:graphic>
          <wp14:sizeRelH relativeFrom="margin">
            <wp14:pctWidth>0</wp14:pctWidth>
          </wp14:sizeRelH>
          <wp14:sizeRelV relativeFrom="margin">
            <wp14:pctHeight>0</wp14:pctHeight>
          </wp14:sizeRelV>
        </wp:anchor>
      </w:drawing>
    </w:r>
    <w:r w:rsidR="00E8471E">
      <w:rPr>
        <w:noProof/>
      </w:rPr>
      <mc:AlternateContent>
        <mc:Choice Requires="wps">
          <w:drawing>
            <wp:anchor distT="0" distB="0" distL="114300" distR="114300" simplePos="0" relativeHeight="251666432" behindDoc="0" locked="1" layoutInCell="0" allowOverlap="1" wp14:anchorId="7A25BCC8" wp14:editId="12A8C88E">
              <wp:simplePos x="0" y="0"/>
              <wp:positionH relativeFrom="page">
                <wp:posOffset>828040</wp:posOffset>
              </wp:positionH>
              <wp:positionV relativeFrom="page">
                <wp:posOffset>617220</wp:posOffset>
              </wp:positionV>
              <wp:extent cx="3333600" cy="288000"/>
              <wp:effectExtent l="0" t="0" r="6985" b="444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600" cy="2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4E771" w14:textId="77777777" w:rsidR="000E6577" w:rsidRDefault="000E6577" w:rsidP="000E6577">
                          <w:pPr>
                            <w:pStyle w:val="EinfAbs"/>
                            <w:rPr>
                              <w:rFonts w:ascii="Source Sans Pro" w:hAnsi="Source Sans Pro" w:cs="Source Sans Pro"/>
                              <w:sz w:val="32"/>
                              <w:szCs w:val="32"/>
                            </w:rPr>
                          </w:pPr>
                          <w:r>
                            <w:rPr>
                              <w:rFonts w:ascii="Source Sans Pro" w:hAnsi="Source Sans Pro" w:cs="Source Sans Pro"/>
                              <w:sz w:val="32"/>
                              <w:szCs w:val="32"/>
                            </w:rPr>
                            <w:t>PRESSEMITTEILUNG</w:t>
                          </w:r>
                          <w:r>
                            <w:rPr>
                              <w:rFonts w:ascii="Source Sans Pro" w:hAnsi="Source Sans Pro" w:cs="Source Sans Pro"/>
                              <w:sz w:val="32"/>
                              <w:szCs w:val="32"/>
                            </w:rPr>
                            <w:br/>
                          </w:r>
                        </w:p>
                        <w:p w14:paraId="10D6939D" w14:textId="4BFF8C44" w:rsidR="00E775AC" w:rsidRPr="00B922EE" w:rsidRDefault="00E775AC" w:rsidP="00E775AC">
                          <w:pPr>
                            <w:pStyle w:val="AbsenderArial2"/>
                            <w:spacing w:line="240" w:lineRule="auto"/>
                            <w:rPr>
                              <w:rFonts w:ascii="HelveticaNeueLT Pro 55 Roman" w:hAnsi="HelveticaNeueLT Pro 55 Roman" w:cs="Arial"/>
                              <w:b w:val="0"/>
                              <w:color w:val="002639"/>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5BCC8" id="Rectangle 6" o:spid="_x0000_s1026" style="position:absolute;margin-left:65.2pt;margin-top:48.6pt;width:262.5pt;height:22.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" o:allowincell="f" filled="f" stroked="f" strokeweight="0">
              <v:textbox inset="0,0,0,0">
                <w:txbxContent>
                  <w:p w14:paraId="25B4E771" w14:textId="77777777" w:rsidR="000E6577" w:rsidRDefault="000E6577" w:rsidP="000E6577">
                    <w:pPr>
                      <w:pStyle w:val="EinfAbs"/>
                      <w:rPr>
                        <w:rFonts w:ascii="Source Sans Pro" w:hAnsi="Source Sans Pro" w:cs="Source Sans Pro"/>
                        <w:sz w:val="32"/>
                        <w:szCs w:val="32"/>
                      </w:rPr>
                    </w:pPr>
                    <w:r>
                      <w:rPr>
                        <w:rFonts w:ascii="Source Sans Pro" w:hAnsi="Source Sans Pro" w:cs="Source Sans Pro"/>
                        <w:sz w:val="32"/>
                        <w:szCs w:val="32"/>
                      </w:rPr>
                      <w:t>PRESSEMITTEILUNG</w:t>
                    </w:r>
                    <w:r>
                      <w:rPr>
                        <w:rFonts w:ascii="Source Sans Pro" w:hAnsi="Source Sans Pro" w:cs="Source Sans Pro"/>
                        <w:sz w:val="32"/>
                        <w:szCs w:val="32"/>
                      </w:rPr>
                      <w:br/>
                    </w:r>
                  </w:p>
                  <w:p w14:paraId="10D6939D" w14:textId="4BFF8C44" w:rsidR="00E775AC" w:rsidRPr="00B922EE" w:rsidRDefault="00E775AC" w:rsidP="00E775AC">
                    <w:pPr>
                      <w:pStyle w:val="AbsenderArial2"/>
                      <w:spacing w:line="240" w:lineRule="auto"/>
                      <w:rPr>
                        <w:rFonts w:ascii="HelveticaNeueLT Pro 55 Roman" w:hAnsi="HelveticaNeueLT Pro 55 Roman" w:cs="Arial"/>
                        <w:b w:val="0"/>
                        <w:color w:val="002639"/>
                        <w:sz w:val="36"/>
                        <w:szCs w:val="36"/>
                      </w:rPr>
                    </w:pPr>
                  </w:p>
                </w:txbxContent>
              </v:textbox>
              <w10:wrap anchorx="page" anchory="page"/>
              <w10:anchorlock/>
            </v:rect>
          </w:pict>
        </mc:Fallback>
      </mc:AlternateContent>
    </w:r>
    <w:r w:rsidR="009F28F5">
      <w:tab/>
    </w:r>
  </w:p>
  <w:p w14:paraId="3EAD45CF" w14:textId="5FC2DEDD" w:rsidR="004D2CD0" w:rsidRDefault="004D2CD0" w:rsidP="0005029E">
    <w:r>
      <w:tab/>
    </w:r>
  </w:p>
  <w:p w14:paraId="185BEDCB" w14:textId="4F512084" w:rsidR="004D2CD0" w:rsidRDefault="004D2CD0" w:rsidP="004D2CD0">
    <w:pPr>
      <w:pStyle w:val="Kopfzeile"/>
      <w:tabs>
        <w:tab w:val="clear" w:pos="4536"/>
        <w:tab w:val="clear" w:pos="9072"/>
        <w:tab w:val="left" w:pos="7938"/>
      </w:tabs>
      <w:ind w:right="-1985"/>
    </w:pPr>
    <w:r>
      <w:tab/>
    </w:r>
  </w:p>
  <w:p w14:paraId="19BE4530" w14:textId="5BD8E383" w:rsidR="004D2CD0" w:rsidRDefault="004D2CD0" w:rsidP="004D2CD0">
    <w:pPr>
      <w:pStyle w:val="Kopfzeile"/>
      <w:tabs>
        <w:tab w:val="clear" w:pos="4536"/>
        <w:tab w:val="clear" w:pos="9072"/>
        <w:tab w:val="left" w:pos="6265"/>
      </w:tabs>
      <w:ind w:right="-2043"/>
    </w:pPr>
  </w:p>
  <w:p w14:paraId="3370FE02" w14:textId="755B0682" w:rsidR="00C41C74" w:rsidRPr="00DA6836" w:rsidRDefault="00DA6836" w:rsidP="00FC69D9">
    <w:pPr>
      <w:pStyle w:val="Kopfzeile"/>
      <w:tabs>
        <w:tab w:val="clear" w:pos="4536"/>
        <w:tab w:val="clear" w:pos="9072"/>
        <w:tab w:val="left" w:pos="7230"/>
        <w:tab w:val="left" w:pos="8445"/>
      </w:tabs>
      <w:ind w:right="-2043"/>
      <w:rPr>
        <w:b/>
      </w:rPr>
    </w:pPr>
    <w:r>
      <w:tab/>
    </w:r>
  </w:p>
  <w:p w14:paraId="10CD55B7" w14:textId="6876FB57" w:rsidR="00C41C74" w:rsidRDefault="00F5697E">
    <w:pPr>
      <w:pStyle w:val="Kopfzeile"/>
      <w:tabs>
        <w:tab w:val="clear" w:pos="4536"/>
        <w:tab w:val="clear" w:pos="9072"/>
        <w:tab w:val="left" w:pos="6265"/>
      </w:tabs>
      <w:ind w:right="-2043"/>
      <w:rPr>
        <w:rFonts w:ascii="Arial" w:hAnsi="Arial"/>
        <w:sz w:val="15"/>
      </w:rPr>
    </w:pPr>
    <w:r>
      <w:rPr>
        <w:rFonts w:ascii="Arial" w:hAnsi="Arial"/>
        <w:sz w:val="15"/>
      </w:rPr>
      <w:softHyphen/>
    </w:r>
    <w:r>
      <w:rPr>
        <w:rFonts w:ascii="Arial" w:hAnsi="Arial"/>
        <w:sz w:val="15"/>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E87"/>
    <w:multiLevelType w:val="hybridMultilevel"/>
    <w:tmpl w:val="D2941DE4"/>
    <w:lvl w:ilvl="0" w:tplc="E22A0C4A">
      <w:start w:val="37"/>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40F1E"/>
    <w:multiLevelType w:val="hybridMultilevel"/>
    <w:tmpl w:val="4B542F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2B53BB"/>
    <w:multiLevelType w:val="hybridMultilevel"/>
    <w:tmpl w:val="A8BA5CB4"/>
    <w:lvl w:ilvl="0" w:tplc="8778A3DC">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6C0E33"/>
    <w:multiLevelType w:val="hybridMultilevel"/>
    <w:tmpl w:val="2BE8E350"/>
    <w:lvl w:ilvl="0" w:tplc="B82AA302">
      <w:start w:val="20"/>
      <w:numFmt w:val="bullet"/>
      <w:lvlText w:val="-"/>
      <w:lvlJc w:val="left"/>
      <w:pPr>
        <w:ind w:left="720" w:hanging="360"/>
      </w:pPr>
      <w:rPr>
        <w:rFonts w:ascii="Source Sans Pro" w:eastAsia="Times New Roman" w:hAnsi="Source Sans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5D19DC"/>
    <w:multiLevelType w:val="hybridMultilevel"/>
    <w:tmpl w:val="7068B8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BC36C0"/>
    <w:multiLevelType w:val="hybridMultilevel"/>
    <w:tmpl w:val="51220B10"/>
    <w:lvl w:ilvl="0" w:tplc="782E1AFA">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A1712F"/>
    <w:multiLevelType w:val="hybridMultilevel"/>
    <w:tmpl w:val="ABC89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9030DF"/>
    <w:multiLevelType w:val="hybridMultilevel"/>
    <w:tmpl w:val="C9B00D30"/>
    <w:lvl w:ilvl="0" w:tplc="59D258AA">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BC230A"/>
    <w:multiLevelType w:val="hybridMultilevel"/>
    <w:tmpl w:val="C442B6BA"/>
    <w:lvl w:ilvl="0" w:tplc="5A6C3342">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A813C1"/>
    <w:multiLevelType w:val="hybridMultilevel"/>
    <w:tmpl w:val="05F49C50"/>
    <w:lvl w:ilvl="0" w:tplc="82300CEC">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0B6D1F"/>
    <w:multiLevelType w:val="hybridMultilevel"/>
    <w:tmpl w:val="456A7860"/>
    <w:lvl w:ilvl="0" w:tplc="B774640A">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4D78BD"/>
    <w:multiLevelType w:val="hybridMultilevel"/>
    <w:tmpl w:val="904C4D60"/>
    <w:lvl w:ilvl="0" w:tplc="51F0D846">
      <w:start w:val="37"/>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EC4963"/>
    <w:multiLevelType w:val="hybridMultilevel"/>
    <w:tmpl w:val="751880B2"/>
    <w:lvl w:ilvl="0" w:tplc="AF12DF7E">
      <w:start w:val="20"/>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985149"/>
    <w:multiLevelType w:val="hybridMultilevel"/>
    <w:tmpl w:val="EDEAD9E0"/>
    <w:lvl w:ilvl="0" w:tplc="2782346E">
      <w:numFmt w:val="bullet"/>
      <w:lvlText w:val="-"/>
      <w:lvlJc w:val="left"/>
      <w:pPr>
        <w:ind w:left="720" w:hanging="360"/>
      </w:pPr>
      <w:rPr>
        <w:rFonts w:ascii="Source Sans Pro" w:eastAsia="Times New Roman" w:hAnsi="Source Sans Pro"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2221962">
    <w:abstractNumId w:val="13"/>
  </w:num>
  <w:num w:numId="2" w16cid:durableId="1189488910">
    <w:abstractNumId w:val="12"/>
  </w:num>
  <w:num w:numId="3" w16cid:durableId="807744814">
    <w:abstractNumId w:val="9"/>
  </w:num>
  <w:num w:numId="4" w16cid:durableId="1205289068">
    <w:abstractNumId w:val="3"/>
  </w:num>
  <w:num w:numId="5" w16cid:durableId="556285818">
    <w:abstractNumId w:val="0"/>
  </w:num>
  <w:num w:numId="6" w16cid:durableId="1033530944">
    <w:abstractNumId w:val="11"/>
  </w:num>
  <w:num w:numId="7" w16cid:durableId="195237503">
    <w:abstractNumId w:val="10"/>
  </w:num>
  <w:num w:numId="8" w16cid:durableId="453986933">
    <w:abstractNumId w:val="8"/>
  </w:num>
  <w:num w:numId="9" w16cid:durableId="381175663">
    <w:abstractNumId w:val="2"/>
  </w:num>
  <w:num w:numId="10" w16cid:durableId="808985481">
    <w:abstractNumId w:val="5"/>
  </w:num>
  <w:num w:numId="11" w16cid:durableId="826283328">
    <w:abstractNumId w:val="7"/>
  </w:num>
  <w:num w:numId="12" w16cid:durableId="269359623">
    <w:abstractNumId w:val="1"/>
  </w:num>
  <w:num w:numId="13" w16cid:durableId="206647927">
    <w:abstractNumId w:val="4"/>
  </w:num>
  <w:num w:numId="14" w16cid:durableId="1148403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spaceForUL/>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FILENAME" w:val="\\fs01\home$\jan.schubert\Documents\FlowFact\587583BADF454BD8A1EDC224108EB323\GPP-PM-Top-7-Investmentmärkte-2Q-2025.docx"/>
    <w:docVar w:name="WEITERE_DSN" w:val="AKT {587583BA-DF45-4BD8-A1ED-C224108EB323}"/>
  </w:docVars>
  <w:rsids>
    <w:rsidRoot w:val="00BB0F85"/>
    <w:rsid w:val="00001F24"/>
    <w:rsid w:val="000021F4"/>
    <w:rsid w:val="00004E93"/>
    <w:rsid w:val="000136D7"/>
    <w:rsid w:val="00013C9D"/>
    <w:rsid w:val="00013D73"/>
    <w:rsid w:val="0001662B"/>
    <w:rsid w:val="00020AC9"/>
    <w:rsid w:val="00027EA3"/>
    <w:rsid w:val="00030FCD"/>
    <w:rsid w:val="00032028"/>
    <w:rsid w:val="00034121"/>
    <w:rsid w:val="000440EB"/>
    <w:rsid w:val="00045BDF"/>
    <w:rsid w:val="0005029E"/>
    <w:rsid w:val="000610DA"/>
    <w:rsid w:val="00062237"/>
    <w:rsid w:val="00065685"/>
    <w:rsid w:val="000663B5"/>
    <w:rsid w:val="000665E2"/>
    <w:rsid w:val="00066A8A"/>
    <w:rsid w:val="00072A30"/>
    <w:rsid w:val="00073A63"/>
    <w:rsid w:val="000772AE"/>
    <w:rsid w:val="00077E8A"/>
    <w:rsid w:val="00080FD4"/>
    <w:rsid w:val="00081DAD"/>
    <w:rsid w:val="00082C59"/>
    <w:rsid w:val="00091562"/>
    <w:rsid w:val="00091D49"/>
    <w:rsid w:val="00091E5B"/>
    <w:rsid w:val="0009382E"/>
    <w:rsid w:val="000A072C"/>
    <w:rsid w:val="000A36D6"/>
    <w:rsid w:val="000A3AAC"/>
    <w:rsid w:val="000A4FBB"/>
    <w:rsid w:val="000A500D"/>
    <w:rsid w:val="000A6A78"/>
    <w:rsid w:val="000B2DF4"/>
    <w:rsid w:val="000B310B"/>
    <w:rsid w:val="000B4A9D"/>
    <w:rsid w:val="000C111A"/>
    <w:rsid w:val="000C3A22"/>
    <w:rsid w:val="000C6B4F"/>
    <w:rsid w:val="000D5A87"/>
    <w:rsid w:val="000D6F1F"/>
    <w:rsid w:val="000D7B09"/>
    <w:rsid w:val="000D7FD3"/>
    <w:rsid w:val="000E194E"/>
    <w:rsid w:val="000E4F2C"/>
    <w:rsid w:val="000E6577"/>
    <w:rsid w:val="000E694E"/>
    <w:rsid w:val="000E753B"/>
    <w:rsid w:val="000F3199"/>
    <w:rsid w:val="000F41D4"/>
    <w:rsid w:val="000F57F1"/>
    <w:rsid w:val="000F582C"/>
    <w:rsid w:val="001018FD"/>
    <w:rsid w:val="001104E2"/>
    <w:rsid w:val="00110917"/>
    <w:rsid w:val="00110E37"/>
    <w:rsid w:val="00110F8E"/>
    <w:rsid w:val="00113D8C"/>
    <w:rsid w:val="00120624"/>
    <w:rsid w:val="0012156C"/>
    <w:rsid w:val="001304F6"/>
    <w:rsid w:val="00131DC5"/>
    <w:rsid w:val="001340F8"/>
    <w:rsid w:val="001433D0"/>
    <w:rsid w:val="00146388"/>
    <w:rsid w:val="00150092"/>
    <w:rsid w:val="001550FE"/>
    <w:rsid w:val="00155828"/>
    <w:rsid w:val="0015690C"/>
    <w:rsid w:val="00156AF6"/>
    <w:rsid w:val="00161817"/>
    <w:rsid w:val="00162CC4"/>
    <w:rsid w:val="001647B3"/>
    <w:rsid w:val="00166ED2"/>
    <w:rsid w:val="00176433"/>
    <w:rsid w:val="0018092C"/>
    <w:rsid w:val="00181706"/>
    <w:rsid w:val="00184BB0"/>
    <w:rsid w:val="00190761"/>
    <w:rsid w:val="00195319"/>
    <w:rsid w:val="00195679"/>
    <w:rsid w:val="001963BB"/>
    <w:rsid w:val="0019772A"/>
    <w:rsid w:val="001A22F5"/>
    <w:rsid w:val="001A6DC9"/>
    <w:rsid w:val="001B786B"/>
    <w:rsid w:val="001C32DB"/>
    <w:rsid w:val="001C33FC"/>
    <w:rsid w:val="001C518B"/>
    <w:rsid w:val="001D00A5"/>
    <w:rsid w:val="001E1829"/>
    <w:rsid w:val="001E26C2"/>
    <w:rsid w:val="001E5503"/>
    <w:rsid w:val="001E7716"/>
    <w:rsid w:val="001F0679"/>
    <w:rsid w:val="001F218D"/>
    <w:rsid w:val="001F35E1"/>
    <w:rsid w:val="001F53BE"/>
    <w:rsid w:val="00200C83"/>
    <w:rsid w:val="002014F7"/>
    <w:rsid w:val="00202DD3"/>
    <w:rsid w:val="00206527"/>
    <w:rsid w:val="0022694F"/>
    <w:rsid w:val="00235393"/>
    <w:rsid w:val="00235BF8"/>
    <w:rsid w:val="002373F7"/>
    <w:rsid w:val="0024304D"/>
    <w:rsid w:val="00260464"/>
    <w:rsid w:val="002638C7"/>
    <w:rsid w:val="00264A0A"/>
    <w:rsid w:val="00265CA3"/>
    <w:rsid w:val="002704CD"/>
    <w:rsid w:val="00270F3A"/>
    <w:rsid w:val="0028070D"/>
    <w:rsid w:val="00282ED8"/>
    <w:rsid w:val="00290672"/>
    <w:rsid w:val="00290917"/>
    <w:rsid w:val="002A09C2"/>
    <w:rsid w:val="002A21DD"/>
    <w:rsid w:val="002A42FA"/>
    <w:rsid w:val="002A480D"/>
    <w:rsid w:val="002A7D58"/>
    <w:rsid w:val="002B63FD"/>
    <w:rsid w:val="002B749A"/>
    <w:rsid w:val="002C52C5"/>
    <w:rsid w:val="002D1DA5"/>
    <w:rsid w:val="002E1C45"/>
    <w:rsid w:val="002E5673"/>
    <w:rsid w:val="002F461A"/>
    <w:rsid w:val="002F53E5"/>
    <w:rsid w:val="002F73BE"/>
    <w:rsid w:val="002F786B"/>
    <w:rsid w:val="0030435C"/>
    <w:rsid w:val="00306932"/>
    <w:rsid w:val="0030746C"/>
    <w:rsid w:val="003152C9"/>
    <w:rsid w:val="00315870"/>
    <w:rsid w:val="00316196"/>
    <w:rsid w:val="003250ED"/>
    <w:rsid w:val="00327ADB"/>
    <w:rsid w:val="00333A90"/>
    <w:rsid w:val="00340A89"/>
    <w:rsid w:val="00341D84"/>
    <w:rsid w:val="003424EC"/>
    <w:rsid w:val="0034454C"/>
    <w:rsid w:val="00351057"/>
    <w:rsid w:val="00355438"/>
    <w:rsid w:val="00355ED1"/>
    <w:rsid w:val="003613CB"/>
    <w:rsid w:val="00362B48"/>
    <w:rsid w:val="00363075"/>
    <w:rsid w:val="00364C2C"/>
    <w:rsid w:val="00366AF3"/>
    <w:rsid w:val="00367F4F"/>
    <w:rsid w:val="00370785"/>
    <w:rsid w:val="00371640"/>
    <w:rsid w:val="00374F87"/>
    <w:rsid w:val="00375256"/>
    <w:rsid w:val="00384735"/>
    <w:rsid w:val="00392E9E"/>
    <w:rsid w:val="003948FA"/>
    <w:rsid w:val="00394B04"/>
    <w:rsid w:val="00396E07"/>
    <w:rsid w:val="003A463F"/>
    <w:rsid w:val="003B09DC"/>
    <w:rsid w:val="003B10B7"/>
    <w:rsid w:val="003B4145"/>
    <w:rsid w:val="003B4C22"/>
    <w:rsid w:val="003B63A8"/>
    <w:rsid w:val="003C5270"/>
    <w:rsid w:val="003D36F0"/>
    <w:rsid w:val="003D3F73"/>
    <w:rsid w:val="003D5215"/>
    <w:rsid w:val="003D5D91"/>
    <w:rsid w:val="003E772C"/>
    <w:rsid w:val="003F293B"/>
    <w:rsid w:val="003F5E07"/>
    <w:rsid w:val="003F6066"/>
    <w:rsid w:val="0040331F"/>
    <w:rsid w:val="00403C95"/>
    <w:rsid w:val="00404BCC"/>
    <w:rsid w:val="00405679"/>
    <w:rsid w:val="004061B9"/>
    <w:rsid w:val="0041188F"/>
    <w:rsid w:val="0041283D"/>
    <w:rsid w:val="00423DAC"/>
    <w:rsid w:val="00425DBF"/>
    <w:rsid w:val="00426531"/>
    <w:rsid w:val="00430DA2"/>
    <w:rsid w:val="0043217C"/>
    <w:rsid w:val="004329C6"/>
    <w:rsid w:val="00432A87"/>
    <w:rsid w:val="004338CA"/>
    <w:rsid w:val="00433CD9"/>
    <w:rsid w:val="004343B1"/>
    <w:rsid w:val="00434EB9"/>
    <w:rsid w:val="00435653"/>
    <w:rsid w:val="00436DD0"/>
    <w:rsid w:val="00442B5C"/>
    <w:rsid w:val="00453F14"/>
    <w:rsid w:val="00456442"/>
    <w:rsid w:val="00462200"/>
    <w:rsid w:val="00465A6E"/>
    <w:rsid w:val="00474099"/>
    <w:rsid w:val="00474AC5"/>
    <w:rsid w:val="004751D8"/>
    <w:rsid w:val="004804A5"/>
    <w:rsid w:val="00481D27"/>
    <w:rsid w:val="00484027"/>
    <w:rsid w:val="00486F74"/>
    <w:rsid w:val="00491CBC"/>
    <w:rsid w:val="004956AE"/>
    <w:rsid w:val="004A2A30"/>
    <w:rsid w:val="004A2D54"/>
    <w:rsid w:val="004A60FB"/>
    <w:rsid w:val="004B5CB6"/>
    <w:rsid w:val="004C0351"/>
    <w:rsid w:val="004C322C"/>
    <w:rsid w:val="004C616B"/>
    <w:rsid w:val="004D2CD0"/>
    <w:rsid w:val="004D30FB"/>
    <w:rsid w:val="004D31CF"/>
    <w:rsid w:val="004D6861"/>
    <w:rsid w:val="004E0392"/>
    <w:rsid w:val="004E6096"/>
    <w:rsid w:val="004F09D7"/>
    <w:rsid w:val="004F1EDD"/>
    <w:rsid w:val="004F38BF"/>
    <w:rsid w:val="004F5262"/>
    <w:rsid w:val="004F77D4"/>
    <w:rsid w:val="00500981"/>
    <w:rsid w:val="00501428"/>
    <w:rsid w:val="0050248F"/>
    <w:rsid w:val="005045E7"/>
    <w:rsid w:val="00510C33"/>
    <w:rsid w:val="005122A0"/>
    <w:rsid w:val="00514BE0"/>
    <w:rsid w:val="0052371C"/>
    <w:rsid w:val="0054038E"/>
    <w:rsid w:val="0054593A"/>
    <w:rsid w:val="00547877"/>
    <w:rsid w:val="00553B5A"/>
    <w:rsid w:val="00554C9F"/>
    <w:rsid w:val="005550A4"/>
    <w:rsid w:val="00557B57"/>
    <w:rsid w:val="00563E13"/>
    <w:rsid w:val="005644BE"/>
    <w:rsid w:val="0057524E"/>
    <w:rsid w:val="00575521"/>
    <w:rsid w:val="00575A55"/>
    <w:rsid w:val="0057613A"/>
    <w:rsid w:val="00583AC8"/>
    <w:rsid w:val="00584565"/>
    <w:rsid w:val="00593E99"/>
    <w:rsid w:val="005A5999"/>
    <w:rsid w:val="005B1077"/>
    <w:rsid w:val="005B2CD1"/>
    <w:rsid w:val="005C1533"/>
    <w:rsid w:val="005C25D5"/>
    <w:rsid w:val="005C47F7"/>
    <w:rsid w:val="005D0D0E"/>
    <w:rsid w:val="005D449F"/>
    <w:rsid w:val="005D73BE"/>
    <w:rsid w:val="005E1C97"/>
    <w:rsid w:val="005E6515"/>
    <w:rsid w:val="005F0760"/>
    <w:rsid w:val="005F1F6B"/>
    <w:rsid w:val="005F3B7B"/>
    <w:rsid w:val="0060257F"/>
    <w:rsid w:val="00604E20"/>
    <w:rsid w:val="00604F63"/>
    <w:rsid w:val="00605989"/>
    <w:rsid w:val="006061BF"/>
    <w:rsid w:val="00607CF6"/>
    <w:rsid w:val="00610BB3"/>
    <w:rsid w:val="00613713"/>
    <w:rsid w:val="006222FA"/>
    <w:rsid w:val="006224FB"/>
    <w:rsid w:val="00623BB8"/>
    <w:rsid w:val="0063115F"/>
    <w:rsid w:val="00632159"/>
    <w:rsid w:val="00635995"/>
    <w:rsid w:val="006363DA"/>
    <w:rsid w:val="006432C0"/>
    <w:rsid w:val="006456EA"/>
    <w:rsid w:val="00653983"/>
    <w:rsid w:val="00654CEA"/>
    <w:rsid w:val="006609C2"/>
    <w:rsid w:val="00663D75"/>
    <w:rsid w:val="0066478F"/>
    <w:rsid w:val="00675E89"/>
    <w:rsid w:val="00682849"/>
    <w:rsid w:val="00690558"/>
    <w:rsid w:val="00695F46"/>
    <w:rsid w:val="006969F1"/>
    <w:rsid w:val="006A3C35"/>
    <w:rsid w:val="006A6D11"/>
    <w:rsid w:val="006B2259"/>
    <w:rsid w:val="006B3ECE"/>
    <w:rsid w:val="006C5754"/>
    <w:rsid w:val="006D03D9"/>
    <w:rsid w:val="006D6526"/>
    <w:rsid w:val="006E06BE"/>
    <w:rsid w:val="006E1DD0"/>
    <w:rsid w:val="006E674D"/>
    <w:rsid w:val="006E6770"/>
    <w:rsid w:val="006F154A"/>
    <w:rsid w:val="00701992"/>
    <w:rsid w:val="0070363C"/>
    <w:rsid w:val="0070445B"/>
    <w:rsid w:val="00712023"/>
    <w:rsid w:val="00713F4F"/>
    <w:rsid w:val="007144E9"/>
    <w:rsid w:val="007145C9"/>
    <w:rsid w:val="00714A1F"/>
    <w:rsid w:val="00717328"/>
    <w:rsid w:val="0072073D"/>
    <w:rsid w:val="0072423A"/>
    <w:rsid w:val="007244F9"/>
    <w:rsid w:val="007266BC"/>
    <w:rsid w:val="00731628"/>
    <w:rsid w:val="00734725"/>
    <w:rsid w:val="00742C04"/>
    <w:rsid w:val="0074571D"/>
    <w:rsid w:val="00746A46"/>
    <w:rsid w:val="00750962"/>
    <w:rsid w:val="00750A05"/>
    <w:rsid w:val="00752C05"/>
    <w:rsid w:val="00767018"/>
    <w:rsid w:val="0077139B"/>
    <w:rsid w:val="0077196D"/>
    <w:rsid w:val="00771C92"/>
    <w:rsid w:val="0078119F"/>
    <w:rsid w:val="00795586"/>
    <w:rsid w:val="00797DA3"/>
    <w:rsid w:val="007A17C3"/>
    <w:rsid w:val="007A4844"/>
    <w:rsid w:val="007A4BE6"/>
    <w:rsid w:val="007A6817"/>
    <w:rsid w:val="007B1DFE"/>
    <w:rsid w:val="007B332B"/>
    <w:rsid w:val="007B33CE"/>
    <w:rsid w:val="007B7B81"/>
    <w:rsid w:val="007C1429"/>
    <w:rsid w:val="007C1D56"/>
    <w:rsid w:val="007C2A5D"/>
    <w:rsid w:val="007C5441"/>
    <w:rsid w:val="007C6ABB"/>
    <w:rsid w:val="007D1495"/>
    <w:rsid w:val="007D5A52"/>
    <w:rsid w:val="007D5CA1"/>
    <w:rsid w:val="007D75C8"/>
    <w:rsid w:val="007D7673"/>
    <w:rsid w:val="007E0EDC"/>
    <w:rsid w:val="007E2C66"/>
    <w:rsid w:val="007F1021"/>
    <w:rsid w:val="007F12A3"/>
    <w:rsid w:val="007F1BD3"/>
    <w:rsid w:val="007F2270"/>
    <w:rsid w:val="007F2DBB"/>
    <w:rsid w:val="007F7E7C"/>
    <w:rsid w:val="00801A08"/>
    <w:rsid w:val="00806C63"/>
    <w:rsid w:val="0081166B"/>
    <w:rsid w:val="00816613"/>
    <w:rsid w:val="00821A81"/>
    <w:rsid w:val="00825F63"/>
    <w:rsid w:val="00826F8E"/>
    <w:rsid w:val="008322D8"/>
    <w:rsid w:val="00837E5B"/>
    <w:rsid w:val="008472D3"/>
    <w:rsid w:val="008472F9"/>
    <w:rsid w:val="00851067"/>
    <w:rsid w:val="00851402"/>
    <w:rsid w:val="0085416C"/>
    <w:rsid w:val="00855329"/>
    <w:rsid w:val="00856A7C"/>
    <w:rsid w:val="0086041F"/>
    <w:rsid w:val="008627C2"/>
    <w:rsid w:val="008739E7"/>
    <w:rsid w:val="00874645"/>
    <w:rsid w:val="008814E3"/>
    <w:rsid w:val="00881685"/>
    <w:rsid w:val="008844D9"/>
    <w:rsid w:val="0089060D"/>
    <w:rsid w:val="00890D2E"/>
    <w:rsid w:val="00891C3A"/>
    <w:rsid w:val="00895E64"/>
    <w:rsid w:val="008A3638"/>
    <w:rsid w:val="008A3A3B"/>
    <w:rsid w:val="008A7188"/>
    <w:rsid w:val="008B1BA3"/>
    <w:rsid w:val="008B68F7"/>
    <w:rsid w:val="008C276D"/>
    <w:rsid w:val="008D72C3"/>
    <w:rsid w:val="008D799D"/>
    <w:rsid w:val="008E0A69"/>
    <w:rsid w:val="008F2058"/>
    <w:rsid w:val="008F3731"/>
    <w:rsid w:val="009020E3"/>
    <w:rsid w:val="00903C74"/>
    <w:rsid w:val="00904B69"/>
    <w:rsid w:val="009064CE"/>
    <w:rsid w:val="0090663A"/>
    <w:rsid w:val="00910AD1"/>
    <w:rsid w:val="00910B65"/>
    <w:rsid w:val="00911311"/>
    <w:rsid w:val="00912233"/>
    <w:rsid w:val="00914021"/>
    <w:rsid w:val="00917410"/>
    <w:rsid w:val="00921012"/>
    <w:rsid w:val="00921FB1"/>
    <w:rsid w:val="0092334A"/>
    <w:rsid w:val="009264D0"/>
    <w:rsid w:val="0093360A"/>
    <w:rsid w:val="00935423"/>
    <w:rsid w:val="009358D3"/>
    <w:rsid w:val="0093738F"/>
    <w:rsid w:val="00947CA5"/>
    <w:rsid w:val="00955433"/>
    <w:rsid w:val="00955764"/>
    <w:rsid w:val="00955E22"/>
    <w:rsid w:val="00957A6F"/>
    <w:rsid w:val="0096086D"/>
    <w:rsid w:val="009649C2"/>
    <w:rsid w:val="00965DEB"/>
    <w:rsid w:val="00966A04"/>
    <w:rsid w:val="009738DE"/>
    <w:rsid w:val="00980BEB"/>
    <w:rsid w:val="00980D94"/>
    <w:rsid w:val="00982F7B"/>
    <w:rsid w:val="009843D4"/>
    <w:rsid w:val="00986361"/>
    <w:rsid w:val="009867A7"/>
    <w:rsid w:val="0099076D"/>
    <w:rsid w:val="00991B64"/>
    <w:rsid w:val="00995A75"/>
    <w:rsid w:val="0099690F"/>
    <w:rsid w:val="00996D38"/>
    <w:rsid w:val="00997F89"/>
    <w:rsid w:val="009A10C6"/>
    <w:rsid w:val="009A2FAA"/>
    <w:rsid w:val="009A3057"/>
    <w:rsid w:val="009A4503"/>
    <w:rsid w:val="009B008F"/>
    <w:rsid w:val="009C2D11"/>
    <w:rsid w:val="009C3FDE"/>
    <w:rsid w:val="009C4CE9"/>
    <w:rsid w:val="009C5D27"/>
    <w:rsid w:val="009C7CBD"/>
    <w:rsid w:val="009E17B9"/>
    <w:rsid w:val="009F28F5"/>
    <w:rsid w:val="009F5763"/>
    <w:rsid w:val="00A06310"/>
    <w:rsid w:val="00A07846"/>
    <w:rsid w:val="00A167FF"/>
    <w:rsid w:val="00A17CA6"/>
    <w:rsid w:val="00A21C6E"/>
    <w:rsid w:val="00A22C2C"/>
    <w:rsid w:val="00A22FBF"/>
    <w:rsid w:val="00A2670C"/>
    <w:rsid w:val="00A3040C"/>
    <w:rsid w:val="00A346EF"/>
    <w:rsid w:val="00A53DCB"/>
    <w:rsid w:val="00A53E9E"/>
    <w:rsid w:val="00A54087"/>
    <w:rsid w:val="00A57024"/>
    <w:rsid w:val="00A601A1"/>
    <w:rsid w:val="00A61757"/>
    <w:rsid w:val="00A61BCF"/>
    <w:rsid w:val="00A62442"/>
    <w:rsid w:val="00A62B1C"/>
    <w:rsid w:val="00A63939"/>
    <w:rsid w:val="00A64E84"/>
    <w:rsid w:val="00A65690"/>
    <w:rsid w:val="00A65FB0"/>
    <w:rsid w:val="00A66A23"/>
    <w:rsid w:val="00A743C6"/>
    <w:rsid w:val="00A8148C"/>
    <w:rsid w:val="00A831E7"/>
    <w:rsid w:val="00A8377D"/>
    <w:rsid w:val="00A85640"/>
    <w:rsid w:val="00A86AFC"/>
    <w:rsid w:val="00A91DC1"/>
    <w:rsid w:val="00A93031"/>
    <w:rsid w:val="00A9412B"/>
    <w:rsid w:val="00A94903"/>
    <w:rsid w:val="00AB536E"/>
    <w:rsid w:val="00AB69AD"/>
    <w:rsid w:val="00AB747E"/>
    <w:rsid w:val="00AC31F4"/>
    <w:rsid w:val="00AC6B15"/>
    <w:rsid w:val="00AD2569"/>
    <w:rsid w:val="00AD4124"/>
    <w:rsid w:val="00AD7DB5"/>
    <w:rsid w:val="00AE0761"/>
    <w:rsid w:val="00AE07A3"/>
    <w:rsid w:val="00AE0E7B"/>
    <w:rsid w:val="00AE2412"/>
    <w:rsid w:val="00AE318F"/>
    <w:rsid w:val="00AE6270"/>
    <w:rsid w:val="00AF0066"/>
    <w:rsid w:val="00AF00B8"/>
    <w:rsid w:val="00AF237D"/>
    <w:rsid w:val="00AF27B7"/>
    <w:rsid w:val="00AF63B5"/>
    <w:rsid w:val="00B005BD"/>
    <w:rsid w:val="00B03444"/>
    <w:rsid w:val="00B04F23"/>
    <w:rsid w:val="00B05185"/>
    <w:rsid w:val="00B062A5"/>
    <w:rsid w:val="00B068E7"/>
    <w:rsid w:val="00B14C16"/>
    <w:rsid w:val="00B14E68"/>
    <w:rsid w:val="00B23669"/>
    <w:rsid w:val="00B24860"/>
    <w:rsid w:val="00B30C0E"/>
    <w:rsid w:val="00B33789"/>
    <w:rsid w:val="00B434EA"/>
    <w:rsid w:val="00B45269"/>
    <w:rsid w:val="00B46BC1"/>
    <w:rsid w:val="00B477A2"/>
    <w:rsid w:val="00B56AFB"/>
    <w:rsid w:val="00B576A5"/>
    <w:rsid w:val="00B62A24"/>
    <w:rsid w:val="00B73459"/>
    <w:rsid w:val="00B775BE"/>
    <w:rsid w:val="00B862DB"/>
    <w:rsid w:val="00B9042E"/>
    <w:rsid w:val="00B922EE"/>
    <w:rsid w:val="00B9596E"/>
    <w:rsid w:val="00B9713B"/>
    <w:rsid w:val="00BA2FA0"/>
    <w:rsid w:val="00BA3D8E"/>
    <w:rsid w:val="00BA40B4"/>
    <w:rsid w:val="00BA49EB"/>
    <w:rsid w:val="00BB0F85"/>
    <w:rsid w:val="00BC0132"/>
    <w:rsid w:val="00BC0598"/>
    <w:rsid w:val="00BC3993"/>
    <w:rsid w:val="00BC6B47"/>
    <w:rsid w:val="00BC7A4D"/>
    <w:rsid w:val="00BD0526"/>
    <w:rsid w:val="00BD2784"/>
    <w:rsid w:val="00BD46B2"/>
    <w:rsid w:val="00BE21ED"/>
    <w:rsid w:val="00BE3DBC"/>
    <w:rsid w:val="00BE4710"/>
    <w:rsid w:val="00BF11C6"/>
    <w:rsid w:val="00C11004"/>
    <w:rsid w:val="00C111FE"/>
    <w:rsid w:val="00C13494"/>
    <w:rsid w:val="00C1497F"/>
    <w:rsid w:val="00C20B9C"/>
    <w:rsid w:val="00C21E75"/>
    <w:rsid w:val="00C2509E"/>
    <w:rsid w:val="00C2778C"/>
    <w:rsid w:val="00C27F6A"/>
    <w:rsid w:val="00C3159C"/>
    <w:rsid w:val="00C35841"/>
    <w:rsid w:val="00C409C6"/>
    <w:rsid w:val="00C41C74"/>
    <w:rsid w:val="00C4260E"/>
    <w:rsid w:val="00C43C76"/>
    <w:rsid w:val="00C47B63"/>
    <w:rsid w:val="00C47F8B"/>
    <w:rsid w:val="00C50567"/>
    <w:rsid w:val="00C742DD"/>
    <w:rsid w:val="00C76943"/>
    <w:rsid w:val="00C81564"/>
    <w:rsid w:val="00C846F6"/>
    <w:rsid w:val="00C871C5"/>
    <w:rsid w:val="00C94B4E"/>
    <w:rsid w:val="00C96048"/>
    <w:rsid w:val="00C96214"/>
    <w:rsid w:val="00C9797F"/>
    <w:rsid w:val="00CA1FB9"/>
    <w:rsid w:val="00CA73C1"/>
    <w:rsid w:val="00CA79D7"/>
    <w:rsid w:val="00CB7BE6"/>
    <w:rsid w:val="00CC0E23"/>
    <w:rsid w:val="00CC2433"/>
    <w:rsid w:val="00CC40B9"/>
    <w:rsid w:val="00CD2430"/>
    <w:rsid w:val="00CD7E39"/>
    <w:rsid w:val="00CE2EFB"/>
    <w:rsid w:val="00CE5A10"/>
    <w:rsid w:val="00CF2D6E"/>
    <w:rsid w:val="00D02FD8"/>
    <w:rsid w:val="00D10832"/>
    <w:rsid w:val="00D11A3A"/>
    <w:rsid w:val="00D253EA"/>
    <w:rsid w:val="00D27BEC"/>
    <w:rsid w:val="00D3104C"/>
    <w:rsid w:val="00D42152"/>
    <w:rsid w:val="00D43D89"/>
    <w:rsid w:val="00D50FDD"/>
    <w:rsid w:val="00D513E4"/>
    <w:rsid w:val="00D53B8E"/>
    <w:rsid w:val="00D56A51"/>
    <w:rsid w:val="00D602AC"/>
    <w:rsid w:val="00D70824"/>
    <w:rsid w:val="00D72472"/>
    <w:rsid w:val="00D760A9"/>
    <w:rsid w:val="00D760CF"/>
    <w:rsid w:val="00D925B8"/>
    <w:rsid w:val="00D93233"/>
    <w:rsid w:val="00D949D0"/>
    <w:rsid w:val="00DA3B66"/>
    <w:rsid w:val="00DA4453"/>
    <w:rsid w:val="00DA4D95"/>
    <w:rsid w:val="00DA6836"/>
    <w:rsid w:val="00DA733A"/>
    <w:rsid w:val="00DB2417"/>
    <w:rsid w:val="00DC05A3"/>
    <w:rsid w:val="00DC6A0C"/>
    <w:rsid w:val="00DE49B7"/>
    <w:rsid w:val="00DF67A8"/>
    <w:rsid w:val="00E03DB3"/>
    <w:rsid w:val="00E04EB8"/>
    <w:rsid w:val="00E06757"/>
    <w:rsid w:val="00E1280F"/>
    <w:rsid w:val="00E1704B"/>
    <w:rsid w:val="00E178A3"/>
    <w:rsid w:val="00E17B2C"/>
    <w:rsid w:val="00E20875"/>
    <w:rsid w:val="00E26EA1"/>
    <w:rsid w:val="00E27DEF"/>
    <w:rsid w:val="00E30081"/>
    <w:rsid w:val="00E30394"/>
    <w:rsid w:val="00E32743"/>
    <w:rsid w:val="00E342C7"/>
    <w:rsid w:val="00E354F6"/>
    <w:rsid w:val="00E356BD"/>
    <w:rsid w:val="00E412D0"/>
    <w:rsid w:val="00E4317C"/>
    <w:rsid w:val="00E53D4C"/>
    <w:rsid w:val="00E5677B"/>
    <w:rsid w:val="00E609ED"/>
    <w:rsid w:val="00E63703"/>
    <w:rsid w:val="00E64DDC"/>
    <w:rsid w:val="00E66E7B"/>
    <w:rsid w:val="00E704C6"/>
    <w:rsid w:val="00E7624C"/>
    <w:rsid w:val="00E77545"/>
    <w:rsid w:val="00E775AC"/>
    <w:rsid w:val="00E77A47"/>
    <w:rsid w:val="00E77B98"/>
    <w:rsid w:val="00E822DD"/>
    <w:rsid w:val="00E8471E"/>
    <w:rsid w:val="00E85914"/>
    <w:rsid w:val="00E91E8C"/>
    <w:rsid w:val="00E942DA"/>
    <w:rsid w:val="00E94EF3"/>
    <w:rsid w:val="00E959E9"/>
    <w:rsid w:val="00E95E00"/>
    <w:rsid w:val="00E97167"/>
    <w:rsid w:val="00EB1611"/>
    <w:rsid w:val="00EB468A"/>
    <w:rsid w:val="00EB4B3E"/>
    <w:rsid w:val="00EC01E6"/>
    <w:rsid w:val="00EC3DC1"/>
    <w:rsid w:val="00EC4845"/>
    <w:rsid w:val="00EC6CC2"/>
    <w:rsid w:val="00ED1C27"/>
    <w:rsid w:val="00ED3D73"/>
    <w:rsid w:val="00ED3FA6"/>
    <w:rsid w:val="00ED5CDF"/>
    <w:rsid w:val="00ED6DCA"/>
    <w:rsid w:val="00EF0944"/>
    <w:rsid w:val="00EF525E"/>
    <w:rsid w:val="00EF6577"/>
    <w:rsid w:val="00EF7BE7"/>
    <w:rsid w:val="00F020D9"/>
    <w:rsid w:val="00F02136"/>
    <w:rsid w:val="00F05141"/>
    <w:rsid w:val="00F054F6"/>
    <w:rsid w:val="00F07267"/>
    <w:rsid w:val="00F12945"/>
    <w:rsid w:val="00F159E2"/>
    <w:rsid w:val="00F167CB"/>
    <w:rsid w:val="00F16AA1"/>
    <w:rsid w:val="00F2164E"/>
    <w:rsid w:val="00F22F9A"/>
    <w:rsid w:val="00F240EB"/>
    <w:rsid w:val="00F315FE"/>
    <w:rsid w:val="00F31FE6"/>
    <w:rsid w:val="00F32290"/>
    <w:rsid w:val="00F33A67"/>
    <w:rsid w:val="00F40B12"/>
    <w:rsid w:val="00F44A19"/>
    <w:rsid w:val="00F45BB8"/>
    <w:rsid w:val="00F4739C"/>
    <w:rsid w:val="00F53F80"/>
    <w:rsid w:val="00F5697E"/>
    <w:rsid w:val="00F57625"/>
    <w:rsid w:val="00F6024C"/>
    <w:rsid w:val="00F62BA1"/>
    <w:rsid w:val="00F673A2"/>
    <w:rsid w:val="00F67B89"/>
    <w:rsid w:val="00F71A10"/>
    <w:rsid w:val="00F72A3E"/>
    <w:rsid w:val="00F74B67"/>
    <w:rsid w:val="00F74EFC"/>
    <w:rsid w:val="00F7577B"/>
    <w:rsid w:val="00F8348D"/>
    <w:rsid w:val="00F8412D"/>
    <w:rsid w:val="00F8759E"/>
    <w:rsid w:val="00F91726"/>
    <w:rsid w:val="00F93E3D"/>
    <w:rsid w:val="00FA4283"/>
    <w:rsid w:val="00FB2FAC"/>
    <w:rsid w:val="00FB3B53"/>
    <w:rsid w:val="00FB551B"/>
    <w:rsid w:val="00FC164B"/>
    <w:rsid w:val="00FC2947"/>
    <w:rsid w:val="00FC69D9"/>
    <w:rsid w:val="00FD28C1"/>
    <w:rsid w:val="00FD7412"/>
    <w:rsid w:val="00FE6F42"/>
    <w:rsid w:val="00FE7EF3"/>
    <w:rsid w:val="00FF1703"/>
    <w:rsid w:val="00FF1EF9"/>
    <w:rsid w:val="00FF69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22746E54"/>
  <w15:chartTrackingRefBased/>
  <w15:docId w15:val="{BD8A4DCD-E9B6-4CF3-BD97-B28BB205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spacing w:before="240" w:after="240"/>
      <w:ind w:left="1134" w:hanging="1134"/>
      <w:outlineLvl w:val="0"/>
    </w:pPr>
    <w:rPr>
      <w:rFonts w:ascii="Arial" w:hAnsi="Arial"/>
      <w:b/>
      <w:kern w:val="28"/>
      <w:sz w:val="28"/>
    </w:rPr>
  </w:style>
  <w:style w:type="paragraph" w:styleId="berschrift2">
    <w:name w:val="heading 2"/>
    <w:basedOn w:val="Standard"/>
    <w:next w:val="Standard"/>
    <w:qFormat/>
    <w:pPr>
      <w:keepNext/>
      <w:spacing w:before="240" w:after="240"/>
      <w:ind w:left="1134" w:hanging="1134"/>
      <w:outlineLvl w:val="1"/>
    </w:pPr>
    <w:rPr>
      <w:rFonts w:ascii="Arial" w:hAnsi="Arial"/>
      <w:b/>
      <w:sz w:val="28"/>
    </w:rPr>
  </w:style>
  <w:style w:type="paragraph" w:styleId="berschrift3">
    <w:name w:val="heading 3"/>
    <w:basedOn w:val="Standard"/>
    <w:next w:val="Standard"/>
    <w:qFormat/>
    <w:pPr>
      <w:keepNext/>
      <w:spacing w:before="240" w:after="240"/>
      <w:ind w:left="1134" w:hanging="1134"/>
      <w:outlineLvl w:val="2"/>
    </w:pPr>
    <w:rPr>
      <w:rFonts w:ascii="Arial" w:hAnsi="Arial"/>
      <w:b/>
    </w:rPr>
  </w:style>
  <w:style w:type="paragraph" w:styleId="berschrift4">
    <w:name w:val="heading 4"/>
    <w:basedOn w:val="Standard"/>
    <w:next w:val="Standard"/>
    <w:qFormat/>
    <w:pPr>
      <w:ind w:left="2552" w:hanging="851"/>
      <w:outlineLvl w:val="3"/>
    </w:pPr>
    <w:rPr>
      <w:rFonts w:ascii="Arial" w:hAnsi="Arial"/>
      <w:b/>
    </w:rPr>
  </w:style>
  <w:style w:type="paragraph" w:styleId="berschrift5">
    <w:name w:val="heading 5"/>
    <w:basedOn w:val="Standard"/>
    <w:next w:val="Standard"/>
    <w:qFormat/>
    <w:pPr>
      <w:spacing w:before="240" w:after="240"/>
      <w:ind w:left="1418" w:hanging="1418"/>
      <w:outlineLvl w:val="4"/>
    </w:pPr>
    <w:rPr>
      <w:rFonts w:ascii="Arial" w:hAnsi="Arial"/>
      <w:b/>
    </w:rPr>
  </w:style>
  <w:style w:type="paragraph" w:styleId="berschrift6">
    <w:name w:val="heading 6"/>
    <w:basedOn w:val="Standard"/>
    <w:next w:val="Standard"/>
    <w:qFormat/>
    <w:pPr>
      <w:spacing w:before="240" w:after="240"/>
      <w:ind w:left="1418" w:hanging="1418"/>
      <w:outlineLvl w:val="5"/>
    </w:pPr>
    <w:rPr>
      <w:rFonts w:ascii="Arial" w:hAnsi="Arial"/>
      <w:b/>
    </w:rPr>
  </w:style>
  <w:style w:type="paragraph" w:styleId="berschrift7">
    <w:name w:val="heading 7"/>
    <w:basedOn w:val="Standard"/>
    <w:next w:val="Standard"/>
    <w:qFormat/>
    <w:pPr>
      <w:spacing w:before="240" w:after="240"/>
      <w:ind w:left="1418" w:hanging="1418"/>
      <w:outlineLvl w:val="6"/>
    </w:pPr>
    <w:rPr>
      <w:rFonts w:ascii="Arial" w:hAnsi="Arial"/>
      <w:b/>
    </w:rPr>
  </w:style>
  <w:style w:type="paragraph" w:styleId="berschrift8">
    <w:name w:val="heading 8"/>
    <w:basedOn w:val="Standard"/>
    <w:next w:val="Standard"/>
    <w:qFormat/>
    <w:pPr>
      <w:spacing w:before="240" w:after="240"/>
      <w:ind w:left="1418" w:hanging="1418"/>
      <w:outlineLvl w:val="7"/>
    </w:pPr>
    <w:rPr>
      <w:rFonts w:ascii="Arial" w:hAnsi="Arial"/>
      <w:b/>
    </w:rPr>
  </w:style>
  <w:style w:type="paragraph" w:styleId="berschrift9">
    <w:name w:val="heading 9"/>
    <w:basedOn w:val="Standard"/>
    <w:next w:val="Standard"/>
    <w:qFormat/>
    <w:pPr>
      <w:spacing w:before="240" w:after="240"/>
      <w:ind w:left="1418" w:hanging="1418"/>
      <w:outlineLvl w:val="8"/>
    </w:pPr>
    <w:rPr>
      <w:rFonts w:ascii="Arial" w:hAnsi="Arial"/>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jc w:val="center"/>
    </w:pPr>
    <w:rPr>
      <w:rFonts w:ascii="Arial" w:hAnsi="Arial"/>
      <w:b/>
      <w:sz w:val="20"/>
    </w:rPr>
  </w:style>
  <w:style w:type="paragraph" w:styleId="Kopfzeile">
    <w:name w:val="header"/>
    <w:basedOn w:val="Standard"/>
    <w:link w:val="KopfzeileZchn"/>
    <w:pPr>
      <w:tabs>
        <w:tab w:val="center" w:pos="4536"/>
        <w:tab w:val="right" w:pos="9072"/>
      </w:tabs>
    </w:pPr>
    <w:rPr>
      <w:sz w:val="20"/>
    </w:rPr>
  </w:style>
  <w:style w:type="paragraph" w:customStyle="1" w:styleId="HFlietext">
    <w:name w:val="H_Fließtext"/>
    <w:pPr>
      <w:overflowPunct w:val="0"/>
      <w:autoSpaceDE w:val="0"/>
      <w:autoSpaceDN w:val="0"/>
      <w:adjustRightInd w:val="0"/>
      <w:spacing w:line="280" w:lineRule="exact"/>
      <w:textAlignment w:val="baseline"/>
    </w:pPr>
    <w:rPr>
      <w:sz w:val="22"/>
    </w:rPr>
  </w:style>
  <w:style w:type="paragraph" w:styleId="Fuzeile">
    <w:name w:val="footer"/>
    <w:basedOn w:val="Standard"/>
    <w:pPr>
      <w:tabs>
        <w:tab w:val="center" w:pos="4536"/>
        <w:tab w:val="right" w:pos="9072"/>
      </w:tabs>
    </w:pPr>
    <w:rPr>
      <w:sz w:val="20"/>
    </w:rPr>
  </w:style>
  <w:style w:type="paragraph" w:customStyle="1" w:styleId="HFlietextfett">
    <w:name w:val="H_Fließtext fett"/>
    <w:basedOn w:val="HFlietext"/>
    <w:rPr>
      <w:b/>
    </w:rPr>
  </w:style>
  <w:style w:type="paragraph" w:customStyle="1" w:styleId="AbsenderArial2">
    <w:name w:val="Absender_Arial2"/>
    <w:basedOn w:val="Standard"/>
    <w:pPr>
      <w:spacing w:after="85" w:line="190" w:lineRule="exact"/>
    </w:pPr>
    <w:rPr>
      <w:rFonts w:ascii="Arial" w:hAnsi="Arial"/>
      <w:b/>
      <w:sz w:val="15"/>
    </w:rPr>
  </w:style>
  <w:style w:type="character" w:styleId="Seitenzahl">
    <w:name w:val="page number"/>
    <w:basedOn w:val="Absatz-Standardschriftart"/>
  </w:style>
  <w:style w:type="paragraph" w:customStyle="1" w:styleId="Sprechblasentext1">
    <w:name w:val="Sprechblasentext1"/>
    <w:basedOn w:val="Standard"/>
    <w:rPr>
      <w:rFonts w:ascii="Tahoma" w:hAnsi="Tahoma"/>
      <w:sz w:val="16"/>
    </w:rPr>
  </w:style>
  <w:style w:type="paragraph" w:styleId="Sprechblasentext">
    <w:name w:val="Balloon Text"/>
    <w:basedOn w:val="Standard"/>
    <w:semiHidden/>
    <w:rsid w:val="00B9596E"/>
    <w:rPr>
      <w:rFonts w:ascii="Tahoma" w:hAnsi="Tahoma" w:cs="Tahoma"/>
      <w:sz w:val="16"/>
      <w:szCs w:val="16"/>
    </w:rPr>
  </w:style>
  <w:style w:type="character" w:customStyle="1" w:styleId="KopfzeileZchn">
    <w:name w:val="Kopfzeile Zchn"/>
    <w:basedOn w:val="Absatz-Standardschriftart"/>
    <w:link w:val="Kopfzeile"/>
    <w:rsid w:val="00575A55"/>
  </w:style>
  <w:style w:type="character" w:styleId="Hyperlink">
    <w:name w:val="Hyperlink"/>
    <w:uiPriority w:val="99"/>
    <w:unhideWhenUsed/>
    <w:rsid w:val="0072073D"/>
    <w:rPr>
      <w:color w:val="0563C1"/>
      <w:u w:val="single"/>
    </w:rPr>
  </w:style>
  <w:style w:type="paragraph" w:customStyle="1" w:styleId="EinfAbs">
    <w:name w:val="[Einf. Abs.]"/>
    <w:basedOn w:val="Standard"/>
    <w:uiPriority w:val="99"/>
    <w:rsid w:val="00E775AC"/>
    <w:pPr>
      <w:overflowPunct/>
      <w:spacing w:line="288" w:lineRule="auto"/>
      <w:textAlignment w:val="center"/>
    </w:pPr>
    <w:rPr>
      <w:rFonts w:ascii="MinionPro-Regular" w:hAnsi="MinionPro-Regular" w:cs="MinionPro-Regular"/>
      <w:color w:val="000000"/>
      <w:szCs w:val="24"/>
    </w:rPr>
  </w:style>
  <w:style w:type="character" w:customStyle="1" w:styleId="NichtaufgelsteErwhnung1">
    <w:name w:val="Nicht aufgelöste Erwähnung1"/>
    <w:basedOn w:val="Absatz-Standardschriftart"/>
    <w:uiPriority w:val="99"/>
    <w:semiHidden/>
    <w:unhideWhenUsed/>
    <w:rsid w:val="00881685"/>
    <w:rPr>
      <w:color w:val="605E5C"/>
      <w:shd w:val="clear" w:color="auto" w:fill="E1DFDD"/>
    </w:rPr>
  </w:style>
  <w:style w:type="character" w:styleId="BesuchterLink">
    <w:name w:val="FollowedHyperlink"/>
    <w:basedOn w:val="Absatz-Standardschriftart"/>
    <w:uiPriority w:val="99"/>
    <w:semiHidden/>
    <w:unhideWhenUsed/>
    <w:rsid w:val="00881685"/>
    <w:rPr>
      <w:color w:val="954F72" w:themeColor="followedHyperlink"/>
      <w:u w:val="single"/>
    </w:rPr>
  </w:style>
  <w:style w:type="table" w:styleId="Tabellenraster">
    <w:name w:val="Table Grid"/>
    <w:basedOn w:val="NormaleTabelle"/>
    <w:uiPriority w:val="59"/>
    <w:rsid w:val="004A2D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rsid w:val="00161817"/>
    <w:pPr>
      <w:overflowPunct/>
      <w:autoSpaceDE/>
      <w:autoSpaceDN/>
      <w:adjustRightInd/>
      <w:spacing w:after="200"/>
      <w:textAlignment w:val="auto"/>
    </w:pPr>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rsid w:val="00161817"/>
    <w:rPr>
      <w:rFonts w:asciiTheme="minorHAnsi" w:eastAsiaTheme="minorHAnsi" w:hAnsiTheme="minorHAnsi" w:cstheme="minorBidi"/>
      <w:lang w:eastAsia="en-US"/>
    </w:rPr>
  </w:style>
  <w:style w:type="table" w:customStyle="1" w:styleId="TableGrid1">
    <w:name w:val="Table Grid1"/>
    <w:basedOn w:val="NormaleTabelle"/>
    <w:next w:val="Tabellenraster"/>
    <w:uiPriority w:val="59"/>
    <w:rsid w:val="001618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1618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914021"/>
    <w:rPr>
      <w:b/>
      <w:bCs/>
    </w:rPr>
  </w:style>
  <w:style w:type="character" w:styleId="Kommentarzeichen">
    <w:name w:val="annotation reference"/>
    <w:basedOn w:val="Absatz-Standardschriftart"/>
    <w:uiPriority w:val="99"/>
    <w:semiHidden/>
    <w:unhideWhenUsed/>
    <w:rsid w:val="00BD0526"/>
    <w:rPr>
      <w:sz w:val="16"/>
      <w:szCs w:val="16"/>
    </w:rPr>
  </w:style>
  <w:style w:type="paragraph" w:styleId="Kommentarthema">
    <w:name w:val="annotation subject"/>
    <w:basedOn w:val="Kommentartext"/>
    <w:next w:val="Kommentartext"/>
    <w:link w:val="KommentarthemaZchn"/>
    <w:uiPriority w:val="99"/>
    <w:semiHidden/>
    <w:unhideWhenUsed/>
    <w:rsid w:val="00BD0526"/>
    <w:pPr>
      <w:overflowPunct w:val="0"/>
      <w:autoSpaceDE w:val="0"/>
      <w:autoSpaceDN w:val="0"/>
      <w:adjustRightInd w:val="0"/>
      <w:spacing w:after="0"/>
      <w:textAlignment w:val="baseline"/>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uiPriority w:val="99"/>
    <w:semiHidden/>
    <w:rsid w:val="00BD0526"/>
    <w:rPr>
      <w:rFonts w:asciiTheme="minorHAnsi" w:eastAsiaTheme="minorHAnsi" w:hAnsiTheme="minorHAnsi" w:cstheme="minorBidi"/>
      <w:b/>
      <w:bCs/>
      <w:lang w:eastAsia="en-US"/>
    </w:rPr>
  </w:style>
  <w:style w:type="paragraph" w:styleId="Listenabsatz">
    <w:name w:val="List Paragraph"/>
    <w:basedOn w:val="Standard"/>
    <w:uiPriority w:val="34"/>
    <w:qFormat/>
    <w:rsid w:val="00465A6E"/>
    <w:pPr>
      <w:ind w:left="720"/>
      <w:contextualSpacing/>
    </w:pPr>
  </w:style>
  <w:style w:type="paragraph" w:styleId="berarbeitung">
    <w:name w:val="Revision"/>
    <w:hidden/>
    <w:uiPriority w:val="99"/>
    <w:semiHidden/>
    <w:rsid w:val="00910AD1"/>
    <w:rPr>
      <w:sz w:val="24"/>
    </w:rPr>
  </w:style>
  <w:style w:type="paragraph" w:styleId="StandardWeb">
    <w:name w:val="Normal (Web)"/>
    <w:basedOn w:val="Standard"/>
    <w:uiPriority w:val="99"/>
    <w:semiHidden/>
    <w:unhideWhenUsed/>
    <w:rsid w:val="0077139B"/>
    <w:pPr>
      <w:overflowPunct/>
      <w:autoSpaceDE/>
      <w:autoSpaceDN/>
      <w:adjustRightInd/>
      <w:spacing w:before="100" w:beforeAutospacing="1" w:after="100" w:afterAutospacing="1"/>
      <w:textAlignment w:val="auto"/>
    </w:pPr>
    <w:rPr>
      <w:rFonts w:eastAsiaTheme="minorEastAsia"/>
      <w:szCs w:val="24"/>
    </w:rPr>
  </w:style>
  <w:style w:type="character" w:styleId="NichtaufgelsteErwhnung">
    <w:name w:val="Unresolved Mention"/>
    <w:basedOn w:val="Absatz-Standardschriftart"/>
    <w:uiPriority w:val="99"/>
    <w:semiHidden/>
    <w:unhideWhenUsed/>
    <w:rsid w:val="00EF5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0432">
      <w:bodyDiv w:val="1"/>
      <w:marLeft w:val="0"/>
      <w:marRight w:val="0"/>
      <w:marTop w:val="0"/>
      <w:marBottom w:val="0"/>
      <w:divBdr>
        <w:top w:val="none" w:sz="0" w:space="0" w:color="auto"/>
        <w:left w:val="none" w:sz="0" w:space="0" w:color="auto"/>
        <w:bottom w:val="none" w:sz="0" w:space="0" w:color="auto"/>
        <w:right w:val="none" w:sz="0" w:space="0" w:color="auto"/>
      </w:divBdr>
    </w:div>
    <w:div w:id="338893317">
      <w:bodyDiv w:val="1"/>
      <w:marLeft w:val="0"/>
      <w:marRight w:val="0"/>
      <w:marTop w:val="0"/>
      <w:marBottom w:val="0"/>
      <w:divBdr>
        <w:top w:val="none" w:sz="0" w:space="0" w:color="auto"/>
        <w:left w:val="none" w:sz="0" w:space="0" w:color="auto"/>
        <w:bottom w:val="none" w:sz="0" w:space="0" w:color="auto"/>
        <w:right w:val="none" w:sz="0" w:space="0" w:color="auto"/>
      </w:divBdr>
    </w:div>
    <w:div w:id="382366954">
      <w:bodyDiv w:val="1"/>
      <w:marLeft w:val="0"/>
      <w:marRight w:val="0"/>
      <w:marTop w:val="0"/>
      <w:marBottom w:val="0"/>
      <w:divBdr>
        <w:top w:val="none" w:sz="0" w:space="0" w:color="auto"/>
        <w:left w:val="none" w:sz="0" w:space="0" w:color="auto"/>
        <w:bottom w:val="none" w:sz="0" w:space="0" w:color="auto"/>
        <w:right w:val="none" w:sz="0" w:space="0" w:color="auto"/>
      </w:divBdr>
    </w:div>
    <w:div w:id="415321778">
      <w:bodyDiv w:val="1"/>
      <w:marLeft w:val="0"/>
      <w:marRight w:val="0"/>
      <w:marTop w:val="0"/>
      <w:marBottom w:val="0"/>
      <w:divBdr>
        <w:top w:val="none" w:sz="0" w:space="0" w:color="auto"/>
        <w:left w:val="none" w:sz="0" w:space="0" w:color="auto"/>
        <w:bottom w:val="none" w:sz="0" w:space="0" w:color="auto"/>
        <w:right w:val="none" w:sz="0" w:space="0" w:color="auto"/>
      </w:divBdr>
    </w:div>
    <w:div w:id="434327932">
      <w:bodyDiv w:val="1"/>
      <w:marLeft w:val="0"/>
      <w:marRight w:val="0"/>
      <w:marTop w:val="0"/>
      <w:marBottom w:val="0"/>
      <w:divBdr>
        <w:top w:val="none" w:sz="0" w:space="0" w:color="auto"/>
        <w:left w:val="none" w:sz="0" w:space="0" w:color="auto"/>
        <w:bottom w:val="none" w:sz="0" w:space="0" w:color="auto"/>
        <w:right w:val="none" w:sz="0" w:space="0" w:color="auto"/>
      </w:divBdr>
    </w:div>
    <w:div w:id="485050501">
      <w:bodyDiv w:val="1"/>
      <w:marLeft w:val="0"/>
      <w:marRight w:val="0"/>
      <w:marTop w:val="0"/>
      <w:marBottom w:val="0"/>
      <w:divBdr>
        <w:top w:val="none" w:sz="0" w:space="0" w:color="auto"/>
        <w:left w:val="none" w:sz="0" w:space="0" w:color="auto"/>
        <w:bottom w:val="none" w:sz="0" w:space="0" w:color="auto"/>
        <w:right w:val="none" w:sz="0" w:space="0" w:color="auto"/>
      </w:divBdr>
    </w:div>
    <w:div w:id="514268992">
      <w:bodyDiv w:val="1"/>
      <w:marLeft w:val="0"/>
      <w:marRight w:val="0"/>
      <w:marTop w:val="0"/>
      <w:marBottom w:val="0"/>
      <w:divBdr>
        <w:top w:val="none" w:sz="0" w:space="0" w:color="auto"/>
        <w:left w:val="none" w:sz="0" w:space="0" w:color="auto"/>
        <w:bottom w:val="none" w:sz="0" w:space="0" w:color="auto"/>
        <w:right w:val="none" w:sz="0" w:space="0" w:color="auto"/>
      </w:divBdr>
      <w:divsChild>
        <w:div w:id="1579559349">
          <w:marLeft w:val="0"/>
          <w:marRight w:val="0"/>
          <w:marTop w:val="0"/>
          <w:marBottom w:val="0"/>
          <w:divBdr>
            <w:top w:val="none" w:sz="0" w:space="0" w:color="auto"/>
            <w:left w:val="none" w:sz="0" w:space="0" w:color="auto"/>
            <w:bottom w:val="none" w:sz="0" w:space="0" w:color="auto"/>
            <w:right w:val="none" w:sz="0" w:space="0" w:color="auto"/>
          </w:divBdr>
        </w:div>
      </w:divsChild>
    </w:div>
    <w:div w:id="575019974">
      <w:bodyDiv w:val="1"/>
      <w:marLeft w:val="0"/>
      <w:marRight w:val="0"/>
      <w:marTop w:val="0"/>
      <w:marBottom w:val="0"/>
      <w:divBdr>
        <w:top w:val="none" w:sz="0" w:space="0" w:color="auto"/>
        <w:left w:val="none" w:sz="0" w:space="0" w:color="auto"/>
        <w:bottom w:val="none" w:sz="0" w:space="0" w:color="auto"/>
        <w:right w:val="none" w:sz="0" w:space="0" w:color="auto"/>
      </w:divBdr>
    </w:div>
    <w:div w:id="588004245">
      <w:bodyDiv w:val="1"/>
      <w:marLeft w:val="0"/>
      <w:marRight w:val="0"/>
      <w:marTop w:val="0"/>
      <w:marBottom w:val="0"/>
      <w:divBdr>
        <w:top w:val="none" w:sz="0" w:space="0" w:color="auto"/>
        <w:left w:val="none" w:sz="0" w:space="0" w:color="auto"/>
        <w:bottom w:val="none" w:sz="0" w:space="0" w:color="auto"/>
        <w:right w:val="none" w:sz="0" w:space="0" w:color="auto"/>
      </w:divBdr>
    </w:div>
    <w:div w:id="638538653">
      <w:bodyDiv w:val="1"/>
      <w:marLeft w:val="0"/>
      <w:marRight w:val="0"/>
      <w:marTop w:val="0"/>
      <w:marBottom w:val="0"/>
      <w:divBdr>
        <w:top w:val="none" w:sz="0" w:space="0" w:color="auto"/>
        <w:left w:val="none" w:sz="0" w:space="0" w:color="auto"/>
        <w:bottom w:val="none" w:sz="0" w:space="0" w:color="auto"/>
        <w:right w:val="none" w:sz="0" w:space="0" w:color="auto"/>
      </w:divBdr>
    </w:div>
    <w:div w:id="640770917">
      <w:bodyDiv w:val="1"/>
      <w:marLeft w:val="0"/>
      <w:marRight w:val="0"/>
      <w:marTop w:val="0"/>
      <w:marBottom w:val="0"/>
      <w:divBdr>
        <w:top w:val="none" w:sz="0" w:space="0" w:color="auto"/>
        <w:left w:val="none" w:sz="0" w:space="0" w:color="auto"/>
        <w:bottom w:val="none" w:sz="0" w:space="0" w:color="auto"/>
        <w:right w:val="none" w:sz="0" w:space="0" w:color="auto"/>
      </w:divBdr>
    </w:div>
    <w:div w:id="690960033">
      <w:bodyDiv w:val="1"/>
      <w:marLeft w:val="0"/>
      <w:marRight w:val="0"/>
      <w:marTop w:val="0"/>
      <w:marBottom w:val="0"/>
      <w:divBdr>
        <w:top w:val="none" w:sz="0" w:space="0" w:color="auto"/>
        <w:left w:val="none" w:sz="0" w:space="0" w:color="auto"/>
        <w:bottom w:val="none" w:sz="0" w:space="0" w:color="auto"/>
        <w:right w:val="none" w:sz="0" w:space="0" w:color="auto"/>
      </w:divBdr>
    </w:div>
    <w:div w:id="752241426">
      <w:bodyDiv w:val="1"/>
      <w:marLeft w:val="0"/>
      <w:marRight w:val="0"/>
      <w:marTop w:val="0"/>
      <w:marBottom w:val="0"/>
      <w:divBdr>
        <w:top w:val="none" w:sz="0" w:space="0" w:color="auto"/>
        <w:left w:val="none" w:sz="0" w:space="0" w:color="auto"/>
        <w:bottom w:val="none" w:sz="0" w:space="0" w:color="auto"/>
        <w:right w:val="none" w:sz="0" w:space="0" w:color="auto"/>
      </w:divBdr>
    </w:div>
    <w:div w:id="763770594">
      <w:bodyDiv w:val="1"/>
      <w:marLeft w:val="0"/>
      <w:marRight w:val="0"/>
      <w:marTop w:val="0"/>
      <w:marBottom w:val="0"/>
      <w:divBdr>
        <w:top w:val="none" w:sz="0" w:space="0" w:color="auto"/>
        <w:left w:val="none" w:sz="0" w:space="0" w:color="auto"/>
        <w:bottom w:val="none" w:sz="0" w:space="0" w:color="auto"/>
        <w:right w:val="none" w:sz="0" w:space="0" w:color="auto"/>
      </w:divBdr>
    </w:div>
    <w:div w:id="799106814">
      <w:bodyDiv w:val="1"/>
      <w:marLeft w:val="0"/>
      <w:marRight w:val="0"/>
      <w:marTop w:val="0"/>
      <w:marBottom w:val="0"/>
      <w:divBdr>
        <w:top w:val="none" w:sz="0" w:space="0" w:color="auto"/>
        <w:left w:val="none" w:sz="0" w:space="0" w:color="auto"/>
        <w:bottom w:val="none" w:sz="0" w:space="0" w:color="auto"/>
        <w:right w:val="none" w:sz="0" w:space="0" w:color="auto"/>
      </w:divBdr>
    </w:div>
    <w:div w:id="845440678">
      <w:bodyDiv w:val="1"/>
      <w:marLeft w:val="0"/>
      <w:marRight w:val="0"/>
      <w:marTop w:val="0"/>
      <w:marBottom w:val="0"/>
      <w:divBdr>
        <w:top w:val="none" w:sz="0" w:space="0" w:color="auto"/>
        <w:left w:val="none" w:sz="0" w:space="0" w:color="auto"/>
        <w:bottom w:val="none" w:sz="0" w:space="0" w:color="auto"/>
        <w:right w:val="none" w:sz="0" w:space="0" w:color="auto"/>
      </w:divBdr>
    </w:div>
    <w:div w:id="855270191">
      <w:bodyDiv w:val="1"/>
      <w:marLeft w:val="0"/>
      <w:marRight w:val="0"/>
      <w:marTop w:val="0"/>
      <w:marBottom w:val="0"/>
      <w:divBdr>
        <w:top w:val="none" w:sz="0" w:space="0" w:color="auto"/>
        <w:left w:val="none" w:sz="0" w:space="0" w:color="auto"/>
        <w:bottom w:val="none" w:sz="0" w:space="0" w:color="auto"/>
        <w:right w:val="none" w:sz="0" w:space="0" w:color="auto"/>
      </w:divBdr>
    </w:div>
    <w:div w:id="866719628">
      <w:bodyDiv w:val="1"/>
      <w:marLeft w:val="0"/>
      <w:marRight w:val="0"/>
      <w:marTop w:val="0"/>
      <w:marBottom w:val="0"/>
      <w:divBdr>
        <w:top w:val="none" w:sz="0" w:space="0" w:color="auto"/>
        <w:left w:val="none" w:sz="0" w:space="0" w:color="auto"/>
        <w:bottom w:val="none" w:sz="0" w:space="0" w:color="auto"/>
        <w:right w:val="none" w:sz="0" w:space="0" w:color="auto"/>
      </w:divBdr>
    </w:div>
    <w:div w:id="985744964">
      <w:bodyDiv w:val="1"/>
      <w:marLeft w:val="0"/>
      <w:marRight w:val="0"/>
      <w:marTop w:val="0"/>
      <w:marBottom w:val="0"/>
      <w:divBdr>
        <w:top w:val="none" w:sz="0" w:space="0" w:color="auto"/>
        <w:left w:val="none" w:sz="0" w:space="0" w:color="auto"/>
        <w:bottom w:val="none" w:sz="0" w:space="0" w:color="auto"/>
        <w:right w:val="none" w:sz="0" w:space="0" w:color="auto"/>
      </w:divBdr>
    </w:div>
    <w:div w:id="1030643421">
      <w:bodyDiv w:val="1"/>
      <w:marLeft w:val="0"/>
      <w:marRight w:val="0"/>
      <w:marTop w:val="0"/>
      <w:marBottom w:val="0"/>
      <w:divBdr>
        <w:top w:val="none" w:sz="0" w:space="0" w:color="auto"/>
        <w:left w:val="none" w:sz="0" w:space="0" w:color="auto"/>
        <w:bottom w:val="none" w:sz="0" w:space="0" w:color="auto"/>
        <w:right w:val="none" w:sz="0" w:space="0" w:color="auto"/>
      </w:divBdr>
      <w:divsChild>
        <w:div w:id="1654796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167782">
      <w:bodyDiv w:val="1"/>
      <w:marLeft w:val="0"/>
      <w:marRight w:val="0"/>
      <w:marTop w:val="0"/>
      <w:marBottom w:val="0"/>
      <w:divBdr>
        <w:top w:val="none" w:sz="0" w:space="0" w:color="auto"/>
        <w:left w:val="none" w:sz="0" w:space="0" w:color="auto"/>
        <w:bottom w:val="none" w:sz="0" w:space="0" w:color="auto"/>
        <w:right w:val="none" w:sz="0" w:space="0" w:color="auto"/>
      </w:divBdr>
    </w:div>
    <w:div w:id="1176966670">
      <w:bodyDiv w:val="1"/>
      <w:marLeft w:val="0"/>
      <w:marRight w:val="0"/>
      <w:marTop w:val="0"/>
      <w:marBottom w:val="0"/>
      <w:divBdr>
        <w:top w:val="none" w:sz="0" w:space="0" w:color="auto"/>
        <w:left w:val="none" w:sz="0" w:space="0" w:color="auto"/>
        <w:bottom w:val="none" w:sz="0" w:space="0" w:color="auto"/>
        <w:right w:val="none" w:sz="0" w:space="0" w:color="auto"/>
      </w:divBdr>
    </w:div>
    <w:div w:id="1203438852">
      <w:bodyDiv w:val="1"/>
      <w:marLeft w:val="0"/>
      <w:marRight w:val="0"/>
      <w:marTop w:val="0"/>
      <w:marBottom w:val="0"/>
      <w:divBdr>
        <w:top w:val="none" w:sz="0" w:space="0" w:color="auto"/>
        <w:left w:val="none" w:sz="0" w:space="0" w:color="auto"/>
        <w:bottom w:val="none" w:sz="0" w:space="0" w:color="auto"/>
        <w:right w:val="none" w:sz="0" w:space="0" w:color="auto"/>
      </w:divBdr>
    </w:div>
    <w:div w:id="1261718491">
      <w:bodyDiv w:val="1"/>
      <w:marLeft w:val="0"/>
      <w:marRight w:val="0"/>
      <w:marTop w:val="0"/>
      <w:marBottom w:val="0"/>
      <w:divBdr>
        <w:top w:val="none" w:sz="0" w:space="0" w:color="auto"/>
        <w:left w:val="none" w:sz="0" w:space="0" w:color="auto"/>
        <w:bottom w:val="none" w:sz="0" w:space="0" w:color="auto"/>
        <w:right w:val="none" w:sz="0" w:space="0" w:color="auto"/>
      </w:divBdr>
    </w:div>
    <w:div w:id="1315721536">
      <w:bodyDiv w:val="1"/>
      <w:marLeft w:val="0"/>
      <w:marRight w:val="0"/>
      <w:marTop w:val="0"/>
      <w:marBottom w:val="0"/>
      <w:divBdr>
        <w:top w:val="none" w:sz="0" w:space="0" w:color="auto"/>
        <w:left w:val="none" w:sz="0" w:space="0" w:color="auto"/>
        <w:bottom w:val="none" w:sz="0" w:space="0" w:color="auto"/>
        <w:right w:val="none" w:sz="0" w:space="0" w:color="auto"/>
      </w:divBdr>
    </w:div>
    <w:div w:id="1459373238">
      <w:bodyDiv w:val="1"/>
      <w:marLeft w:val="0"/>
      <w:marRight w:val="0"/>
      <w:marTop w:val="0"/>
      <w:marBottom w:val="0"/>
      <w:divBdr>
        <w:top w:val="none" w:sz="0" w:space="0" w:color="auto"/>
        <w:left w:val="none" w:sz="0" w:space="0" w:color="auto"/>
        <w:bottom w:val="none" w:sz="0" w:space="0" w:color="auto"/>
        <w:right w:val="none" w:sz="0" w:space="0" w:color="auto"/>
      </w:divBdr>
      <w:divsChild>
        <w:div w:id="1865098538">
          <w:marLeft w:val="0"/>
          <w:marRight w:val="0"/>
          <w:marTop w:val="0"/>
          <w:marBottom w:val="0"/>
          <w:divBdr>
            <w:top w:val="none" w:sz="0" w:space="0" w:color="auto"/>
            <w:left w:val="none" w:sz="0" w:space="0" w:color="auto"/>
            <w:bottom w:val="none" w:sz="0" w:space="0" w:color="auto"/>
            <w:right w:val="none" w:sz="0" w:space="0" w:color="auto"/>
          </w:divBdr>
        </w:div>
      </w:divsChild>
    </w:div>
    <w:div w:id="1484929474">
      <w:bodyDiv w:val="1"/>
      <w:marLeft w:val="0"/>
      <w:marRight w:val="0"/>
      <w:marTop w:val="0"/>
      <w:marBottom w:val="0"/>
      <w:divBdr>
        <w:top w:val="none" w:sz="0" w:space="0" w:color="auto"/>
        <w:left w:val="none" w:sz="0" w:space="0" w:color="auto"/>
        <w:bottom w:val="none" w:sz="0" w:space="0" w:color="auto"/>
        <w:right w:val="none" w:sz="0" w:space="0" w:color="auto"/>
      </w:divBdr>
    </w:div>
    <w:div w:id="1508712007">
      <w:bodyDiv w:val="1"/>
      <w:marLeft w:val="0"/>
      <w:marRight w:val="0"/>
      <w:marTop w:val="0"/>
      <w:marBottom w:val="0"/>
      <w:divBdr>
        <w:top w:val="none" w:sz="0" w:space="0" w:color="auto"/>
        <w:left w:val="none" w:sz="0" w:space="0" w:color="auto"/>
        <w:bottom w:val="none" w:sz="0" w:space="0" w:color="auto"/>
        <w:right w:val="none" w:sz="0" w:space="0" w:color="auto"/>
      </w:divBdr>
    </w:div>
    <w:div w:id="1571890406">
      <w:bodyDiv w:val="1"/>
      <w:marLeft w:val="0"/>
      <w:marRight w:val="0"/>
      <w:marTop w:val="0"/>
      <w:marBottom w:val="0"/>
      <w:divBdr>
        <w:top w:val="none" w:sz="0" w:space="0" w:color="auto"/>
        <w:left w:val="none" w:sz="0" w:space="0" w:color="auto"/>
        <w:bottom w:val="none" w:sz="0" w:space="0" w:color="auto"/>
        <w:right w:val="none" w:sz="0" w:space="0" w:color="auto"/>
      </w:divBdr>
    </w:div>
    <w:div w:id="1639645235">
      <w:bodyDiv w:val="1"/>
      <w:marLeft w:val="0"/>
      <w:marRight w:val="0"/>
      <w:marTop w:val="0"/>
      <w:marBottom w:val="0"/>
      <w:divBdr>
        <w:top w:val="none" w:sz="0" w:space="0" w:color="auto"/>
        <w:left w:val="none" w:sz="0" w:space="0" w:color="auto"/>
        <w:bottom w:val="none" w:sz="0" w:space="0" w:color="auto"/>
        <w:right w:val="none" w:sz="0" w:space="0" w:color="auto"/>
      </w:divBdr>
    </w:div>
    <w:div w:id="1644699317">
      <w:bodyDiv w:val="1"/>
      <w:marLeft w:val="0"/>
      <w:marRight w:val="0"/>
      <w:marTop w:val="0"/>
      <w:marBottom w:val="0"/>
      <w:divBdr>
        <w:top w:val="none" w:sz="0" w:space="0" w:color="auto"/>
        <w:left w:val="none" w:sz="0" w:space="0" w:color="auto"/>
        <w:bottom w:val="none" w:sz="0" w:space="0" w:color="auto"/>
        <w:right w:val="none" w:sz="0" w:space="0" w:color="auto"/>
      </w:divBdr>
    </w:div>
    <w:div w:id="1647053523">
      <w:bodyDiv w:val="1"/>
      <w:marLeft w:val="0"/>
      <w:marRight w:val="0"/>
      <w:marTop w:val="0"/>
      <w:marBottom w:val="0"/>
      <w:divBdr>
        <w:top w:val="none" w:sz="0" w:space="0" w:color="auto"/>
        <w:left w:val="none" w:sz="0" w:space="0" w:color="auto"/>
        <w:bottom w:val="none" w:sz="0" w:space="0" w:color="auto"/>
        <w:right w:val="none" w:sz="0" w:space="0" w:color="auto"/>
      </w:divBdr>
    </w:div>
    <w:div w:id="1660377684">
      <w:bodyDiv w:val="1"/>
      <w:marLeft w:val="0"/>
      <w:marRight w:val="0"/>
      <w:marTop w:val="0"/>
      <w:marBottom w:val="0"/>
      <w:divBdr>
        <w:top w:val="none" w:sz="0" w:space="0" w:color="auto"/>
        <w:left w:val="none" w:sz="0" w:space="0" w:color="auto"/>
        <w:bottom w:val="none" w:sz="0" w:space="0" w:color="auto"/>
        <w:right w:val="none" w:sz="0" w:space="0" w:color="auto"/>
      </w:divBdr>
      <w:divsChild>
        <w:div w:id="2687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432659">
      <w:bodyDiv w:val="1"/>
      <w:marLeft w:val="0"/>
      <w:marRight w:val="0"/>
      <w:marTop w:val="0"/>
      <w:marBottom w:val="0"/>
      <w:divBdr>
        <w:top w:val="none" w:sz="0" w:space="0" w:color="auto"/>
        <w:left w:val="none" w:sz="0" w:space="0" w:color="auto"/>
        <w:bottom w:val="none" w:sz="0" w:space="0" w:color="auto"/>
        <w:right w:val="none" w:sz="0" w:space="0" w:color="auto"/>
      </w:divBdr>
    </w:div>
    <w:div w:id="1865942798">
      <w:bodyDiv w:val="1"/>
      <w:marLeft w:val="0"/>
      <w:marRight w:val="0"/>
      <w:marTop w:val="0"/>
      <w:marBottom w:val="0"/>
      <w:divBdr>
        <w:top w:val="none" w:sz="0" w:space="0" w:color="auto"/>
        <w:left w:val="none" w:sz="0" w:space="0" w:color="auto"/>
        <w:bottom w:val="none" w:sz="0" w:space="0" w:color="auto"/>
        <w:right w:val="none" w:sz="0" w:space="0" w:color="auto"/>
      </w:divBdr>
    </w:div>
    <w:div w:id="1914313508">
      <w:bodyDiv w:val="1"/>
      <w:marLeft w:val="0"/>
      <w:marRight w:val="0"/>
      <w:marTop w:val="0"/>
      <w:marBottom w:val="0"/>
      <w:divBdr>
        <w:top w:val="none" w:sz="0" w:space="0" w:color="auto"/>
        <w:left w:val="none" w:sz="0" w:space="0" w:color="auto"/>
        <w:bottom w:val="none" w:sz="0" w:space="0" w:color="auto"/>
        <w:right w:val="none" w:sz="0" w:space="0" w:color="auto"/>
      </w:divBdr>
    </w:div>
    <w:div w:id="1916813064">
      <w:bodyDiv w:val="1"/>
      <w:marLeft w:val="0"/>
      <w:marRight w:val="0"/>
      <w:marTop w:val="0"/>
      <w:marBottom w:val="0"/>
      <w:divBdr>
        <w:top w:val="none" w:sz="0" w:space="0" w:color="auto"/>
        <w:left w:val="none" w:sz="0" w:space="0" w:color="auto"/>
        <w:bottom w:val="none" w:sz="0" w:space="0" w:color="auto"/>
        <w:right w:val="none" w:sz="0" w:space="0" w:color="auto"/>
      </w:divBdr>
    </w:div>
    <w:div w:id="2069910346">
      <w:bodyDiv w:val="1"/>
      <w:marLeft w:val="0"/>
      <w:marRight w:val="0"/>
      <w:marTop w:val="0"/>
      <w:marBottom w:val="0"/>
      <w:divBdr>
        <w:top w:val="none" w:sz="0" w:space="0" w:color="auto"/>
        <w:left w:val="none" w:sz="0" w:space="0" w:color="auto"/>
        <w:bottom w:val="none" w:sz="0" w:space="0" w:color="auto"/>
        <w:right w:val="none" w:sz="0" w:space="0" w:color="auto"/>
      </w:divBdr>
    </w:div>
    <w:div w:id="2082368908">
      <w:bodyDiv w:val="1"/>
      <w:marLeft w:val="0"/>
      <w:marRight w:val="0"/>
      <w:marTop w:val="0"/>
      <w:marBottom w:val="0"/>
      <w:divBdr>
        <w:top w:val="none" w:sz="0" w:space="0" w:color="auto"/>
        <w:left w:val="none" w:sz="0" w:space="0" w:color="auto"/>
        <w:bottom w:val="none" w:sz="0" w:space="0" w:color="auto"/>
        <w:right w:val="none" w:sz="0" w:space="0" w:color="auto"/>
      </w:divBdr>
    </w:div>
    <w:div w:id="21252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rmanpropertypartners.de/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ermanpropertypartners.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6042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OFB-Brief Frankfurt</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OFB-Brief Frankfurt</dc:title>
  <dc:subject/>
  <dc:creator>Keller, Yvonne</dc:creator>
  <cp:keywords/>
  <cp:lastModifiedBy>Corinna Fühner</cp:lastModifiedBy>
  <cp:revision>31</cp:revision>
  <cp:lastPrinted>2022-03-30T15:12:00Z</cp:lastPrinted>
  <dcterms:created xsi:type="dcterms:W3CDTF">2025-07-02T13:21:00Z</dcterms:created>
  <dcterms:modified xsi:type="dcterms:W3CDTF">2025-10-01T08:33:00Z</dcterms:modified>
</cp:coreProperties>
</file>