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6761D" w14:textId="3EF53C7B" w:rsidR="005A7989" w:rsidRPr="00BC7E6D" w:rsidRDefault="0005352B" w:rsidP="00430DA2">
      <w:pPr>
        <w:spacing w:line="360" w:lineRule="auto"/>
        <w:rPr>
          <w:rFonts w:ascii="Neo Sans Pro" w:eastAsia="Neo Sans Pro" w:hAnsi="Neo Sans Pro" w:cs="Neo Sans Pro"/>
          <w:b/>
          <w:bCs/>
        </w:rPr>
      </w:pPr>
      <w:r>
        <w:rPr>
          <w:noProof/>
        </w:rPr>
        <w:drawing>
          <wp:anchor distT="0" distB="0" distL="114300" distR="114300" simplePos="0" relativeHeight="251658240" behindDoc="1" locked="0" layoutInCell="1" allowOverlap="1" wp14:anchorId="1F7EE8FA" wp14:editId="70E0E552">
            <wp:simplePos x="0" y="0"/>
            <wp:positionH relativeFrom="page">
              <wp:posOffset>361950</wp:posOffset>
            </wp:positionH>
            <wp:positionV relativeFrom="paragraph">
              <wp:posOffset>184150</wp:posOffset>
            </wp:positionV>
            <wp:extent cx="2091055" cy="739140"/>
            <wp:effectExtent l="0" t="0" r="4445" b="0"/>
            <wp:wrapTight wrapText="bothSides">
              <wp:wrapPolygon edited="0">
                <wp:start x="0" y="0"/>
                <wp:lineTo x="0" y="21155"/>
                <wp:lineTo x="21515" y="21155"/>
                <wp:lineTo x="21515" y="0"/>
                <wp:lineTo x="0" y="0"/>
              </wp:wrapPolygon>
            </wp:wrapTight>
            <wp:docPr id="2057535515"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535515" name="Grafik 2" descr="Ein Bild, das Schrift, Logo, Grafiken, Text enthält.&#10;&#10;Automatisch generierte Beschreibung"/>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2091055" cy="739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2DFC4B" w14:textId="66EDDB59" w:rsidR="005A7989" w:rsidRPr="00BC7E6D" w:rsidRDefault="005A7989" w:rsidP="00430DA2">
      <w:pPr>
        <w:spacing w:line="360" w:lineRule="auto"/>
        <w:rPr>
          <w:rFonts w:ascii="Neo Sans Pro" w:eastAsia="Neo Sans Pro" w:hAnsi="Neo Sans Pro" w:cs="Neo Sans Pro"/>
          <w:b/>
          <w:bCs/>
        </w:rPr>
      </w:pPr>
    </w:p>
    <w:p w14:paraId="2934A735" w14:textId="4F7B7D7B" w:rsidR="005A7989" w:rsidRPr="00BC7E6D" w:rsidRDefault="005A7989" w:rsidP="00430DA2">
      <w:pPr>
        <w:spacing w:line="360" w:lineRule="auto"/>
        <w:rPr>
          <w:rFonts w:ascii="Neo Sans Pro" w:eastAsia="Neo Sans Pro" w:hAnsi="Neo Sans Pro" w:cs="Neo Sans Pro"/>
          <w:b/>
          <w:bCs/>
        </w:rPr>
      </w:pPr>
    </w:p>
    <w:p w14:paraId="591A9722" w14:textId="168418E5" w:rsidR="005A7989" w:rsidRPr="00BC7E6D" w:rsidRDefault="005A7989" w:rsidP="00430DA2">
      <w:pPr>
        <w:spacing w:line="360" w:lineRule="auto"/>
        <w:rPr>
          <w:rFonts w:ascii="Neo Sans Pro" w:eastAsia="Neo Sans Pro" w:hAnsi="Neo Sans Pro" w:cs="Neo Sans Pro"/>
          <w:b/>
          <w:bCs/>
        </w:rPr>
      </w:pPr>
    </w:p>
    <w:p w14:paraId="08FE8925" w14:textId="77777777" w:rsidR="0005352B" w:rsidRDefault="0005352B" w:rsidP="00430DA2">
      <w:pPr>
        <w:spacing w:line="360" w:lineRule="auto"/>
        <w:rPr>
          <w:rFonts w:ascii="Neo Sans Pro" w:eastAsia="Neo Sans Pro" w:hAnsi="Neo Sans Pro" w:cs="Neo Sans Pro"/>
          <w:b/>
          <w:bCs/>
        </w:rPr>
      </w:pPr>
    </w:p>
    <w:p w14:paraId="5C3992F4" w14:textId="04BDCDFF" w:rsidR="005A7989" w:rsidRDefault="00D7066A" w:rsidP="00430DA2">
      <w:pPr>
        <w:spacing w:line="360" w:lineRule="auto"/>
        <w:rPr>
          <w:rFonts w:ascii="Neo Sans Pro" w:eastAsia="Neo Sans Pro" w:hAnsi="Neo Sans Pro" w:cs="Neo Sans Pro"/>
          <w:b/>
          <w:bCs/>
        </w:rPr>
      </w:pPr>
      <w:r>
        <w:rPr>
          <w:rFonts w:ascii="Neo Sans Pro" w:eastAsia="Neo Sans Pro" w:hAnsi="Neo Sans Pro" w:cs="Neo Sans Pro"/>
          <w:b/>
          <w:bCs/>
        </w:rPr>
        <w:t xml:space="preserve">Mai </w:t>
      </w:r>
      <w:r w:rsidR="009170A5">
        <w:rPr>
          <w:rFonts w:ascii="Neo Sans Pro" w:eastAsia="Neo Sans Pro" w:hAnsi="Neo Sans Pro" w:cs="Neo Sans Pro"/>
          <w:b/>
          <w:bCs/>
        </w:rPr>
        <w:t xml:space="preserve">2025 </w:t>
      </w:r>
      <w:proofErr w:type="gramStart"/>
      <w:r w:rsidR="009170A5">
        <w:rPr>
          <w:rFonts w:ascii="Neo Sans Pro" w:eastAsia="Neo Sans Pro" w:hAnsi="Neo Sans Pro" w:cs="Neo Sans Pro"/>
          <w:b/>
          <w:bCs/>
        </w:rPr>
        <w:t>|</w:t>
      </w:r>
      <w:r w:rsidR="007A46FD">
        <w:rPr>
          <w:rFonts w:ascii="Neo Sans Pro" w:eastAsia="Neo Sans Pro" w:hAnsi="Neo Sans Pro" w:cs="Neo Sans Pro"/>
          <w:b/>
          <w:bCs/>
        </w:rPr>
        <w:t xml:space="preserve"> </w:t>
      </w:r>
      <w:r w:rsidR="00432417">
        <w:rPr>
          <w:rFonts w:ascii="Neo Sans Pro" w:eastAsia="Neo Sans Pro" w:hAnsi="Neo Sans Pro" w:cs="Neo Sans Pro"/>
          <w:b/>
          <w:bCs/>
        </w:rPr>
        <w:t xml:space="preserve"> </w:t>
      </w:r>
      <w:r w:rsidR="002A6232" w:rsidRPr="00BC7E6D">
        <w:rPr>
          <w:rFonts w:ascii="Neo Sans Pro" w:eastAsia="Neo Sans Pro" w:hAnsi="Neo Sans Pro" w:cs="Neo Sans Pro"/>
          <w:b/>
          <w:bCs/>
        </w:rPr>
        <w:t>Pressemitteilung</w:t>
      </w:r>
      <w:proofErr w:type="gramEnd"/>
    </w:p>
    <w:p w14:paraId="59E8EA30" w14:textId="77777777" w:rsidR="0005352B" w:rsidRPr="00BC7E6D" w:rsidRDefault="0005352B" w:rsidP="00430DA2">
      <w:pPr>
        <w:spacing w:line="360" w:lineRule="auto"/>
        <w:rPr>
          <w:rFonts w:ascii="Neo Sans Pro" w:eastAsia="Neo Sans Pro" w:hAnsi="Neo Sans Pro" w:cs="Neo Sans Pro"/>
          <w:b/>
          <w:bCs/>
        </w:rPr>
      </w:pPr>
    </w:p>
    <w:p w14:paraId="37DB88A8" w14:textId="1EF723D2" w:rsidR="0005352B" w:rsidRPr="00B860D5" w:rsidRDefault="00BC7E6D" w:rsidP="00430DA2">
      <w:pPr>
        <w:spacing w:line="360" w:lineRule="auto"/>
        <w:rPr>
          <w:rFonts w:ascii="Neo Sans Pro" w:hAnsi="Neo Sans Pro"/>
          <w:b/>
          <w:bCs/>
          <w:sz w:val="32"/>
          <w:szCs w:val="32"/>
        </w:rPr>
      </w:pPr>
      <w:r w:rsidRPr="00B860D5">
        <w:rPr>
          <w:rFonts w:ascii="Neo Sans Pro" w:hAnsi="Neo Sans Pro"/>
          <w:b/>
          <w:bCs/>
          <w:sz w:val="32"/>
          <w:szCs w:val="32"/>
        </w:rPr>
        <w:t>Ultraleicht, robust</w:t>
      </w:r>
      <w:r w:rsidR="00B860D5" w:rsidRPr="00B860D5">
        <w:rPr>
          <w:rFonts w:ascii="Neo Sans Pro" w:hAnsi="Neo Sans Pro"/>
          <w:b/>
          <w:bCs/>
          <w:sz w:val="32"/>
          <w:szCs w:val="32"/>
        </w:rPr>
        <w:t xml:space="preserve"> und</w:t>
      </w:r>
      <w:r w:rsidRPr="00B860D5">
        <w:rPr>
          <w:rFonts w:ascii="Neo Sans Pro" w:hAnsi="Neo Sans Pro"/>
          <w:b/>
          <w:bCs/>
          <w:sz w:val="32"/>
          <w:szCs w:val="32"/>
        </w:rPr>
        <w:t xml:space="preserve"> kompromisslos praktisch</w:t>
      </w:r>
    </w:p>
    <w:p w14:paraId="31797B2B" w14:textId="6DC0A3EB" w:rsidR="00BC7E6D" w:rsidRPr="00B860D5" w:rsidRDefault="00BC7E6D" w:rsidP="00430DA2">
      <w:pPr>
        <w:spacing w:line="360" w:lineRule="auto"/>
        <w:rPr>
          <w:rFonts w:ascii="Neo Sans Pro" w:hAnsi="Neo Sans Pro"/>
          <w:b/>
          <w:bCs/>
          <w:sz w:val="32"/>
          <w:szCs w:val="32"/>
        </w:rPr>
      </w:pPr>
      <w:r w:rsidRPr="00B860D5">
        <w:rPr>
          <w:rFonts w:ascii="Neo Sans Pro" w:hAnsi="Neo Sans Pro"/>
          <w:b/>
          <w:bCs/>
          <w:sz w:val="32"/>
          <w:szCs w:val="32"/>
        </w:rPr>
        <w:t xml:space="preserve">Kocher und </w:t>
      </w:r>
      <w:r w:rsidR="00B860D5" w:rsidRPr="00B860D5">
        <w:rPr>
          <w:rFonts w:ascii="Neo Sans Pro" w:hAnsi="Neo Sans Pro"/>
          <w:b/>
          <w:bCs/>
          <w:sz w:val="32"/>
          <w:szCs w:val="32"/>
        </w:rPr>
        <w:t>– Titan-</w:t>
      </w:r>
      <w:r w:rsidRPr="00B860D5">
        <w:rPr>
          <w:rFonts w:ascii="Neo Sans Pro" w:hAnsi="Neo Sans Pro"/>
          <w:b/>
          <w:bCs/>
          <w:sz w:val="32"/>
          <w:szCs w:val="32"/>
        </w:rPr>
        <w:t xml:space="preserve">Geschirr für </w:t>
      </w:r>
      <w:proofErr w:type="spellStart"/>
      <w:r w:rsidRPr="00B860D5">
        <w:rPr>
          <w:rFonts w:ascii="Neo Sans Pro" w:hAnsi="Neo Sans Pro"/>
          <w:b/>
          <w:bCs/>
          <w:sz w:val="32"/>
          <w:szCs w:val="32"/>
        </w:rPr>
        <w:t>Bikepacking</w:t>
      </w:r>
      <w:proofErr w:type="spellEnd"/>
      <w:r w:rsidRPr="00B860D5">
        <w:rPr>
          <w:rFonts w:ascii="Neo Sans Pro" w:hAnsi="Neo Sans Pro"/>
          <w:b/>
          <w:bCs/>
          <w:sz w:val="32"/>
          <w:szCs w:val="32"/>
        </w:rPr>
        <w:t xml:space="preserve">-Abenteuer </w:t>
      </w:r>
    </w:p>
    <w:p w14:paraId="7F967FF3" w14:textId="77777777" w:rsidR="0005352B" w:rsidRDefault="0005352B" w:rsidP="00430DA2">
      <w:pPr>
        <w:spacing w:line="360" w:lineRule="auto"/>
        <w:rPr>
          <w:rFonts w:ascii="Neo Sans Pro" w:hAnsi="Neo Sans Pro"/>
          <w:b/>
          <w:bCs/>
        </w:rPr>
      </w:pPr>
    </w:p>
    <w:p w14:paraId="3DFBE732" w14:textId="148456FB" w:rsidR="00D7066A" w:rsidRPr="00D7066A" w:rsidRDefault="0066683C" w:rsidP="00430DA2">
      <w:pPr>
        <w:spacing w:line="360" w:lineRule="auto"/>
        <w:rPr>
          <w:rFonts w:ascii="Neo Sans Pro" w:hAnsi="Neo Sans Pro"/>
          <w:b/>
          <w:bCs/>
        </w:rPr>
      </w:pPr>
      <w:r>
        <w:rPr>
          <w:rFonts w:ascii="Neo Sans Pro" w:hAnsi="Neo Sans Pro"/>
          <w:b/>
          <w:bCs/>
          <w:noProof/>
        </w:rPr>
        <w:drawing>
          <wp:inline distT="0" distB="0" distL="0" distR="0" wp14:anchorId="340987C4" wp14:editId="5E982BF6">
            <wp:extent cx="5774055" cy="2960145"/>
            <wp:effectExtent l="0" t="0" r="4445" b="0"/>
            <wp:docPr id="449193811" name="Grafik 1" descr="Ein Bild, das draußen, Gelände, Himmel, Ra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193811" name="Grafik 1" descr="Ein Bild, das draußen, Gelände, Himmel, Rad enthält.&#10;&#10;Automatisch generierte Beschreibung"/>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5801174" cy="2974048"/>
                    </a:xfrm>
                    <a:prstGeom prst="rect">
                      <a:avLst/>
                    </a:prstGeom>
                    <a:ln>
                      <a:noFill/>
                    </a:ln>
                    <a:extLst>
                      <a:ext uri="{53640926-AAD7-44D8-BBD7-CCE9431645EC}">
                        <a14:shadowObscured xmlns:a14="http://schemas.microsoft.com/office/drawing/2010/main"/>
                      </a:ext>
                    </a:extLst>
                  </pic:spPr>
                </pic:pic>
              </a:graphicData>
            </a:graphic>
          </wp:inline>
        </w:drawing>
      </w:r>
    </w:p>
    <w:p w14:paraId="10D9C575" w14:textId="489A2E4D" w:rsidR="005A7989" w:rsidRPr="00C50403" w:rsidRDefault="00307797" w:rsidP="00D7066A">
      <w:pPr>
        <w:rPr>
          <w:rFonts w:ascii="Neo Sans Pro" w:eastAsia="Neo Sans Pro" w:hAnsi="Neo Sans Pro" w:cs="Neo Sans Pro"/>
          <w:i/>
          <w:iCs/>
          <w:sz w:val="22"/>
          <w:szCs w:val="22"/>
        </w:rPr>
      </w:pPr>
      <w:r>
        <w:rPr>
          <w:rFonts w:ascii="Neo Sans Pro" w:hAnsi="Neo Sans Pro"/>
          <w:i/>
          <w:iCs/>
        </w:rPr>
        <w:br/>
      </w:r>
      <w:r w:rsidR="00BC7E6D" w:rsidRPr="00C50403">
        <w:rPr>
          <w:rFonts w:ascii="Neo Sans Pro" w:hAnsi="Neo Sans Pro"/>
          <w:i/>
          <w:iCs/>
          <w:sz w:val="22"/>
          <w:szCs w:val="22"/>
        </w:rPr>
        <w:t xml:space="preserve">Wer auf dem Fahrrad die Welt erkundet – ob beim </w:t>
      </w:r>
      <w:proofErr w:type="spellStart"/>
      <w:r w:rsidR="00BC7E6D" w:rsidRPr="00C50403">
        <w:rPr>
          <w:rFonts w:ascii="Neo Sans Pro" w:hAnsi="Neo Sans Pro"/>
          <w:i/>
          <w:iCs/>
          <w:sz w:val="22"/>
          <w:szCs w:val="22"/>
        </w:rPr>
        <w:t>Gravelbiken</w:t>
      </w:r>
      <w:proofErr w:type="spellEnd"/>
      <w:r w:rsidR="00BC7E6D" w:rsidRPr="00C50403">
        <w:rPr>
          <w:rFonts w:ascii="Neo Sans Pro" w:hAnsi="Neo Sans Pro"/>
          <w:i/>
          <w:iCs/>
          <w:sz w:val="22"/>
          <w:szCs w:val="22"/>
        </w:rPr>
        <w:t xml:space="preserve"> durchs Hinterland oder bei mehrwöchigen </w:t>
      </w:r>
      <w:proofErr w:type="spellStart"/>
      <w:r w:rsidR="00BC7E6D" w:rsidRPr="00C50403">
        <w:rPr>
          <w:rFonts w:ascii="Neo Sans Pro" w:hAnsi="Neo Sans Pro"/>
          <w:i/>
          <w:iCs/>
          <w:sz w:val="22"/>
          <w:szCs w:val="22"/>
        </w:rPr>
        <w:t>Bikepacking</w:t>
      </w:r>
      <w:proofErr w:type="spellEnd"/>
      <w:r w:rsidR="00BC7E6D" w:rsidRPr="00C50403">
        <w:rPr>
          <w:rFonts w:ascii="Neo Sans Pro" w:hAnsi="Neo Sans Pro"/>
          <w:i/>
          <w:iCs/>
          <w:sz w:val="22"/>
          <w:szCs w:val="22"/>
        </w:rPr>
        <w:t>-Abenteuern – weiß: Jedes Gramm zählt. Gerade auf mehrtägigen Touren ist zuverlässige, leichte und einfach zu handhabende Ausrüstung entscheidend. Der japanische Hersteller SOTO liefert mit dem</w:t>
      </w:r>
      <w:r w:rsidR="00BC7E6D" w:rsidRPr="00C50403">
        <w:rPr>
          <w:rStyle w:val="apple-converted-space"/>
          <w:rFonts w:ascii="Neo Sans Pro" w:hAnsi="Neo Sans Pro"/>
          <w:i/>
          <w:iCs/>
          <w:sz w:val="22"/>
          <w:szCs w:val="22"/>
        </w:rPr>
        <w:t> </w:t>
      </w:r>
      <w:r w:rsidR="00BC7E6D" w:rsidRPr="00C50403">
        <w:rPr>
          <w:rStyle w:val="Hervorhebung"/>
          <w:rFonts w:ascii="Neo Sans Pro" w:hAnsi="Neo Sans Pro"/>
          <w:b/>
          <w:bCs/>
          <w:i w:val="0"/>
          <w:iCs w:val="0"/>
          <w:sz w:val="22"/>
          <w:szCs w:val="22"/>
        </w:rPr>
        <w:t>Windmaster</w:t>
      </w:r>
      <w:r w:rsidR="00BC7E6D" w:rsidRPr="00C50403">
        <w:rPr>
          <w:rStyle w:val="Hervorhebung"/>
          <w:rFonts w:ascii="Neo Sans Pro" w:hAnsi="Neo Sans Pro"/>
          <w:i w:val="0"/>
          <w:iCs w:val="0"/>
          <w:sz w:val="22"/>
          <w:szCs w:val="22"/>
        </w:rPr>
        <w:t>-Kocher</w:t>
      </w:r>
      <w:r w:rsidR="00BC7E6D" w:rsidRPr="00C50403">
        <w:rPr>
          <w:rStyle w:val="apple-converted-space"/>
          <w:rFonts w:ascii="Neo Sans Pro" w:hAnsi="Neo Sans Pro"/>
          <w:i/>
          <w:iCs/>
          <w:sz w:val="22"/>
          <w:szCs w:val="22"/>
        </w:rPr>
        <w:t> </w:t>
      </w:r>
      <w:r w:rsidR="00BC7E6D" w:rsidRPr="00C50403">
        <w:rPr>
          <w:rFonts w:ascii="Neo Sans Pro" w:hAnsi="Neo Sans Pro"/>
          <w:i/>
          <w:iCs/>
          <w:sz w:val="22"/>
          <w:szCs w:val="22"/>
        </w:rPr>
        <w:t>und seinen ultraleichten</w:t>
      </w:r>
      <w:r w:rsidR="00BC7E6D" w:rsidRPr="00C50403">
        <w:rPr>
          <w:rStyle w:val="apple-converted-space"/>
          <w:rFonts w:ascii="Neo Sans Pro" w:hAnsi="Neo Sans Pro"/>
          <w:i/>
          <w:iCs/>
          <w:sz w:val="22"/>
          <w:szCs w:val="22"/>
        </w:rPr>
        <w:t> </w:t>
      </w:r>
      <w:r w:rsidR="00BC7E6D" w:rsidRPr="00C50403">
        <w:rPr>
          <w:rStyle w:val="Hervorhebung"/>
          <w:rFonts w:ascii="Neo Sans Pro" w:hAnsi="Neo Sans Pro"/>
          <w:b/>
          <w:bCs/>
          <w:i w:val="0"/>
          <w:iCs w:val="0"/>
          <w:sz w:val="22"/>
          <w:szCs w:val="22"/>
        </w:rPr>
        <w:t>Titantöpfen</w:t>
      </w:r>
      <w:r w:rsidR="00BC7E6D" w:rsidRPr="00C50403">
        <w:rPr>
          <w:rStyle w:val="apple-converted-space"/>
          <w:rFonts w:ascii="Neo Sans Pro" w:hAnsi="Neo Sans Pro"/>
          <w:i/>
          <w:iCs/>
          <w:sz w:val="22"/>
          <w:szCs w:val="22"/>
        </w:rPr>
        <w:t> </w:t>
      </w:r>
      <w:r w:rsidR="00BC7E6D" w:rsidRPr="00C50403">
        <w:rPr>
          <w:rFonts w:ascii="Neo Sans Pro" w:hAnsi="Neo Sans Pro"/>
          <w:i/>
          <w:iCs/>
          <w:sz w:val="22"/>
          <w:szCs w:val="22"/>
        </w:rPr>
        <w:t>das perfekte Set für alle, die mit dem Rad auf großer Fahrt sind.</w:t>
      </w:r>
    </w:p>
    <w:p w14:paraId="4E5EFAF1" w14:textId="02E950EC" w:rsidR="00BC7E6D" w:rsidRPr="00C50403" w:rsidRDefault="00BC7E6D" w:rsidP="00BC7E6D">
      <w:pPr>
        <w:spacing w:before="100" w:beforeAutospacing="1" w:after="100" w:afterAutospacing="1"/>
        <w:rPr>
          <w:rFonts w:ascii="Neo Sans Pro" w:hAnsi="Neo Sans Pro"/>
          <w:sz w:val="22"/>
          <w:szCs w:val="22"/>
        </w:rPr>
      </w:pPr>
      <w:r w:rsidRPr="00C50403">
        <w:rPr>
          <w:rFonts w:ascii="Neo Sans Pro" w:hAnsi="Neo Sans Pro"/>
          <w:b/>
          <w:bCs/>
          <w:sz w:val="22"/>
          <w:szCs w:val="22"/>
        </w:rPr>
        <w:t>Minimalismus für maximale Freiheit</w:t>
      </w:r>
    </w:p>
    <w:p w14:paraId="2CCDC9B1" w14:textId="03CBA26E" w:rsidR="00BC7E6D" w:rsidRPr="00C50403" w:rsidRDefault="00BC7E6D" w:rsidP="00BC7E6D">
      <w:pPr>
        <w:spacing w:before="100" w:beforeAutospacing="1" w:after="100" w:afterAutospacing="1"/>
        <w:rPr>
          <w:rFonts w:ascii="Neo Sans Pro" w:hAnsi="Neo Sans Pro"/>
          <w:sz w:val="22"/>
          <w:szCs w:val="22"/>
        </w:rPr>
      </w:pPr>
      <w:r w:rsidRPr="00C50403">
        <w:rPr>
          <w:rFonts w:ascii="Neo Sans Pro" w:hAnsi="Neo Sans Pro"/>
          <w:sz w:val="22"/>
          <w:szCs w:val="22"/>
        </w:rPr>
        <w:t xml:space="preserve">Mit einem Gesamtgewicht </w:t>
      </w:r>
      <w:r w:rsidR="00393C6C">
        <w:rPr>
          <w:rFonts w:ascii="Neo Sans Pro" w:hAnsi="Neo Sans Pro"/>
          <w:sz w:val="22"/>
          <w:szCs w:val="22"/>
        </w:rPr>
        <w:t xml:space="preserve">für Kocher und Topf </w:t>
      </w:r>
      <w:r w:rsidRPr="00945276">
        <w:rPr>
          <w:rFonts w:ascii="Neo Sans Pro" w:hAnsi="Neo Sans Pro"/>
          <w:b/>
          <w:bCs/>
          <w:sz w:val="22"/>
          <w:szCs w:val="22"/>
        </w:rPr>
        <w:t>ab nur 127 Gramm</w:t>
      </w:r>
      <w:r w:rsidRPr="00C50403">
        <w:rPr>
          <w:rFonts w:ascii="Neo Sans Pro" w:hAnsi="Neo Sans Pro"/>
          <w:sz w:val="22"/>
          <w:szCs w:val="22"/>
        </w:rPr>
        <w:t xml:space="preserve"> bietet SOTO eine Kochlösung, die den Spagat zwischen Performance und Minimalismus mühelos meistert. Der </w:t>
      </w:r>
      <w:r w:rsidRPr="00C50403">
        <w:rPr>
          <w:rFonts w:ascii="Neo Sans Pro" w:hAnsi="Neo Sans Pro"/>
          <w:i/>
          <w:iCs/>
          <w:sz w:val="22"/>
          <w:szCs w:val="22"/>
        </w:rPr>
        <w:t>Windmaster-Kocher</w:t>
      </w:r>
      <w:r w:rsidRPr="00C50403">
        <w:rPr>
          <w:rFonts w:ascii="Neo Sans Pro" w:hAnsi="Neo Sans Pro"/>
          <w:sz w:val="22"/>
          <w:szCs w:val="22"/>
        </w:rPr>
        <w:t> mit Piezo-Zündung bringt bis zu 3.260 Watt Leistung – genug für warme Mahlzeiten und heiße Getränke selbst bei rauem Wetter.</w:t>
      </w:r>
    </w:p>
    <w:p w14:paraId="666C45E9" w14:textId="0BB6BF6A" w:rsidR="00366050" w:rsidRPr="00C50403" w:rsidRDefault="00BC7E6D" w:rsidP="00BC7E6D">
      <w:pPr>
        <w:spacing w:before="100" w:beforeAutospacing="1" w:after="100" w:afterAutospacing="1"/>
        <w:rPr>
          <w:rFonts w:ascii="Neo Sans Pro" w:hAnsi="Neo Sans Pro"/>
          <w:sz w:val="22"/>
          <w:szCs w:val="22"/>
        </w:rPr>
      </w:pPr>
      <w:r w:rsidRPr="00C50403">
        <w:rPr>
          <w:rFonts w:ascii="Neo Sans Pro" w:hAnsi="Neo Sans Pro"/>
          <w:sz w:val="22"/>
          <w:szCs w:val="22"/>
        </w:rPr>
        <w:t>Für Radreisende bedeutet das: </w:t>
      </w:r>
      <w:r w:rsidRPr="00C50403">
        <w:rPr>
          <w:rFonts w:ascii="Neo Sans Pro" w:hAnsi="Neo Sans Pro"/>
          <w:b/>
          <w:bCs/>
          <w:sz w:val="22"/>
          <w:szCs w:val="22"/>
        </w:rPr>
        <w:t>Schnelles Kochen bei minimalem Platzbedarf</w:t>
      </w:r>
      <w:r w:rsidRPr="00C50403">
        <w:rPr>
          <w:rFonts w:ascii="Neo Sans Pro" w:hAnsi="Neo Sans Pro"/>
          <w:sz w:val="22"/>
          <w:szCs w:val="22"/>
        </w:rPr>
        <w:t>, ganz ohne sperrige Ausrüstung.</w:t>
      </w:r>
      <w:r w:rsidR="00F14DF3" w:rsidRPr="00C50403">
        <w:rPr>
          <w:rFonts w:ascii="Neo Sans Pro" w:hAnsi="Neo Sans Pro"/>
          <w:sz w:val="22"/>
          <w:szCs w:val="22"/>
        </w:rPr>
        <w:t xml:space="preserve"> Die hier vorgestellte Kombination ist sehr klein und platzsparend </w:t>
      </w:r>
      <w:proofErr w:type="spellStart"/>
      <w:r w:rsidR="00F14DF3" w:rsidRPr="00C50403">
        <w:rPr>
          <w:rFonts w:ascii="Neo Sans Pro" w:hAnsi="Neo Sans Pro"/>
          <w:sz w:val="22"/>
          <w:szCs w:val="22"/>
        </w:rPr>
        <w:t>packbar</w:t>
      </w:r>
      <w:proofErr w:type="spellEnd"/>
      <w:r w:rsidR="00F14DF3" w:rsidRPr="00C50403">
        <w:rPr>
          <w:rFonts w:ascii="Neo Sans Pro" w:hAnsi="Neo Sans Pro"/>
          <w:sz w:val="22"/>
          <w:szCs w:val="22"/>
        </w:rPr>
        <w:t xml:space="preserve"> und passt auch in kleinere</w:t>
      </w:r>
      <w:r w:rsidR="00366050" w:rsidRPr="00C50403">
        <w:rPr>
          <w:rFonts w:ascii="Neo Sans Pro" w:hAnsi="Neo Sans Pro"/>
          <w:sz w:val="22"/>
          <w:szCs w:val="22"/>
        </w:rPr>
        <w:t xml:space="preserve"> moderne </w:t>
      </w:r>
      <w:proofErr w:type="spellStart"/>
      <w:r w:rsidR="00366050" w:rsidRPr="00C50403">
        <w:rPr>
          <w:rFonts w:ascii="Neo Sans Pro" w:hAnsi="Neo Sans Pro"/>
          <w:sz w:val="22"/>
          <w:szCs w:val="22"/>
        </w:rPr>
        <w:t>Gravelbiketaschen</w:t>
      </w:r>
      <w:proofErr w:type="spellEnd"/>
      <w:r w:rsidR="00366050" w:rsidRPr="00C50403">
        <w:rPr>
          <w:rFonts w:ascii="Neo Sans Pro" w:hAnsi="Neo Sans Pro"/>
          <w:sz w:val="22"/>
          <w:szCs w:val="22"/>
        </w:rPr>
        <w:t>.</w:t>
      </w:r>
    </w:p>
    <w:p w14:paraId="6CB1EC19" w14:textId="464A44DF" w:rsidR="00366050" w:rsidRPr="00C50403" w:rsidRDefault="00BA05DB" w:rsidP="00BC7E6D">
      <w:pPr>
        <w:spacing w:before="100" w:beforeAutospacing="1" w:after="100" w:afterAutospacing="1"/>
        <w:rPr>
          <w:rFonts w:ascii="Neo Sans Pro" w:hAnsi="Neo Sans Pro"/>
          <w:sz w:val="22"/>
          <w:szCs w:val="22"/>
        </w:rPr>
      </w:pPr>
      <w:r w:rsidRPr="00C50403">
        <w:rPr>
          <w:rFonts w:ascii="Neo Sans Pro" w:hAnsi="Neo Sans Pro"/>
          <w:b/>
          <w:bCs/>
          <w:noProof/>
          <w:sz w:val="22"/>
          <w:szCs w:val="22"/>
          <w:bdr w:val="nil"/>
        </w:rPr>
        <w:lastRenderedPageBreak/>
        <w:drawing>
          <wp:anchor distT="0" distB="0" distL="114300" distR="114300" simplePos="0" relativeHeight="251665408" behindDoc="1" locked="0" layoutInCell="1" allowOverlap="1" wp14:anchorId="3D0C7D75" wp14:editId="3D6B75EF">
            <wp:simplePos x="0" y="0"/>
            <wp:positionH relativeFrom="column">
              <wp:posOffset>4391798</wp:posOffset>
            </wp:positionH>
            <wp:positionV relativeFrom="paragraph">
              <wp:posOffset>117853</wp:posOffset>
            </wp:positionV>
            <wp:extent cx="1275715" cy="1624330"/>
            <wp:effectExtent l="0" t="0" r="0" b="1270"/>
            <wp:wrapTight wrapText="bothSides">
              <wp:wrapPolygon edited="0">
                <wp:start x="0" y="0"/>
                <wp:lineTo x="0" y="21448"/>
                <wp:lineTo x="21288" y="21448"/>
                <wp:lineTo x="21288" y="0"/>
                <wp:lineTo x="0" y="0"/>
              </wp:wrapPolygon>
            </wp:wrapTight>
            <wp:docPr id="1761830827" name="Grafik 2" descr="Ein Bild, das Abfallcontainer, Behälter, Silber,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830827" name="Grafik 2" descr="Ein Bild, das Abfallcontainer, Behälter, Silber, Im Haus enthält.&#10;&#10;Automatisch generierte Beschreibung"/>
                    <pic:cNvPicPr/>
                  </pic:nvPicPr>
                  <pic:blipFill>
                    <a:blip r:embed="rId9" cstate="screen">
                      <a:extLst>
                        <a:ext uri="{28A0092B-C50C-407E-A947-70E740481C1C}">
                          <a14:useLocalDpi xmlns:a14="http://schemas.microsoft.com/office/drawing/2010/main"/>
                        </a:ext>
                      </a:extLst>
                    </a:blip>
                    <a:stretch>
                      <a:fillRect/>
                    </a:stretch>
                  </pic:blipFill>
                  <pic:spPr>
                    <a:xfrm flipH="1">
                      <a:off x="0" y="0"/>
                      <a:ext cx="1275715" cy="1624330"/>
                    </a:xfrm>
                    <a:prstGeom prst="rect">
                      <a:avLst/>
                    </a:prstGeom>
                  </pic:spPr>
                </pic:pic>
              </a:graphicData>
            </a:graphic>
            <wp14:sizeRelH relativeFrom="margin">
              <wp14:pctWidth>0</wp14:pctWidth>
            </wp14:sizeRelH>
            <wp14:sizeRelV relativeFrom="margin">
              <wp14:pctHeight>0</wp14:pctHeight>
            </wp14:sizeRelV>
          </wp:anchor>
        </w:drawing>
      </w:r>
    </w:p>
    <w:p w14:paraId="6DBF527B" w14:textId="575A826C" w:rsidR="00BC7E6D" w:rsidRPr="00C50403" w:rsidRDefault="00F14DF3" w:rsidP="00BC7E6D">
      <w:pPr>
        <w:spacing w:before="100" w:beforeAutospacing="1" w:after="100" w:afterAutospacing="1"/>
        <w:rPr>
          <w:rFonts w:ascii="Neo Sans Pro" w:hAnsi="Neo Sans Pro"/>
          <w:sz w:val="22"/>
          <w:szCs w:val="22"/>
        </w:rPr>
      </w:pPr>
      <w:r w:rsidRPr="00C50403">
        <w:rPr>
          <w:rFonts w:ascii="Neo Sans Pro" w:hAnsi="Neo Sans Pro"/>
          <w:sz w:val="22"/>
          <w:szCs w:val="22"/>
        </w:rPr>
        <w:t xml:space="preserve"> </w:t>
      </w:r>
    </w:p>
    <w:p w14:paraId="593FF7FB" w14:textId="6A8562FC" w:rsidR="00AD2EE6" w:rsidRPr="00C50403" w:rsidRDefault="00BA05DB" w:rsidP="00BC7E6D">
      <w:pPr>
        <w:spacing w:before="100" w:beforeAutospacing="1" w:after="100" w:afterAutospacing="1"/>
        <w:rPr>
          <w:rFonts w:ascii="Neo Sans Pro" w:hAnsi="Neo Sans Pro"/>
          <w:b/>
          <w:bCs/>
          <w:sz w:val="22"/>
          <w:szCs w:val="22"/>
        </w:rPr>
      </w:pPr>
      <w:r w:rsidRPr="00C50403">
        <w:rPr>
          <w:rFonts w:ascii="Neo Sans Pro" w:hAnsi="Neo Sans Pro"/>
          <w:b/>
          <w:bCs/>
          <w:noProof/>
          <w:sz w:val="22"/>
          <w:szCs w:val="22"/>
          <w:bdr w:val="nil"/>
        </w:rPr>
        <mc:AlternateContent>
          <mc:Choice Requires="wps">
            <w:drawing>
              <wp:anchor distT="0" distB="0" distL="114300" distR="114300" simplePos="0" relativeHeight="251664384" behindDoc="0" locked="0" layoutInCell="1" allowOverlap="1" wp14:anchorId="06360C1E" wp14:editId="03FAE995">
                <wp:simplePos x="0" y="0"/>
                <wp:positionH relativeFrom="column">
                  <wp:posOffset>2334493</wp:posOffset>
                </wp:positionH>
                <wp:positionV relativeFrom="paragraph">
                  <wp:posOffset>27582</wp:posOffset>
                </wp:positionV>
                <wp:extent cx="2063750" cy="832485"/>
                <wp:effectExtent l="0" t="0" r="0" b="0"/>
                <wp:wrapNone/>
                <wp:docPr id="869410340" name="Textfeld 1"/>
                <wp:cNvGraphicFramePr/>
                <a:graphic xmlns:a="http://schemas.openxmlformats.org/drawingml/2006/main">
                  <a:graphicData uri="http://schemas.microsoft.com/office/word/2010/wordprocessingShape">
                    <wps:wsp>
                      <wps:cNvSpPr txBox="1"/>
                      <wps:spPr>
                        <a:xfrm>
                          <a:off x="0" y="0"/>
                          <a:ext cx="2063750" cy="83248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B4E3291" w14:textId="630EC133" w:rsidR="00307797" w:rsidRPr="00307797" w:rsidRDefault="00307797" w:rsidP="00307797">
                            <w:pPr>
                              <w:rPr>
                                <w:rFonts w:ascii="Neo Sans Pro" w:hAnsi="Neo Sans Pro"/>
                                <w:b/>
                                <w:bCs/>
                              </w:rPr>
                            </w:pPr>
                            <w:r>
                              <w:rPr>
                                <w:rFonts w:ascii="Neo Sans Pro" w:hAnsi="Neo Sans Pro"/>
                                <w:b/>
                                <w:bCs/>
                              </w:rPr>
                              <w:t>Windmaster</w:t>
                            </w:r>
                            <w:r w:rsidRPr="00307797">
                              <w:rPr>
                                <w:rFonts w:ascii="Neo Sans Pro" w:hAnsi="Neo Sans Pro"/>
                                <w:b/>
                                <w:bCs/>
                              </w:rPr>
                              <w:t xml:space="preserve">: </w:t>
                            </w:r>
                            <w:r>
                              <w:rPr>
                                <w:rFonts w:ascii="Neo Sans Pro" w:hAnsi="Neo Sans Pro"/>
                                <w:b/>
                                <w:bCs/>
                              </w:rPr>
                              <w:t xml:space="preserve"> 84,95€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360C1E" id="_x0000_t202" coordsize="21600,21600" o:spt="202" path="m,l,21600r21600,l21600,xe">
                <v:stroke joinstyle="miter"/>
                <v:path gradientshapeok="t" o:connecttype="rect"/>
              </v:shapetype>
              <v:shape id="Textfeld 1" o:spid="_x0000_s1026" type="#_x0000_t202" style="position:absolute;margin-left:183.8pt;margin-top:2.15pt;width:162.5pt;height:65.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" filled="f" stroked="f" strokeweight="1pt">
                <v:stroke miterlimit="4"/>
                <v:textbox style="mso-fit-shape-to-text:t" inset="1.27mm,1.27mm,1.27mm,1.27mm">
                  <w:txbxContent>
                    <w:p w14:paraId="3B4E3291" w14:textId="630EC133" w:rsidR="00307797" w:rsidRPr="00307797" w:rsidRDefault="00307797" w:rsidP="00307797">
                      <w:pPr>
                        <w:rPr>
                          <w:rFonts w:ascii="Neo Sans Pro" w:hAnsi="Neo Sans Pro"/>
                          <w:b/>
                          <w:bCs/>
                        </w:rPr>
                      </w:pPr>
                      <w:r>
                        <w:rPr>
                          <w:rFonts w:ascii="Neo Sans Pro" w:hAnsi="Neo Sans Pro"/>
                          <w:b/>
                          <w:bCs/>
                        </w:rPr>
                        <w:t>Windmaster</w:t>
                      </w:r>
                      <w:r w:rsidRPr="00307797">
                        <w:rPr>
                          <w:rFonts w:ascii="Neo Sans Pro" w:hAnsi="Neo Sans Pro"/>
                          <w:b/>
                          <w:bCs/>
                        </w:rPr>
                        <w:t xml:space="preserve">: </w:t>
                      </w:r>
                      <w:r>
                        <w:rPr>
                          <w:rFonts w:ascii="Neo Sans Pro" w:hAnsi="Neo Sans Pro"/>
                          <w:b/>
                          <w:bCs/>
                        </w:rPr>
                        <w:t xml:space="preserve"> 84,95€</w:t>
                      </w:r>
                    </w:p>
                  </w:txbxContent>
                </v:textbox>
              </v:shape>
            </w:pict>
          </mc:Fallback>
        </mc:AlternateContent>
      </w:r>
      <w:r w:rsidRPr="00C50403">
        <w:rPr>
          <w:rFonts w:ascii="Neo Sans Pro" w:hAnsi="Neo Sans Pro"/>
          <w:noProof/>
          <w:sz w:val="22"/>
          <w:szCs w:val="22"/>
        </w:rPr>
        <w:drawing>
          <wp:anchor distT="0" distB="0" distL="114300" distR="114300" simplePos="0" relativeHeight="251659264" behindDoc="1" locked="0" layoutInCell="1" allowOverlap="1" wp14:anchorId="08D29BB0" wp14:editId="4A8E50FF">
            <wp:simplePos x="0" y="0"/>
            <wp:positionH relativeFrom="column">
              <wp:posOffset>-68567</wp:posOffset>
            </wp:positionH>
            <wp:positionV relativeFrom="paragraph">
              <wp:posOffset>94376</wp:posOffset>
            </wp:positionV>
            <wp:extent cx="3222000" cy="2685600"/>
            <wp:effectExtent l="0" t="0" r="3810" b="0"/>
            <wp:wrapTight wrapText="bothSides">
              <wp:wrapPolygon edited="0">
                <wp:start x="0" y="0"/>
                <wp:lineTo x="0" y="21452"/>
                <wp:lineTo x="21540" y="21452"/>
                <wp:lineTo x="21540" y="0"/>
                <wp:lineTo x="0" y="0"/>
              </wp:wrapPolygon>
            </wp:wrapTight>
            <wp:docPr id="1759178612" name="Grafik 3" descr="Ein Bild, das Küchengerät, Gerät, Ofen,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178612" name="Grafik 3" descr="Ein Bild, das Küchengerät, Gerät, Ofen, Haushaltsgerät enthält.&#10;&#10;Automatisch generierte Beschreibung"/>
                    <pic:cNvPicPr/>
                  </pic:nvPicPr>
                  <pic:blipFill>
                    <a:blip r:embed="rId10" cstate="screen">
                      <a:extLst>
                        <a:ext uri="{28A0092B-C50C-407E-A947-70E740481C1C}">
                          <a14:useLocalDpi xmlns:a14="http://schemas.microsoft.com/office/drawing/2010/main"/>
                        </a:ext>
                      </a:extLst>
                    </a:blip>
                    <a:stretch>
                      <a:fillRect/>
                    </a:stretch>
                  </pic:blipFill>
                  <pic:spPr>
                    <a:xfrm>
                      <a:off x="0" y="0"/>
                      <a:ext cx="3222000" cy="2685600"/>
                    </a:xfrm>
                    <a:prstGeom prst="rect">
                      <a:avLst/>
                    </a:prstGeom>
                  </pic:spPr>
                </pic:pic>
              </a:graphicData>
            </a:graphic>
            <wp14:sizeRelH relativeFrom="margin">
              <wp14:pctWidth>0</wp14:pctWidth>
            </wp14:sizeRelH>
            <wp14:sizeRelV relativeFrom="margin">
              <wp14:pctHeight>0</wp14:pctHeight>
            </wp14:sizeRelV>
          </wp:anchor>
        </w:drawing>
      </w:r>
      <w:r w:rsidR="00307797" w:rsidRPr="00C50403">
        <w:rPr>
          <w:rFonts w:ascii="Neo Sans Pro" w:hAnsi="Neo Sans Pro"/>
          <w:b/>
          <w:bCs/>
          <w:noProof/>
          <w:sz w:val="22"/>
          <w:szCs w:val="22"/>
          <w:bdr w:val="nil"/>
        </w:rPr>
        <mc:AlternateContent>
          <mc:Choice Requires="wps">
            <w:drawing>
              <wp:anchor distT="0" distB="0" distL="114300" distR="114300" simplePos="0" relativeHeight="251660288" behindDoc="0" locked="0" layoutInCell="1" allowOverlap="1" wp14:anchorId="2219A474" wp14:editId="21FF40D3">
                <wp:simplePos x="0" y="0"/>
                <wp:positionH relativeFrom="column">
                  <wp:posOffset>-473710</wp:posOffset>
                </wp:positionH>
                <wp:positionV relativeFrom="paragraph">
                  <wp:posOffset>86310</wp:posOffset>
                </wp:positionV>
                <wp:extent cx="2064190" cy="832919"/>
                <wp:effectExtent l="0" t="0" r="0" b="0"/>
                <wp:wrapNone/>
                <wp:docPr id="1247149520" name="Textfeld 1"/>
                <wp:cNvGraphicFramePr/>
                <a:graphic xmlns:a="http://schemas.openxmlformats.org/drawingml/2006/main">
                  <a:graphicData uri="http://schemas.microsoft.com/office/word/2010/wordprocessingShape">
                    <wps:wsp>
                      <wps:cNvSpPr txBox="1"/>
                      <wps:spPr>
                        <a:xfrm>
                          <a:off x="0" y="0"/>
                          <a:ext cx="2064190" cy="832919"/>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7BC9D73E" w14:textId="38919703" w:rsidR="00307797" w:rsidRPr="00307797" w:rsidRDefault="00307797">
                            <w:pPr>
                              <w:rPr>
                                <w:rFonts w:ascii="Neo Sans Pro" w:hAnsi="Neo Sans Pro"/>
                                <w:b/>
                                <w:bCs/>
                              </w:rPr>
                            </w:pPr>
                            <w:r>
                              <w:rPr>
                                <w:rFonts w:ascii="Neo Sans Pro" w:hAnsi="Neo Sans Pro"/>
                                <w:b/>
                                <w:bCs/>
                              </w:rPr>
                              <w:t>Titanium Pot</w:t>
                            </w:r>
                            <w:r w:rsidRPr="00307797">
                              <w:rPr>
                                <w:rFonts w:ascii="Neo Sans Pro" w:hAnsi="Neo Sans Pro"/>
                                <w:b/>
                                <w:bCs/>
                              </w:rPr>
                              <w:t xml:space="preserve"> 750: </w:t>
                            </w:r>
                            <w:r>
                              <w:rPr>
                                <w:rFonts w:ascii="Neo Sans Pro" w:hAnsi="Neo Sans Pro"/>
                                <w:b/>
                                <w:bCs/>
                              </w:rPr>
                              <w:t>54,90€</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19A474" id="_x0000_s1027" type="#_x0000_t202" style="position:absolute;margin-left:-37.3pt;margin-top:6.8pt;width:162.55pt;height:65.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" filled="f" stroked="f" strokeweight="1pt">
                <v:stroke miterlimit="4"/>
                <v:textbox style="mso-fit-shape-to-text:t" inset="1.27mm,1.27mm,1.27mm,1.27mm">
                  <w:txbxContent>
                    <w:p w14:paraId="7BC9D73E" w14:textId="38919703" w:rsidR="00307797" w:rsidRPr="00307797" w:rsidRDefault="00307797">
                      <w:pPr>
                        <w:rPr>
                          <w:rFonts w:ascii="Neo Sans Pro" w:hAnsi="Neo Sans Pro"/>
                          <w:b/>
                          <w:bCs/>
                        </w:rPr>
                      </w:pPr>
                      <w:r>
                        <w:rPr>
                          <w:rFonts w:ascii="Neo Sans Pro" w:hAnsi="Neo Sans Pro"/>
                          <w:b/>
                          <w:bCs/>
                        </w:rPr>
                        <w:t>Titanium Pot</w:t>
                      </w:r>
                      <w:r w:rsidRPr="00307797">
                        <w:rPr>
                          <w:rFonts w:ascii="Neo Sans Pro" w:hAnsi="Neo Sans Pro"/>
                          <w:b/>
                          <w:bCs/>
                        </w:rPr>
                        <w:t xml:space="preserve"> 750: </w:t>
                      </w:r>
                      <w:r>
                        <w:rPr>
                          <w:rFonts w:ascii="Neo Sans Pro" w:hAnsi="Neo Sans Pro"/>
                          <w:b/>
                          <w:bCs/>
                        </w:rPr>
                        <w:t>54,90€</w:t>
                      </w:r>
                    </w:p>
                  </w:txbxContent>
                </v:textbox>
              </v:shape>
            </w:pict>
          </mc:Fallback>
        </mc:AlternateContent>
      </w:r>
    </w:p>
    <w:p w14:paraId="13163A06" w14:textId="7DED103C" w:rsidR="00AD2EE6" w:rsidRPr="00C50403" w:rsidRDefault="00AD2EE6" w:rsidP="00BC7E6D">
      <w:pPr>
        <w:spacing w:before="100" w:beforeAutospacing="1" w:after="100" w:afterAutospacing="1"/>
        <w:rPr>
          <w:rFonts w:ascii="Neo Sans Pro" w:hAnsi="Neo Sans Pro"/>
          <w:b/>
          <w:bCs/>
          <w:sz w:val="22"/>
          <w:szCs w:val="22"/>
        </w:rPr>
      </w:pPr>
    </w:p>
    <w:p w14:paraId="1E82642C" w14:textId="18EA74CF" w:rsidR="00AD2EE6" w:rsidRPr="00C50403" w:rsidRDefault="00AD2EE6" w:rsidP="00BC7E6D">
      <w:pPr>
        <w:spacing w:before="100" w:beforeAutospacing="1" w:after="100" w:afterAutospacing="1"/>
        <w:rPr>
          <w:rFonts w:ascii="Neo Sans Pro" w:hAnsi="Neo Sans Pro"/>
          <w:b/>
          <w:bCs/>
          <w:sz w:val="22"/>
          <w:szCs w:val="22"/>
        </w:rPr>
      </w:pPr>
    </w:p>
    <w:p w14:paraId="1FC21224" w14:textId="1461FEFE" w:rsidR="00307797" w:rsidRPr="00C50403" w:rsidRDefault="00BA05DB" w:rsidP="00BC7E6D">
      <w:pPr>
        <w:spacing w:before="100" w:beforeAutospacing="1" w:after="100" w:afterAutospacing="1"/>
        <w:rPr>
          <w:rFonts w:ascii="Neo Sans Pro" w:hAnsi="Neo Sans Pro"/>
          <w:b/>
          <w:bCs/>
          <w:sz w:val="22"/>
          <w:szCs w:val="22"/>
        </w:rPr>
      </w:pPr>
      <w:r w:rsidRPr="00C50403">
        <w:rPr>
          <w:rFonts w:ascii="Neo Sans Pro" w:hAnsi="Neo Sans Pro"/>
          <w:b/>
          <w:bCs/>
          <w:noProof/>
          <w:sz w:val="22"/>
          <w:szCs w:val="22"/>
        </w:rPr>
        <w:drawing>
          <wp:anchor distT="0" distB="0" distL="114300" distR="114300" simplePos="0" relativeHeight="251666432" behindDoc="1" locked="0" layoutInCell="1" allowOverlap="1" wp14:anchorId="3BB6169D" wp14:editId="0FE77475">
            <wp:simplePos x="0" y="0"/>
            <wp:positionH relativeFrom="column">
              <wp:posOffset>4182110</wp:posOffset>
            </wp:positionH>
            <wp:positionV relativeFrom="paragraph">
              <wp:posOffset>131081</wp:posOffset>
            </wp:positionV>
            <wp:extent cx="2116800" cy="1962000"/>
            <wp:effectExtent l="0" t="0" r="4445" b="0"/>
            <wp:wrapTight wrapText="bothSides">
              <wp:wrapPolygon edited="0">
                <wp:start x="0" y="0"/>
                <wp:lineTo x="0" y="21397"/>
                <wp:lineTo x="21516" y="21397"/>
                <wp:lineTo x="21516" y="0"/>
                <wp:lineTo x="0" y="0"/>
              </wp:wrapPolygon>
            </wp:wrapTight>
            <wp:docPr id="2012516020" name="Grafik 5" descr="Ein Bild, das Silber, Im Haus, Kanne Top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16020" name="Grafik 5" descr="Ein Bild, das Silber, Im Haus, Kanne Topf enthält.&#10;&#10;Automatisch generierte Beschreibung"/>
                    <pic:cNvPicPr/>
                  </pic:nvPicPr>
                  <pic:blipFill>
                    <a:blip r:embed="rId11" cstate="screen">
                      <a:extLst>
                        <a:ext uri="{28A0092B-C50C-407E-A947-70E740481C1C}">
                          <a14:useLocalDpi xmlns:a14="http://schemas.microsoft.com/office/drawing/2010/main"/>
                        </a:ext>
                      </a:extLst>
                    </a:blip>
                    <a:stretch>
                      <a:fillRect/>
                    </a:stretch>
                  </pic:blipFill>
                  <pic:spPr>
                    <a:xfrm>
                      <a:off x="0" y="0"/>
                      <a:ext cx="2116800" cy="1962000"/>
                    </a:xfrm>
                    <a:prstGeom prst="rect">
                      <a:avLst/>
                    </a:prstGeom>
                  </pic:spPr>
                </pic:pic>
              </a:graphicData>
            </a:graphic>
            <wp14:sizeRelH relativeFrom="margin">
              <wp14:pctWidth>0</wp14:pctWidth>
            </wp14:sizeRelH>
            <wp14:sizeRelV relativeFrom="margin">
              <wp14:pctHeight>0</wp14:pctHeight>
            </wp14:sizeRelV>
          </wp:anchor>
        </w:drawing>
      </w:r>
    </w:p>
    <w:p w14:paraId="3F024789" w14:textId="7311FE9F" w:rsidR="00BA05DB" w:rsidRPr="00C50403" w:rsidRDefault="00BA05DB" w:rsidP="00BC7E6D">
      <w:pPr>
        <w:spacing w:before="100" w:beforeAutospacing="1" w:after="100" w:afterAutospacing="1"/>
        <w:rPr>
          <w:rFonts w:ascii="Neo Sans Pro" w:hAnsi="Neo Sans Pro"/>
          <w:b/>
          <w:bCs/>
          <w:sz w:val="22"/>
          <w:szCs w:val="22"/>
        </w:rPr>
      </w:pPr>
    </w:p>
    <w:p w14:paraId="0A46D534" w14:textId="09060130" w:rsidR="00BA05DB" w:rsidRPr="00C50403" w:rsidRDefault="00BA05DB" w:rsidP="00BC7E6D">
      <w:pPr>
        <w:spacing w:before="100" w:beforeAutospacing="1" w:after="100" w:afterAutospacing="1"/>
        <w:rPr>
          <w:rFonts w:ascii="Neo Sans Pro" w:hAnsi="Neo Sans Pro"/>
          <w:b/>
          <w:bCs/>
          <w:sz w:val="22"/>
          <w:szCs w:val="22"/>
        </w:rPr>
      </w:pPr>
    </w:p>
    <w:p w14:paraId="424A5FE7" w14:textId="15C7F921" w:rsidR="00BA05DB" w:rsidRPr="00C50403" w:rsidRDefault="00BA05DB" w:rsidP="00BC7E6D">
      <w:pPr>
        <w:spacing w:before="100" w:beforeAutospacing="1" w:after="100" w:afterAutospacing="1"/>
        <w:rPr>
          <w:rFonts w:ascii="Neo Sans Pro" w:hAnsi="Neo Sans Pro"/>
          <w:b/>
          <w:bCs/>
          <w:sz w:val="22"/>
          <w:szCs w:val="22"/>
        </w:rPr>
      </w:pPr>
    </w:p>
    <w:p w14:paraId="59B6F762" w14:textId="0A94C9F5" w:rsidR="00BA05DB" w:rsidRPr="00C50403" w:rsidRDefault="00BA05DB" w:rsidP="00BC7E6D">
      <w:pPr>
        <w:spacing w:before="100" w:beforeAutospacing="1" w:after="100" w:afterAutospacing="1"/>
        <w:rPr>
          <w:rFonts w:ascii="Neo Sans Pro" w:hAnsi="Neo Sans Pro"/>
          <w:b/>
          <w:bCs/>
          <w:sz w:val="22"/>
          <w:szCs w:val="22"/>
        </w:rPr>
      </w:pPr>
      <w:r w:rsidRPr="00C50403">
        <w:rPr>
          <w:rFonts w:ascii="Neo Sans Pro" w:hAnsi="Neo Sans Pro"/>
          <w:b/>
          <w:bCs/>
          <w:noProof/>
          <w:sz w:val="22"/>
          <w:szCs w:val="22"/>
          <w:bdr w:val="nil"/>
        </w:rPr>
        <mc:AlternateContent>
          <mc:Choice Requires="wps">
            <w:drawing>
              <wp:anchor distT="0" distB="0" distL="114300" distR="114300" simplePos="0" relativeHeight="251662336" behindDoc="0" locked="0" layoutInCell="1" allowOverlap="1" wp14:anchorId="5809CC24" wp14:editId="3784AE75">
                <wp:simplePos x="0" y="0"/>
                <wp:positionH relativeFrom="column">
                  <wp:posOffset>492339</wp:posOffset>
                </wp:positionH>
                <wp:positionV relativeFrom="paragraph">
                  <wp:posOffset>177114</wp:posOffset>
                </wp:positionV>
                <wp:extent cx="2335794" cy="832485"/>
                <wp:effectExtent l="0" t="0" r="0" b="0"/>
                <wp:wrapNone/>
                <wp:docPr id="95697947" name="Textfeld 1"/>
                <wp:cNvGraphicFramePr/>
                <a:graphic xmlns:a="http://schemas.openxmlformats.org/drawingml/2006/main">
                  <a:graphicData uri="http://schemas.microsoft.com/office/word/2010/wordprocessingShape">
                    <wps:wsp>
                      <wps:cNvSpPr txBox="1"/>
                      <wps:spPr>
                        <a:xfrm>
                          <a:off x="0" y="0"/>
                          <a:ext cx="2335794" cy="83248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5FA39FE6" w14:textId="4FE8832D" w:rsidR="00307797" w:rsidRPr="00307797" w:rsidRDefault="00307797" w:rsidP="00307797">
                            <w:pPr>
                              <w:rPr>
                                <w:rFonts w:ascii="Neo Sans Pro" w:hAnsi="Neo Sans Pro"/>
                                <w:b/>
                                <w:bCs/>
                              </w:rPr>
                            </w:pPr>
                            <w:r w:rsidRPr="00307797">
                              <w:rPr>
                                <w:rFonts w:ascii="Neo Sans Pro" w:hAnsi="Neo Sans Pro"/>
                                <w:b/>
                                <w:bCs/>
                              </w:rPr>
                              <w:t>Titan</w:t>
                            </w:r>
                            <w:r>
                              <w:rPr>
                                <w:rFonts w:ascii="Neo Sans Pro" w:hAnsi="Neo Sans Pro"/>
                                <w:b/>
                                <w:bCs/>
                              </w:rPr>
                              <w:t>ium Pot 1100</w:t>
                            </w:r>
                            <w:r w:rsidRPr="00307797">
                              <w:rPr>
                                <w:rFonts w:ascii="Neo Sans Pro" w:hAnsi="Neo Sans Pro"/>
                                <w:b/>
                                <w:bCs/>
                              </w:rPr>
                              <w:t xml:space="preserve">: </w:t>
                            </w:r>
                            <w:r>
                              <w:rPr>
                                <w:rFonts w:ascii="Neo Sans Pro" w:hAnsi="Neo Sans Pro"/>
                                <w:b/>
                                <w:bCs/>
                              </w:rPr>
                              <w:t>69,90€</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09CC24" id="_x0000_s1028" type="#_x0000_t202" style="position:absolute;margin-left:38.75pt;margin-top:13.95pt;width:183.9pt;height:6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" filled="f" stroked="f" strokeweight="1pt">
                <v:stroke miterlimit="4"/>
                <v:textbox style="mso-fit-shape-to-text:t" inset="1.27mm,1.27mm,1.27mm,1.27mm">
                  <w:txbxContent>
                    <w:p w14:paraId="5FA39FE6" w14:textId="4FE8832D" w:rsidR="00307797" w:rsidRPr="00307797" w:rsidRDefault="00307797" w:rsidP="00307797">
                      <w:pPr>
                        <w:rPr>
                          <w:rFonts w:ascii="Neo Sans Pro" w:hAnsi="Neo Sans Pro"/>
                          <w:b/>
                          <w:bCs/>
                        </w:rPr>
                      </w:pPr>
                      <w:r w:rsidRPr="00307797">
                        <w:rPr>
                          <w:rFonts w:ascii="Neo Sans Pro" w:hAnsi="Neo Sans Pro"/>
                          <w:b/>
                          <w:bCs/>
                        </w:rPr>
                        <w:t>Titan</w:t>
                      </w:r>
                      <w:r>
                        <w:rPr>
                          <w:rFonts w:ascii="Neo Sans Pro" w:hAnsi="Neo Sans Pro"/>
                          <w:b/>
                          <w:bCs/>
                        </w:rPr>
                        <w:t>ium Pot 1100</w:t>
                      </w:r>
                      <w:r w:rsidRPr="00307797">
                        <w:rPr>
                          <w:rFonts w:ascii="Neo Sans Pro" w:hAnsi="Neo Sans Pro"/>
                          <w:b/>
                          <w:bCs/>
                        </w:rPr>
                        <w:t xml:space="preserve">: </w:t>
                      </w:r>
                      <w:r>
                        <w:rPr>
                          <w:rFonts w:ascii="Neo Sans Pro" w:hAnsi="Neo Sans Pro"/>
                          <w:b/>
                          <w:bCs/>
                        </w:rPr>
                        <w:t>69,90€</w:t>
                      </w:r>
                    </w:p>
                  </w:txbxContent>
                </v:textbox>
              </v:shape>
            </w:pict>
          </mc:Fallback>
        </mc:AlternateContent>
      </w:r>
    </w:p>
    <w:p w14:paraId="5BE42D47" w14:textId="01EFC8B9" w:rsidR="00BA05DB" w:rsidRPr="00C50403" w:rsidRDefault="00BA05DB" w:rsidP="00BC7E6D">
      <w:pPr>
        <w:spacing w:before="100" w:beforeAutospacing="1" w:after="100" w:afterAutospacing="1"/>
        <w:rPr>
          <w:rFonts w:ascii="Neo Sans Pro" w:hAnsi="Neo Sans Pro"/>
          <w:b/>
          <w:bCs/>
          <w:sz w:val="22"/>
          <w:szCs w:val="22"/>
        </w:rPr>
      </w:pPr>
    </w:p>
    <w:p w14:paraId="44F3B63F" w14:textId="77777777" w:rsidR="00C50403" w:rsidRPr="00C50403" w:rsidRDefault="00C50403" w:rsidP="00BC7E6D">
      <w:pPr>
        <w:spacing w:before="100" w:beforeAutospacing="1" w:after="100" w:afterAutospacing="1"/>
        <w:rPr>
          <w:rFonts w:ascii="Neo Sans Pro" w:hAnsi="Neo Sans Pro"/>
          <w:b/>
          <w:bCs/>
          <w:sz w:val="22"/>
          <w:szCs w:val="22"/>
        </w:rPr>
      </w:pPr>
    </w:p>
    <w:p w14:paraId="1B20C2D1" w14:textId="77777777" w:rsidR="00C50403" w:rsidRPr="00C50403" w:rsidRDefault="00C50403" w:rsidP="00BC7E6D">
      <w:pPr>
        <w:spacing w:before="100" w:beforeAutospacing="1" w:after="100" w:afterAutospacing="1"/>
        <w:rPr>
          <w:rFonts w:ascii="Neo Sans Pro" w:hAnsi="Neo Sans Pro"/>
          <w:b/>
          <w:bCs/>
          <w:sz w:val="22"/>
          <w:szCs w:val="22"/>
        </w:rPr>
      </w:pPr>
    </w:p>
    <w:p w14:paraId="5FCC27F3" w14:textId="54A3632E" w:rsidR="00BC7E6D" w:rsidRPr="00C50403" w:rsidRDefault="00BC7E6D" w:rsidP="00BC7E6D">
      <w:pPr>
        <w:spacing w:before="100" w:beforeAutospacing="1" w:after="100" w:afterAutospacing="1"/>
        <w:rPr>
          <w:rFonts w:ascii="Neo Sans Pro" w:hAnsi="Neo Sans Pro"/>
          <w:sz w:val="22"/>
          <w:szCs w:val="22"/>
        </w:rPr>
      </w:pPr>
      <w:r w:rsidRPr="00C50403">
        <w:rPr>
          <w:rFonts w:ascii="Neo Sans Pro" w:hAnsi="Neo Sans Pro"/>
          <w:b/>
          <w:bCs/>
          <w:sz w:val="22"/>
          <w:szCs w:val="22"/>
        </w:rPr>
        <w:t xml:space="preserve">Warum </w:t>
      </w:r>
      <w:r w:rsidR="00942008" w:rsidRPr="00C50403">
        <w:rPr>
          <w:rFonts w:ascii="Neo Sans Pro" w:hAnsi="Neo Sans Pro"/>
          <w:b/>
          <w:bCs/>
          <w:sz w:val="22"/>
          <w:szCs w:val="22"/>
        </w:rPr>
        <w:t>diese</w:t>
      </w:r>
      <w:r w:rsidRPr="00C50403">
        <w:rPr>
          <w:rFonts w:ascii="Neo Sans Pro" w:hAnsi="Neo Sans Pro"/>
          <w:b/>
          <w:bCs/>
          <w:sz w:val="22"/>
          <w:szCs w:val="22"/>
        </w:rPr>
        <w:t xml:space="preserve"> SOTO</w:t>
      </w:r>
      <w:r w:rsidR="00942008" w:rsidRPr="00C50403">
        <w:rPr>
          <w:rFonts w:ascii="Neo Sans Pro" w:hAnsi="Neo Sans Pro"/>
          <w:b/>
          <w:bCs/>
          <w:sz w:val="22"/>
          <w:szCs w:val="22"/>
        </w:rPr>
        <w:t>-Produkte</w:t>
      </w:r>
      <w:r w:rsidRPr="00C50403">
        <w:rPr>
          <w:rFonts w:ascii="Neo Sans Pro" w:hAnsi="Neo Sans Pro"/>
          <w:b/>
          <w:bCs/>
          <w:sz w:val="22"/>
          <w:szCs w:val="22"/>
        </w:rPr>
        <w:t xml:space="preserve"> für Fahrradreisende ideal </w:t>
      </w:r>
      <w:r w:rsidR="00942008" w:rsidRPr="00C50403">
        <w:rPr>
          <w:rFonts w:ascii="Neo Sans Pro" w:hAnsi="Neo Sans Pro"/>
          <w:b/>
          <w:bCs/>
          <w:sz w:val="22"/>
          <w:szCs w:val="22"/>
        </w:rPr>
        <w:t>sind</w:t>
      </w:r>
      <w:r w:rsidRPr="00C50403">
        <w:rPr>
          <w:rFonts w:ascii="Neo Sans Pro" w:hAnsi="Neo Sans Pro"/>
          <w:b/>
          <w:bCs/>
          <w:sz w:val="22"/>
          <w:szCs w:val="22"/>
        </w:rPr>
        <w:t>:</w:t>
      </w:r>
    </w:p>
    <w:p w14:paraId="36258B71" w14:textId="5446CFC9" w:rsidR="00BC7E6D" w:rsidRPr="00C50403" w:rsidRDefault="00BC7E6D" w:rsidP="00BC7E6D">
      <w:pPr>
        <w:numPr>
          <w:ilvl w:val="0"/>
          <w:numId w:val="5"/>
        </w:numPr>
        <w:spacing w:before="100" w:beforeAutospacing="1" w:after="100" w:afterAutospacing="1"/>
        <w:rPr>
          <w:rFonts w:ascii="Neo Sans Pro" w:hAnsi="Neo Sans Pro"/>
          <w:sz w:val="22"/>
          <w:szCs w:val="22"/>
        </w:rPr>
      </w:pPr>
      <w:r w:rsidRPr="00C50403">
        <w:rPr>
          <w:rFonts w:ascii="Neo Sans Pro" w:hAnsi="Neo Sans Pro"/>
          <w:b/>
          <w:bCs/>
          <w:sz w:val="22"/>
          <w:szCs w:val="22"/>
        </w:rPr>
        <w:t>Leichtgewicht auf Tour:</w:t>
      </w:r>
      <w:r w:rsidRPr="00C50403">
        <w:rPr>
          <w:rFonts w:ascii="Neo Sans Pro" w:hAnsi="Neo Sans Pro"/>
          <w:sz w:val="22"/>
          <w:szCs w:val="22"/>
        </w:rPr>
        <w:t> Der Kocher bringt je nach Topfhalter nur 67</w:t>
      </w:r>
      <w:r w:rsidR="00D7066A" w:rsidRPr="00C50403">
        <w:rPr>
          <w:rFonts w:ascii="Neo Sans Pro" w:hAnsi="Neo Sans Pro"/>
          <w:sz w:val="22"/>
          <w:szCs w:val="22"/>
        </w:rPr>
        <w:t>/</w:t>
      </w:r>
      <w:r w:rsidRPr="00C50403">
        <w:rPr>
          <w:rFonts w:ascii="Neo Sans Pro" w:hAnsi="Neo Sans Pro"/>
          <w:sz w:val="22"/>
          <w:szCs w:val="22"/>
        </w:rPr>
        <w:t xml:space="preserve">87 </w:t>
      </w:r>
      <w:r w:rsidR="00D7066A" w:rsidRPr="00C50403">
        <w:rPr>
          <w:rFonts w:ascii="Neo Sans Pro" w:hAnsi="Neo Sans Pro"/>
          <w:sz w:val="22"/>
          <w:szCs w:val="22"/>
        </w:rPr>
        <w:t>Gramm</w:t>
      </w:r>
      <w:r w:rsidRPr="00C50403">
        <w:rPr>
          <w:rFonts w:ascii="Neo Sans Pro" w:hAnsi="Neo Sans Pro"/>
          <w:sz w:val="22"/>
          <w:szCs w:val="22"/>
        </w:rPr>
        <w:t xml:space="preserve"> auf die Waage, die Töpfe wiegen 60–62 </w:t>
      </w:r>
      <w:r w:rsidR="00D7066A" w:rsidRPr="00C50403">
        <w:rPr>
          <w:rFonts w:ascii="Neo Sans Pro" w:hAnsi="Neo Sans Pro"/>
          <w:sz w:val="22"/>
          <w:szCs w:val="22"/>
        </w:rPr>
        <w:t>Gramm</w:t>
      </w:r>
      <w:r w:rsidRPr="00C50403">
        <w:rPr>
          <w:rFonts w:ascii="Neo Sans Pro" w:hAnsi="Neo Sans Pro"/>
          <w:sz w:val="22"/>
          <w:szCs w:val="22"/>
        </w:rPr>
        <w:t xml:space="preserve"> – ideal für Gewichtsfetischisten und alle, die am liebsten mit </w:t>
      </w:r>
      <w:proofErr w:type="spellStart"/>
      <w:r w:rsidRPr="00C50403">
        <w:rPr>
          <w:rFonts w:ascii="Neo Sans Pro" w:hAnsi="Neo Sans Pro"/>
          <w:sz w:val="22"/>
          <w:szCs w:val="22"/>
        </w:rPr>
        <w:t>Bikepacking</w:t>
      </w:r>
      <w:proofErr w:type="spellEnd"/>
      <w:r w:rsidRPr="00C50403">
        <w:rPr>
          <w:rFonts w:ascii="Neo Sans Pro" w:hAnsi="Neo Sans Pro"/>
          <w:sz w:val="22"/>
          <w:szCs w:val="22"/>
        </w:rPr>
        <w:t>-Taschen unterwegs sind.</w:t>
      </w:r>
      <w:r w:rsidR="00E52C07" w:rsidRPr="00C50403">
        <w:rPr>
          <w:rFonts w:ascii="Neo Sans Pro" w:hAnsi="Neo Sans Pro"/>
          <w:sz w:val="22"/>
          <w:szCs w:val="22"/>
        </w:rPr>
        <w:br/>
      </w:r>
    </w:p>
    <w:p w14:paraId="596332AF" w14:textId="546DE29B" w:rsidR="00BC7E6D" w:rsidRPr="00C50403" w:rsidRDefault="00BC7E6D" w:rsidP="00BC7E6D">
      <w:pPr>
        <w:numPr>
          <w:ilvl w:val="0"/>
          <w:numId w:val="5"/>
        </w:numPr>
        <w:spacing w:before="100" w:beforeAutospacing="1" w:after="100" w:afterAutospacing="1"/>
        <w:rPr>
          <w:rFonts w:ascii="Neo Sans Pro" w:hAnsi="Neo Sans Pro"/>
          <w:sz w:val="22"/>
          <w:szCs w:val="22"/>
        </w:rPr>
      </w:pPr>
      <w:r w:rsidRPr="00C50403">
        <w:rPr>
          <w:rFonts w:ascii="Neo Sans Pro" w:hAnsi="Neo Sans Pro"/>
          <w:b/>
          <w:bCs/>
          <w:sz w:val="22"/>
          <w:szCs w:val="22"/>
        </w:rPr>
        <w:t>Extrem robust:</w:t>
      </w:r>
      <w:r w:rsidRPr="00C50403">
        <w:rPr>
          <w:rFonts w:ascii="Neo Sans Pro" w:hAnsi="Neo Sans Pro"/>
          <w:sz w:val="22"/>
          <w:szCs w:val="22"/>
        </w:rPr>
        <w:t> Die 0,3 mm dünnen Titantöpfe bieten trotz ihres Rekordgewichts erstaunliche Stabilität – perfekt für den harten Outdoor-Alltag.</w:t>
      </w:r>
      <w:r w:rsidR="00E52C07" w:rsidRPr="00C50403">
        <w:rPr>
          <w:rFonts w:ascii="Neo Sans Pro" w:hAnsi="Neo Sans Pro"/>
          <w:sz w:val="22"/>
          <w:szCs w:val="22"/>
        </w:rPr>
        <w:br/>
      </w:r>
    </w:p>
    <w:p w14:paraId="4D9C4C19" w14:textId="169B4321" w:rsidR="00BC7E6D" w:rsidRPr="00C50403" w:rsidRDefault="00BC7E6D" w:rsidP="00BC7E6D">
      <w:pPr>
        <w:numPr>
          <w:ilvl w:val="0"/>
          <w:numId w:val="5"/>
        </w:numPr>
        <w:spacing w:before="100" w:beforeAutospacing="1" w:after="100" w:afterAutospacing="1"/>
        <w:rPr>
          <w:rFonts w:ascii="Neo Sans Pro" w:hAnsi="Neo Sans Pro"/>
          <w:sz w:val="22"/>
          <w:szCs w:val="22"/>
        </w:rPr>
      </w:pPr>
      <w:r w:rsidRPr="00C50403">
        <w:rPr>
          <w:rFonts w:ascii="Neo Sans Pro" w:hAnsi="Neo Sans Pro"/>
          <w:b/>
          <w:bCs/>
          <w:sz w:val="22"/>
          <w:szCs w:val="22"/>
        </w:rPr>
        <w:t>Windresistent und effizient:</w:t>
      </w:r>
      <w:r w:rsidRPr="00C50403">
        <w:rPr>
          <w:rFonts w:ascii="Neo Sans Pro" w:hAnsi="Neo Sans Pro"/>
          <w:sz w:val="22"/>
          <w:szCs w:val="22"/>
        </w:rPr>
        <w:t> Die patentierte „Windmaster“-Technologie schützt die Flamme vor Seitenwind und spart Brennstoff – ein Vorteil bei langen Touren ohne Nachschubmöglichkeit.</w:t>
      </w:r>
      <w:r w:rsidR="00E52C07" w:rsidRPr="00C50403">
        <w:rPr>
          <w:rFonts w:ascii="Neo Sans Pro" w:hAnsi="Neo Sans Pro"/>
          <w:sz w:val="22"/>
          <w:szCs w:val="22"/>
        </w:rPr>
        <w:br/>
      </w:r>
    </w:p>
    <w:p w14:paraId="002043D6" w14:textId="64B7A353" w:rsidR="00BC7E6D" w:rsidRPr="00C50403" w:rsidRDefault="00BC7E6D" w:rsidP="00BC7E6D">
      <w:pPr>
        <w:numPr>
          <w:ilvl w:val="0"/>
          <w:numId w:val="5"/>
        </w:numPr>
        <w:spacing w:before="100" w:beforeAutospacing="1" w:after="100" w:afterAutospacing="1"/>
        <w:rPr>
          <w:rFonts w:ascii="Neo Sans Pro" w:hAnsi="Neo Sans Pro"/>
          <w:sz w:val="22"/>
          <w:szCs w:val="22"/>
        </w:rPr>
      </w:pPr>
      <w:r w:rsidRPr="00C50403">
        <w:rPr>
          <w:rFonts w:ascii="Neo Sans Pro" w:hAnsi="Neo Sans Pro"/>
          <w:b/>
          <w:bCs/>
          <w:sz w:val="22"/>
          <w:szCs w:val="22"/>
        </w:rPr>
        <w:t>Zuverlässig auch bei Kälte und wenig Gas:</w:t>
      </w:r>
      <w:r w:rsidRPr="00C50403">
        <w:rPr>
          <w:rFonts w:ascii="Neo Sans Pro" w:hAnsi="Neo Sans Pro"/>
          <w:sz w:val="22"/>
          <w:szCs w:val="22"/>
        </w:rPr>
        <w:t> Das integrierte Micro-Regulator-System sorgt für konstante Leistung – auch bei niedrigen Temperaturen oder fast leerer Kartusche.</w:t>
      </w:r>
      <w:r w:rsidR="00BA05DB" w:rsidRPr="00C50403">
        <w:rPr>
          <w:rFonts w:ascii="Neo Sans Pro" w:hAnsi="Neo Sans Pro"/>
          <w:sz w:val="22"/>
          <w:szCs w:val="22"/>
        </w:rPr>
        <w:br/>
      </w:r>
    </w:p>
    <w:p w14:paraId="70D719AB" w14:textId="545F8A4C" w:rsidR="00BC7E6D" w:rsidRPr="00C50403" w:rsidRDefault="00BC7E6D" w:rsidP="00BC7E6D">
      <w:pPr>
        <w:numPr>
          <w:ilvl w:val="0"/>
          <w:numId w:val="5"/>
        </w:numPr>
        <w:spacing w:before="100" w:beforeAutospacing="1" w:after="100" w:afterAutospacing="1"/>
        <w:rPr>
          <w:rFonts w:ascii="Neo Sans Pro" w:hAnsi="Neo Sans Pro"/>
          <w:sz w:val="22"/>
          <w:szCs w:val="22"/>
        </w:rPr>
      </w:pPr>
      <w:r w:rsidRPr="00C50403">
        <w:rPr>
          <w:rFonts w:ascii="Neo Sans Pro" w:hAnsi="Neo Sans Pro"/>
          <w:b/>
          <w:bCs/>
          <w:sz w:val="22"/>
          <w:szCs w:val="22"/>
        </w:rPr>
        <w:t>Vielseitig kombinierbar:</w:t>
      </w:r>
      <w:r w:rsidRPr="00C50403">
        <w:rPr>
          <w:rFonts w:ascii="Neo Sans Pro" w:hAnsi="Neo Sans Pro"/>
          <w:sz w:val="22"/>
          <w:szCs w:val="22"/>
        </w:rPr>
        <w:t xml:space="preserve"> Ob 750 ml für den schnellen Kaffee oder 1,1 Liter für </w:t>
      </w:r>
      <w:r w:rsidR="00054211">
        <w:rPr>
          <w:rFonts w:ascii="Neo Sans Pro" w:hAnsi="Neo Sans Pro"/>
          <w:sz w:val="22"/>
          <w:szCs w:val="22"/>
        </w:rPr>
        <w:t>die</w:t>
      </w:r>
      <w:r w:rsidRPr="00C50403">
        <w:rPr>
          <w:rFonts w:ascii="Neo Sans Pro" w:hAnsi="Neo Sans Pro"/>
          <w:sz w:val="22"/>
          <w:szCs w:val="22"/>
        </w:rPr>
        <w:t xml:space="preserve"> </w:t>
      </w:r>
      <w:r w:rsidR="00054211">
        <w:rPr>
          <w:rFonts w:ascii="Neo Sans Pro" w:hAnsi="Neo Sans Pro"/>
          <w:sz w:val="22"/>
          <w:szCs w:val="22"/>
        </w:rPr>
        <w:t>Nudeln</w:t>
      </w:r>
      <w:r w:rsidRPr="00C50403">
        <w:rPr>
          <w:rFonts w:ascii="Neo Sans Pro" w:hAnsi="Neo Sans Pro"/>
          <w:sz w:val="22"/>
          <w:szCs w:val="22"/>
        </w:rPr>
        <w:t xml:space="preserve"> – mit SOTO bleibt man flexibel.</w:t>
      </w:r>
      <w:r w:rsidR="00E52C07" w:rsidRPr="00C50403">
        <w:rPr>
          <w:rFonts w:ascii="Neo Sans Pro" w:hAnsi="Neo Sans Pro"/>
          <w:sz w:val="22"/>
          <w:szCs w:val="22"/>
        </w:rPr>
        <w:br/>
      </w:r>
    </w:p>
    <w:p w14:paraId="2C41D50B" w14:textId="73AC0A9F" w:rsidR="00E52C07" w:rsidRPr="00C50403" w:rsidRDefault="00E52C07" w:rsidP="00BC7E6D">
      <w:pPr>
        <w:numPr>
          <w:ilvl w:val="0"/>
          <w:numId w:val="5"/>
        </w:numPr>
        <w:spacing w:before="100" w:beforeAutospacing="1" w:after="100" w:afterAutospacing="1"/>
        <w:rPr>
          <w:rFonts w:ascii="Neo Sans Pro" w:hAnsi="Neo Sans Pro"/>
          <w:sz w:val="22"/>
          <w:szCs w:val="22"/>
        </w:rPr>
      </w:pPr>
      <w:r w:rsidRPr="00C50403">
        <w:rPr>
          <w:rFonts w:ascii="Neo Sans Pro" w:hAnsi="Neo Sans Pro"/>
          <w:b/>
          <w:bCs/>
          <w:sz w:val="22"/>
          <w:szCs w:val="22"/>
        </w:rPr>
        <w:t>Auch für größere Töpfe:</w:t>
      </w:r>
      <w:r w:rsidRPr="00C50403">
        <w:rPr>
          <w:rFonts w:ascii="Neo Sans Pro" w:hAnsi="Neo Sans Pro"/>
          <w:sz w:val="22"/>
          <w:szCs w:val="22"/>
        </w:rPr>
        <w:t xml:space="preserve"> Mit 14,4 cm Topfauflage passen auch größere Töpfe auf den Kocher.</w:t>
      </w:r>
    </w:p>
    <w:p w14:paraId="38183925" w14:textId="77777777" w:rsidR="005B506A" w:rsidRPr="00C50403" w:rsidRDefault="005B506A" w:rsidP="00BC7E6D">
      <w:pPr>
        <w:spacing w:before="100" w:beforeAutospacing="1" w:after="100" w:afterAutospacing="1"/>
        <w:rPr>
          <w:rFonts w:ascii="Neo Sans Pro" w:hAnsi="Neo Sans Pro"/>
          <w:b/>
          <w:bCs/>
          <w:sz w:val="22"/>
          <w:szCs w:val="22"/>
        </w:rPr>
      </w:pPr>
    </w:p>
    <w:p w14:paraId="7322245A" w14:textId="77777777" w:rsidR="00F14DF3" w:rsidRDefault="00F14DF3" w:rsidP="00BC7E6D">
      <w:pPr>
        <w:spacing w:before="100" w:beforeAutospacing="1" w:after="100" w:afterAutospacing="1"/>
        <w:rPr>
          <w:rFonts w:ascii="Neo Sans Pro" w:hAnsi="Neo Sans Pro"/>
          <w:b/>
          <w:bCs/>
          <w:sz w:val="22"/>
          <w:szCs w:val="22"/>
        </w:rPr>
      </w:pPr>
    </w:p>
    <w:p w14:paraId="329A8BFF" w14:textId="77777777" w:rsidR="00393C6C" w:rsidRPr="00C50403" w:rsidRDefault="00393C6C" w:rsidP="00BC7E6D">
      <w:pPr>
        <w:spacing w:before="100" w:beforeAutospacing="1" w:after="100" w:afterAutospacing="1"/>
        <w:rPr>
          <w:rFonts w:ascii="Neo Sans Pro" w:hAnsi="Neo Sans Pro"/>
          <w:b/>
          <w:bCs/>
          <w:sz w:val="22"/>
          <w:szCs w:val="22"/>
        </w:rPr>
      </w:pPr>
    </w:p>
    <w:p w14:paraId="0700A66B" w14:textId="344917C8" w:rsidR="00BC7E6D" w:rsidRPr="00C50403" w:rsidRDefault="00BC7E6D" w:rsidP="00BC7E6D">
      <w:pPr>
        <w:spacing w:before="100" w:beforeAutospacing="1" w:after="100" w:afterAutospacing="1"/>
        <w:rPr>
          <w:rFonts w:ascii="Neo Sans Pro" w:hAnsi="Neo Sans Pro"/>
          <w:sz w:val="22"/>
          <w:szCs w:val="22"/>
        </w:rPr>
      </w:pPr>
      <w:r w:rsidRPr="00C50403">
        <w:rPr>
          <w:rFonts w:ascii="Neo Sans Pro" w:hAnsi="Neo Sans Pro"/>
          <w:b/>
          <w:bCs/>
          <w:sz w:val="22"/>
          <w:szCs w:val="22"/>
        </w:rPr>
        <w:lastRenderedPageBreak/>
        <w:t>Ideal für Solotouren oder Trips zu zweit</w:t>
      </w:r>
    </w:p>
    <w:p w14:paraId="3EFD0AF2" w14:textId="77777777" w:rsidR="00BC7E6D" w:rsidRPr="00C50403" w:rsidRDefault="00BC7E6D" w:rsidP="00BC7E6D">
      <w:pPr>
        <w:spacing w:before="100" w:beforeAutospacing="1" w:after="100" w:afterAutospacing="1"/>
        <w:rPr>
          <w:rFonts w:ascii="Neo Sans Pro" w:hAnsi="Neo Sans Pro"/>
          <w:sz w:val="22"/>
          <w:szCs w:val="22"/>
        </w:rPr>
      </w:pPr>
      <w:r w:rsidRPr="00C50403">
        <w:rPr>
          <w:rFonts w:ascii="Neo Sans Pro" w:hAnsi="Neo Sans Pro"/>
          <w:sz w:val="22"/>
          <w:szCs w:val="22"/>
        </w:rPr>
        <w:t>Eine 230-g-Gaskartusche reicht bei effizienter Nutzung für bis zu 10 Tage Kochen für zwei Personen. Damit sind selbst entlegene Routen abseits der Zivilisation problemlos machbar.</w:t>
      </w:r>
    </w:p>
    <w:p w14:paraId="0C99C8F9" w14:textId="70185C9F" w:rsidR="00BC7E6D" w:rsidRPr="00C50403" w:rsidRDefault="00BC7E6D" w:rsidP="00BC7E6D">
      <w:pPr>
        <w:spacing w:before="100" w:beforeAutospacing="1" w:after="100" w:afterAutospacing="1"/>
        <w:rPr>
          <w:rFonts w:ascii="Neo Sans Pro" w:hAnsi="Neo Sans Pro"/>
          <w:sz w:val="22"/>
          <w:szCs w:val="22"/>
        </w:rPr>
      </w:pPr>
      <w:r w:rsidRPr="00C50403">
        <w:rPr>
          <w:rFonts w:ascii="Neo Sans Pro" w:hAnsi="Neo Sans Pro"/>
          <w:sz w:val="22"/>
          <w:szCs w:val="22"/>
        </w:rPr>
        <w:t>Wer unterwegs auf dem Rad unabhängig bleiben will, trifft mit dem SOTO-</w:t>
      </w:r>
      <w:proofErr w:type="spellStart"/>
      <w:r w:rsidRPr="00C50403">
        <w:rPr>
          <w:rFonts w:ascii="Neo Sans Pro" w:hAnsi="Neo Sans Pro"/>
          <w:sz w:val="22"/>
          <w:szCs w:val="22"/>
        </w:rPr>
        <w:t>Kochset</w:t>
      </w:r>
      <w:proofErr w:type="spellEnd"/>
      <w:r w:rsidRPr="00C50403">
        <w:rPr>
          <w:rFonts w:ascii="Neo Sans Pro" w:hAnsi="Neo Sans Pro"/>
          <w:sz w:val="22"/>
          <w:szCs w:val="22"/>
        </w:rPr>
        <w:t xml:space="preserve"> die </w:t>
      </w:r>
      <w:r w:rsidR="00307797" w:rsidRPr="00C50403">
        <w:rPr>
          <w:rFonts w:ascii="Neo Sans Pro" w:hAnsi="Neo Sans Pro"/>
          <w:sz w:val="22"/>
          <w:szCs w:val="22"/>
        </w:rPr>
        <w:t>richtige</w:t>
      </w:r>
      <w:r w:rsidRPr="00C50403">
        <w:rPr>
          <w:rFonts w:ascii="Neo Sans Pro" w:hAnsi="Neo Sans Pro"/>
          <w:sz w:val="22"/>
          <w:szCs w:val="22"/>
        </w:rPr>
        <w:t xml:space="preserve"> Wahl. Durchdacht bis ins Detail, </w:t>
      </w:r>
      <w:proofErr w:type="gramStart"/>
      <w:r w:rsidRPr="00C50403">
        <w:rPr>
          <w:rFonts w:ascii="Neo Sans Pro" w:hAnsi="Neo Sans Pro"/>
          <w:sz w:val="22"/>
          <w:szCs w:val="22"/>
        </w:rPr>
        <w:t>extrem leicht</w:t>
      </w:r>
      <w:proofErr w:type="gramEnd"/>
      <w:r w:rsidRPr="00C50403">
        <w:rPr>
          <w:rFonts w:ascii="Neo Sans Pro" w:hAnsi="Neo Sans Pro"/>
          <w:sz w:val="22"/>
          <w:szCs w:val="22"/>
        </w:rPr>
        <w:t>, ultrarobust – und bereit für jedes Abenteuer auf zwei Rädern.</w:t>
      </w:r>
    </w:p>
    <w:p w14:paraId="483792FA" w14:textId="77777777" w:rsidR="00430DA2" w:rsidRPr="00C50403" w:rsidRDefault="00430DA2" w:rsidP="00430DA2">
      <w:pPr>
        <w:spacing w:line="360" w:lineRule="auto"/>
        <w:rPr>
          <w:rFonts w:ascii="Neo Sans Pro" w:eastAsia="Neo Sans Pro" w:hAnsi="Neo Sans Pro" w:cs="Neo Sans Pro"/>
          <w:b/>
          <w:bCs/>
          <w:sz w:val="22"/>
          <w:szCs w:val="22"/>
        </w:rPr>
      </w:pPr>
    </w:p>
    <w:p w14:paraId="120FFFDC" w14:textId="77777777" w:rsidR="00D559C0" w:rsidRPr="00C50403" w:rsidRDefault="00D559C0" w:rsidP="00430DA2">
      <w:pPr>
        <w:spacing w:line="360" w:lineRule="auto"/>
        <w:rPr>
          <w:rFonts w:ascii="Neo Sans Pro" w:eastAsia="Neo Sans Pro" w:hAnsi="Neo Sans Pro" w:cs="Neo Sans Pro"/>
          <w:b/>
          <w:bCs/>
          <w:sz w:val="22"/>
          <w:szCs w:val="22"/>
        </w:rPr>
      </w:pPr>
    </w:p>
    <w:p w14:paraId="7D29C2A6" w14:textId="77777777" w:rsidR="005A7989" w:rsidRPr="00C50403" w:rsidRDefault="002A6232" w:rsidP="0005352B">
      <w:pPr>
        <w:rPr>
          <w:rFonts w:ascii="Neo Sans Pro" w:eastAsia="Neo Sans Pro" w:hAnsi="Neo Sans Pro" w:cs="Neo Sans Pro"/>
          <w:b/>
          <w:bCs/>
          <w:sz w:val="22"/>
          <w:szCs w:val="22"/>
        </w:rPr>
      </w:pPr>
      <w:r w:rsidRPr="00C50403">
        <w:rPr>
          <w:rFonts w:ascii="Neo Sans Pro" w:eastAsia="Neo Sans Pro" w:hAnsi="Neo Sans Pro" w:cs="Neo Sans Pro"/>
          <w:b/>
          <w:bCs/>
          <w:sz w:val="22"/>
          <w:szCs w:val="22"/>
        </w:rPr>
        <w:t>Über SOTO</w:t>
      </w:r>
    </w:p>
    <w:p w14:paraId="461D594F" w14:textId="170E5558" w:rsidR="005A7989" w:rsidRPr="00C50403" w:rsidRDefault="002A6232" w:rsidP="0005352B">
      <w:pPr>
        <w:jc w:val="both"/>
        <w:rPr>
          <w:rFonts w:ascii="Neo Sans Pro" w:eastAsia="Neo Sans Pro" w:hAnsi="Neo Sans Pro" w:cs="Neo Sans Pro"/>
          <w:sz w:val="22"/>
          <w:szCs w:val="22"/>
        </w:rPr>
      </w:pPr>
      <w:r w:rsidRPr="00C50403">
        <w:rPr>
          <w:rFonts w:ascii="Neo Sans Pro" w:eastAsia="Neo Sans Pro" w:hAnsi="Neo Sans Pro" w:cs="Neo Sans Pro"/>
          <w:sz w:val="22"/>
          <w:szCs w:val="22"/>
        </w:rPr>
        <w:t xml:space="preserve">Das japanische Wort SOTO bedeutet übersetzt „Outdoor“. CEO ist Hajime Yamamoto, der zunächst die Firma </w:t>
      </w:r>
      <w:proofErr w:type="spellStart"/>
      <w:r w:rsidRPr="00C50403">
        <w:rPr>
          <w:rFonts w:ascii="Neo Sans Pro" w:eastAsia="Neo Sans Pro" w:hAnsi="Neo Sans Pro" w:cs="Neo Sans Pro"/>
          <w:sz w:val="22"/>
          <w:szCs w:val="22"/>
        </w:rPr>
        <w:t>Shinfuji</w:t>
      </w:r>
      <w:proofErr w:type="spellEnd"/>
      <w:r w:rsidRPr="00C50403">
        <w:rPr>
          <w:rFonts w:ascii="Neo Sans Pro" w:eastAsia="Neo Sans Pro" w:hAnsi="Neo Sans Pro" w:cs="Neo Sans Pro"/>
          <w:sz w:val="22"/>
          <w:szCs w:val="22"/>
        </w:rPr>
        <w:t xml:space="preserve"> Burner gründete, aus der dann SOTO hervorging. SOTO ist Pionier bei der Entwicklung innovativer Gas- und Benzinkocher, die auch unter </w:t>
      </w:r>
      <w:proofErr w:type="gramStart"/>
      <w:r w:rsidRPr="00C50403">
        <w:rPr>
          <w:rFonts w:ascii="Neo Sans Pro" w:eastAsia="Neo Sans Pro" w:hAnsi="Neo Sans Pro" w:cs="Neo Sans Pro"/>
          <w:sz w:val="22"/>
          <w:szCs w:val="22"/>
        </w:rPr>
        <w:t>extremsten</w:t>
      </w:r>
      <w:proofErr w:type="gramEnd"/>
      <w:r w:rsidRPr="00C50403">
        <w:rPr>
          <w:rFonts w:ascii="Neo Sans Pro" w:eastAsia="Neo Sans Pro" w:hAnsi="Neo Sans Pro" w:cs="Neo Sans Pro"/>
          <w:sz w:val="22"/>
          <w:szCs w:val="22"/>
        </w:rPr>
        <w:t xml:space="preserve"> Bedingungen funktionieren. Die Marke produziert im eigenen Werk in Japan und liefert in die ganze Welt. Mit ihren Produkten haben sie schon mehrere Awards gewonnen. Für die Olympischen Spiele 2020 in Tokio </w:t>
      </w:r>
      <w:r w:rsidR="00430DA2" w:rsidRPr="00C50403">
        <w:rPr>
          <w:rFonts w:ascii="Neo Sans Pro" w:eastAsia="Neo Sans Pro" w:hAnsi="Neo Sans Pro" w:cs="Neo Sans Pro"/>
          <w:sz w:val="22"/>
          <w:szCs w:val="22"/>
        </w:rPr>
        <w:t xml:space="preserve">und Paris 2024 </w:t>
      </w:r>
      <w:r w:rsidRPr="00C50403">
        <w:rPr>
          <w:rFonts w:ascii="Neo Sans Pro" w:eastAsia="Neo Sans Pro" w:hAnsi="Neo Sans Pro" w:cs="Neo Sans Pro"/>
          <w:sz w:val="22"/>
          <w:szCs w:val="22"/>
        </w:rPr>
        <w:t xml:space="preserve">hat SOTO die olympische Fackel konstruiert und sich dabei gegen über 300 Firmen weltweit durchgesetzt. Fun Fact: Diese Fackel war die Erste in der Geschichte der Spiele, die während der gesamten Zeit nicht ausging. </w:t>
      </w:r>
    </w:p>
    <w:p w14:paraId="6EF8010A" w14:textId="77777777" w:rsidR="005A7989" w:rsidRPr="00C50403" w:rsidRDefault="005A7989" w:rsidP="00430DA2">
      <w:pPr>
        <w:spacing w:line="360" w:lineRule="auto"/>
        <w:rPr>
          <w:rFonts w:ascii="Neo Sans Pro" w:eastAsia="Neo Sans Pro" w:hAnsi="Neo Sans Pro" w:cs="Neo Sans Pro"/>
          <w:b/>
          <w:bCs/>
          <w:sz w:val="22"/>
          <w:szCs w:val="22"/>
        </w:rPr>
      </w:pPr>
    </w:p>
    <w:p w14:paraId="3B4CD891" w14:textId="77777777" w:rsidR="005A7989" w:rsidRPr="00C50403" w:rsidRDefault="00000000" w:rsidP="00430DA2">
      <w:pPr>
        <w:spacing w:line="360" w:lineRule="auto"/>
        <w:rPr>
          <w:rFonts w:ascii="Neo Sans Pro" w:eastAsia="Neo Sans Pro" w:hAnsi="Neo Sans Pro" w:cs="Neo Sans Pro"/>
          <w:b/>
          <w:bCs/>
          <w:sz w:val="22"/>
          <w:szCs w:val="22"/>
        </w:rPr>
      </w:pPr>
      <w:hyperlink r:id="rId12" w:history="1">
        <w:r w:rsidR="002A6232" w:rsidRPr="00C50403">
          <w:rPr>
            <w:rStyle w:val="Hyperlink0"/>
            <w:sz w:val="22"/>
            <w:szCs w:val="22"/>
          </w:rPr>
          <w:t>http://www.sotooutdoors.eu</w:t>
        </w:r>
      </w:hyperlink>
    </w:p>
    <w:p w14:paraId="0E1CF6F0" w14:textId="77777777" w:rsidR="005A7989" w:rsidRPr="00C50403" w:rsidRDefault="005A7989" w:rsidP="00430DA2">
      <w:pPr>
        <w:spacing w:line="360" w:lineRule="auto"/>
        <w:rPr>
          <w:rFonts w:ascii="Neo Sans Pro" w:eastAsia="Neo Sans Pro" w:hAnsi="Neo Sans Pro" w:cs="Neo Sans Pro"/>
          <w:b/>
          <w:bCs/>
          <w:sz w:val="22"/>
          <w:szCs w:val="22"/>
        </w:rPr>
      </w:pPr>
    </w:p>
    <w:p w14:paraId="19775FC9" w14:textId="77777777" w:rsidR="005A7989" w:rsidRPr="00C50403" w:rsidRDefault="005A7989" w:rsidP="00430DA2">
      <w:pPr>
        <w:spacing w:line="360" w:lineRule="auto"/>
        <w:rPr>
          <w:rFonts w:ascii="Neo Sans Pro" w:eastAsia="Neo Sans Pro" w:hAnsi="Neo Sans Pro" w:cs="Neo Sans Pro"/>
          <w:b/>
          <w:bCs/>
          <w:sz w:val="22"/>
          <w:szCs w:val="22"/>
        </w:rPr>
      </w:pPr>
    </w:p>
    <w:p w14:paraId="77F53CF5" w14:textId="77777777" w:rsidR="005A7989" w:rsidRPr="00C50403" w:rsidRDefault="002A6232" w:rsidP="0005352B">
      <w:pPr>
        <w:jc w:val="both"/>
        <w:rPr>
          <w:rFonts w:ascii="Neo Sans Pro" w:eastAsia="Neo Sans Pro" w:hAnsi="Neo Sans Pro" w:cs="Neo Sans Pro"/>
          <w:b/>
          <w:bCs/>
          <w:sz w:val="22"/>
          <w:szCs w:val="22"/>
        </w:rPr>
      </w:pPr>
      <w:r w:rsidRPr="00C50403">
        <w:rPr>
          <w:rFonts w:ascii="Neo Sans Pro" w:eastAsia="Neo Sans Pro" w:hAnsi="Neo Sans Pro" w:cs="Neo Sans Pro"/>
          <w:b/>
          <w:bCs/>
          <w:sz w:val="22"/>
          <w:szCs w:val="22"/>
        </w:rPr>
        <w:t>Ansprechpartner für die Presse</w:t>
      </w:r>
    </w:p>
    <w:p w14:paraId="7CF67941" w14:textId="77777777" w:rsidR="00B860D5" w:rsidRDefault="002A6232" w:rsidP="0005352B">
      <w:pPr>
        <w:rPr>
          <w:rFonts w:ascii="Neo Sans Pro" w:eastAsia="Neo Sans Pro" w:hAnsi="Neo Sans Pro" w:cs="Neo Sans Pro"/>
          <w:sz w:val="22"/>
          <w:szCs w:val="22"/>
        </w:rPr>
      </w:pPr>
      <w:r w:rsidRPr="00C50403">
        <w:rPr>
          <w:rFonts w:ascii="Neo Sans Pro" w:eastAsia="Neo Sans Pro" w:hAnsi="Neo Sans Pro" w:cs="Neo Sans Pro"/>
          <w:sz w:val="22"/>
          <w:szCs w:val="22"/>
        </w:rPr>
        <w:t xml:space="preserve">Outdoor Sports PR  </w:t>
      </w:r>
    </w:p>
    <w:p w14:paraId="70A3FD6B" w14:textId="00881D6A" w:rsidR="005A7989" w:rsidRPr="006C114E" w:rsidRDefault="002A6232" w:rsidP="006C114E">
      <w:pPr>
        <w:rPr>
          <w:rFonts w:ascii="Neo Sans Pro" w:eastAsia="Neo Sans Pro" w:hAnsi="Neo Sans Pro" w:cs="Neo Sans Pro"/>
          <w:sz w:val="22"/>
          <w:szCs w:val="22"/>
          <w:lang w:val="en-US"/>
        </w:rPr>
      </w:pPr>
      <w:r w:rsidRPr="006C114E">
        <w:rPr>
          <w:rFonts w:ascii="Neo Sans Pro" w:eastAsia="Neo Sans Pro" w:hAnsi="Neo Sans Pro" w:cs="Neo Sans Pro"/>
          <w:sz w:val="22"/>
          <w:szCs w:val="22"/>
          <w:lang w:val="en-US"/>
        </w:rPr>
        <w:t>Johannes Wessel</w:t>
      </w:r>
      <w:r w:rsidRPr="006C114E">
        <w:rPr>
          <w:rFonts w:ascii="Neo Sans Pro" w:eastAsia="Neo Sans Pro" w:hAnsi="Neo Sans Pro" w:cs="Neo Sans Pro"/>
          <w:sz w:val="22"/>
          <w:szCs w:val="22"/>
          <w:lang w:val="en-US"/>
        </w:rPr>
        <w:br/>
        <w:t>j.wessel@outdoorsports-pr.de</w:t>
      </w:r>
    </w:p>
    <w:p w14:paraId="5E3DD7D9" w14:textId="175CFCF6" w:rsidR="005A7989" w:rsidRPr="00C50403" w:rsidRDefault="002A6232" w:rsidP="0005352B">
      <w:pPr>
        <w:jc w:val="both"/>
        <w:rPr>
          <w:rFonts w:ascii="Neo Sans Pro" w:eastAsia="Neo Sans Pro" w:hAnsi="Neo Sans Pro" w:cs="Neo Sans Pro"/>
          <w:sz w:val="22"/>
          <w:szCs w:val="22"/>
        </w:rPr>
      </w:pPr>
      <w:r w:rsidRPr="00C50403">
        <w:rPr>
          <w:rFonts w:ascii="Neo Sans Pro" w:eastAsia="Neo Sans Pro" w:hAnsi="Neo Sans Pro" w:cs="Neo Sans Pro"/>
          <w:sz w:val="22"/>
          <w:szCs w:val="22"/>
        </w:rPr>
        <w:t xml:space="preserve">+49 (0)8856 / 86 85 318 </w:t>
      </w:r>
    </w:p>
    <w:p w14:paraId="058E81EB" w14:textId="5D0354F4" w:rsidR="005A7989" w:rsidRPr="00C50403" w:rsidRDefault="002A6232" w:rsidP="0005352B">
      <w:pPr>
        <w:jc w:val="both"/>
        <w:rPr>
          <w:rFonts w:ascii="Neo Sans Pro" w:eastAsia="Neo Sans Pro" w:hAnsi="Neo Sans Pro" w:cs="Neo Sans Pro"/>
          <w:sz w:val="22"/>
          <w:szCs w:val="22"/>
        </w:rPr>
      </w:pPr>
      <w:r w:rsidRPr="00C50403">
        <w:rPr>
          <w:rFonts w:ascii="Neo Sans Pro" w:eastAsia="Neo Sans Pro" w:hAnsi="Neo Sans Pro" w:cs="Neo Sans Pro"/>
          <w:sz w:val="22"/>
          <w:szCs w:val="22"/>
        </w:rPr>
        <w:t>+49 1590 5398581</w:t>
      </w:r>
    </w:p>
    <w:p w14:paraId="471ABEEE" w14:textId="77777777" w:rsidR="005A7989" w:rsidRPr="00D7066A" w:rsidRDefault="002A6232" w:rsidP="00430DA2">
      <w:pPr>
        <w:spacing w:line="360" w:lineRule="auto"/>
        <w:jc w:val="both"/>
        <w:rPr>
          <w:rFonts w:ascii="Neo Sans Pro" w:hAnsi="Neo Sans Pro"/>
        </w:rPr>
      </w:pPr>
      <w:r w:rsidRPr="00D7066A">
        <w:rPr>
          <w:rFonts w:ascii="Neo Sans Pro" w:eastAsia="Neo Sans Pro" w:hAnsi="Neo Sans Pro" w:cs="Neo Sans Pro"/>
        </w:rPr>
        <w:t xml:space="preserve">www.outdoorsports-pr.de </w:t>
      </w:r>
    </w:p>
    <w:sectPr w:rsidR="005A7989" w:rsidRPr="00D7066A" w:rsidSect="0005352B">
      <w:headerReference w:type="default" r:id="rId13"/>
      <w:footerReference w:type="default" r:id="rId14"/>
      <w:pgSz w:w="11900" w:h="16840"/>
      <w:pgMar w:top="720" w:right="1418" w:bottom="816"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B876" w14:textId="77777777" w:rsidR="00E52D8D" w:rsidRDefault="00E52D8D">
      <w:r>
        <w:separator/>
      </w:r>
    </w:p>
  </w:endnote>
  <w:endnote w:type="continuationSeparator" w:id="0">
    <w:p w14:paraId="288FC60C" w14:textId="77777777" w:rsidR="00E52D8D" w:rsidRDefault="00E5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Neo Sans Pro">
    <w:panose1 w:val="020B0604020202020204"/>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F459" w14:textId="6D0DA7AC" w:rsidR="00FA547D" w:rsidRPr="00B860D5" w:rsidRDefault="00FA547D" w:rsidP="00B860D5">
    <w:pPr>
      <w:pStyle w:val="Fuzeile"/>
    </w:pPr>
    <w:r w:rsidRPr="00B860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D361E" w14:textId="77777777" w:rsidR="00E52D8D" w:rsidRDefault="00E52D8D">
      <w:r>
        <w:separator/>
      </w:r>
    </w:p>
  </w:footnote>
  <w:footnote w:type="continuationSeparator" w:id="0">
    <w:p w14:paraId="2C952922" w14:textId="77777777" w:rsidR="00E52D8D" w:rsidRDefault="00E5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FF6DC" w14:textId="025CEDE7" w:rsidR="00FA547D" w:rsidRDefault="00FA547D">
    <w:pPr>
      <w:pStyle w:val="Kopfzeile"/>
      <w:tabs>
        <w:tab w:val="clear" w:pos="9072"/>
        <w:tab w:val="right" w:pos="802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1A26"/>
    <w:multiLevelType w:val="hybridMultilevel"/>
    <w:tmpl w:val="CDC6A5DA"/>
    <w:numStyleLink w:val="ImportierterStil1"/>
  </w:abstractNum>
  <w:abstractNum w:abstractNumId="1" w15:restartNumberingAfterBreak="0">
    <w:nsid w:val="2A3B505D"/>
    <w:multiLevelType w:val="hybridMultilevel"/>
    <w:tmpl w:val="A8F06C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BA2D5F"/>
    <w:multiLevelType w:val="multilevel"/>
    <w:tmpl w:val="9862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3C595F"/>
    <w:multiLevelType w:val="hybridMultilevel"/>
    <w:tmpl w:val="AEDA7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85D3BE4"/>
    <w:multiLevelType w:val="hybridMultilevel"/>
    <w:tmpl w:val="CDC6A5DA"/>
    <w:styleLink w:val="ImportierterStil1"/>
    <w:lvl w:ilvl="0" w:tplc="147AEA12">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406ADA">
      <w:start w:val="1"/>
      <w:numFmt w:val="bullet"/>
      <w:lvlText w:val="o"/>
      <w:lvlJc w:val="left"/>
      <w:pPr>
        <w:ind w:left="720" w:hanging="6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588FE6">
      <w:start w:val="1"/>
      <w:numFmt w:val="bullet"/>
      <w:lvlText w:val="▪"/>
      <w:lvlJc w:val="left"/>
      <w:pPr>
        <w:ind w:left="1440" w:hanging="6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F27486">
      <w:start w:val="1"/>
      <w:numFmt w:val="bullet"/>
      <w:lvlText w:val="·"/>
      <w:lvlJc w:val="left"/>
      <w:pPr>
        <w:ind w:left="2160" w:hanging="67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88BB78">
      <w:start w:val="1"/>
      <w:numFmt w:val="bullet"/>
      <w:lvlText w:val="o"/>
      <w:lvlJc w:val="left"/>
      <w:pPr>
        <w:ind w:left="2880" w:hanging="6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C44566">
      <w:start w:val="1"/>
      <w:numFmt w:val="bullet"/>
      <w:lvlText w:val="▪"/>
      <w:lvlJc w:val="left"/>
      <w:pPr>
        <w:ind w:left="3600" w:hanging="6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FA7B06">
      <w:start w:val="1"/>
      <w:numFmt w:val="bullet"/>
      <w:lvlText w:val="·"/>
      <w:lvlJc w:val="left"/>
      <w:pPr>
        <w:ind w:left="4320" w:hanging="63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2CD202">
      <w:start w:val="1"/>
      <w:numFmt w:val="bullet"/>
      <w:lvlText w:val="o"/>
      <w:lvlJc w:val="left"/>
      <w:pPr>
        <w:ind w:left="5040" w:hanging="62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D8B5F2">
      <w:start w:val="1"/>
      <w:numFmt w:val="bullet"/>
      <w:lvlText w:val="▪"/>
      <w:lvlJc w:val="left"/>
      <w:pPr>
        <w:ind w:left="5760" w:hanging="6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888640232">
    <w:abstractNumId w:val="4"/>
  </w:num>
  <w:num w:numId="2" w16cid:durableId="1490360875">
    <w:abstractNumId w:val="0"/>
  </w:num>
  <w:num w:numId="3" w16cid:durableId="1076703123">
    <w:abstractNumId w:val="3"/>
  </w:num>
  <w:num w:numId="4" w16cid:durableId="399131590">
    <w:abstractNumId w:val="1"/>
  </w:num>
  <w:num w:numId="5" w16cid:durableId="520974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89"/>
    <w:rsid w:val="0005352B"/>
    <w:rsid w:val="00054211"/>
    <w:rsid w:val="00136E9B"/>
    <w:rsid w:val="00164FDF"/>
    <w:rsid w:val="002326BA"/>
    <w:rsid w:val="002A6232"/>
    <w:rsid w:val="00307797"/>
    <w:rsid w:val="00366050"/>
    <w:rsid w:val="00380159"/>
    <w:rsid w:val="00393C6C"/>
    <w:rsid w:val="00430DA2"/>
    <w:rsid w:val="00432417"/>
    <w:rsid w:val="005A7989"/>
    <w:rsid w:val="005B506A"/>
    <w:rsid w:val="005C4223"/>
    <w:rsid w:val="0066683C"/>
    <w:rsid w:val="006809B9"/>
    <w:rsid w:val="006C114E"/>
    <w:rsid w:val="006C3B63"/>
    <w:rsid w:val="007A46FD"/>
    <w:rsid w:val="007E6E99"/>
    <w:rsid w:val="00874E81"/>
    <w:rsid w:val="009170A5"/>
    <w:rsid w:val="00922CAC"/>
    <w:rsid w:val="00942008"/>
    <w:rsid w:val="00945276"/>
    <w:rsid w:val="0097253A"/>
    <w:rsid w:val="009E6992"/>
    <w:rsid w:val="00A53866"/>
    <w:rsid w:val="00A86A9E"/>
    <w:rsid w:val="00AD2EE6"/>
    <w:rsid w:val="00B860D5"/>
    <w:rsid w:val="00BA05DB"/>
    <w:rsid w:val="00BC7E6D"/>
    <w:rsid w:val="00C40C20"/>
    <w:rsid w:val="00C50403"/>
    <w:rsid w:val="00C93611"/>
    <w:rsid w:val="00CA029F"/>
    <w:rsid w:val="00D559C0"/>
    <w:rsid w:val="00D7066A"/>
    <w:rsid w:val="00DB127A"/>
    <w:rsid w:val="00E52C07"/>
    <w:rsid w:val="00E52D8D"/>
    <w:rsid w:val="00F14DF3"/>
    <w:rsid w:val="00FA547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28F97"/>
  <w15:docId w15:val="{AC45A230-8EAE-8D46-833A-343E3944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506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berschrift2">
    <w:name w:val="heading 2"/>
    <w:basedOn w:val="Standard"/>
    <w:next w:val="Standard"/>
    <w:link w:val="berschrift2Zchn"/>
    <w:uiPriority w:val="9"/>
    <w:unhideWhenUsed/>
    <w:qFormat/>
    <w:rsid w:val="00922CAC"/>
    <w:pPr>
      <w:keepNext/>
      <w:keepLines/>
      <w:spacing w:before="40"/>
      <w:jc w:val="both"/>
      <w:outlineLvl w:val="1"/>
    </w:pPr>
    <w:rPr>
      <w:rFonts w:asciiTheme="majorHAnsi" w:eastAsiaTheme="majorEastAsia" w:hAnsiTheme="majorHAnsi" w:cstheme="majorBidi"/>
      <w:color w:val="365F91" w:themeColor="accent1" w:themeShade="BF"/>
      <w:sz w:val="26"/>
      <w:szCs w:val="26"/>
      <w:u w:color="000000"/>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color="0000FF"/>
      <w14:textOutline w14:w="0" w14:cap="rnd" w14:cmpd="sng" w14:algn="ctr">
        <w14:noFill/>
        <w14:prstDash w14:val="solid"/>
        <w14:bevel/>
      </w14:textOutlin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z w:val="22"/>
      <w:szCs w:val="22"/>
      <w:u w:color="000000"/>
    </w:rPr>
  </w:style>
  <w:style w:type="paragraph" w:styleId="Listenabsatz">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character" w:customStyle="1" w:styleId="Hyperlink0">
    <w:name w:val="Hyperlink.0"/>
    <w:basedOn w:val="Hyperlink"/>
    <w:rPr>
      <w:rFonts w:ascii="Neo Sans Pro" w:eastAsia="Neo Sans Pro" w:hAnsi="Neo Sans Pro" w:cs="Neo Sans Pro"/>
      <w:color w:val="0000FF"/>
      <w:sz w:val="24"/>
      <w:szCs w:val="24"/>
      <w:u w:val="single" w:color="0000FF"/>
      <w14:textOutline w14:w="0" w14:cap="rnd" w14:cmpd="sng" w14:algn="ctr">
        <w14:noFill/>
        <w14:prstDash w14:val="solid"/>
        <w14:bevel/>
      </w14:textOutline>
    </w:rPr>
  </w:style>
  <w:style w:type="character" w:customStyle="1" w:styleId="Hyperlink1">
    <w:name w:val="Hyperlink.1"/>
    <w:basedOn w:val="Hyperlink"/>
    <w:rPr>
      <w:rFonts w:ascii="Neo Sans Pro" w:eastAsia="Neo Sans Pro" w:hAnsi="Neo Sans Pro" w:cs="Neo Sans Pro"/>
      <w:color w:val="0000FF"/>
      <w:u w:val="single" w:color="0000FF"/>
      <w14:textOutline w14:w="0" w14:cap="rnd" w14:cmpd="sng" w14:algn="ctr">
        <w14:noFill/>
        <w14:prstDash w14:val="solid"/>
        <w14:bevel/>
      </w14:textOutline>
    </w:rPr>
  </w:style>
  <w:style w:type="paragraph" w:styleId="StandardWeb">
    <w:name w:val="Normal (Web)"/>
    <w:basedOn w:val="Standard"/>
    <w:uiPriority w:val="99"/>
    <w:unhideWhenUsed/>
    <w:rsid w:val="006C3B63"/>
    <w:pPr>
      <w:spacing w:before="100" w:beforeAutospacing="1" w:after="100" w:afterAutospacing="1"/>
    </w:pPr>
    <w:rPr>
      <w:rFonts w:eastAsiaTheme="minorHAnsi"/>
      <w:sz w:val="20"/>
      <w:szCs w:val="20"/>
      <w:u w:color="000000"/>
    </w:rPr>
  </w:style>
  <w:style w:type="character" w:customStyle="1" w:styleId="berschrift2Zchn">
    <w:name w:val="Überschrift 2 Zchn"/>
    <w:basedOn w:val="Absatz-Standardschriftart"/>
    <w:link w:val="berschrift2"/>
    <w:uiPriority w:val="9"/>
    <w:rsid w:val="00922CAC"/>
    <w:rPr>
      <w:rFonts w:asciiTheme="majorHAnsi" w:eastAsiaTheme="majorEastAsia" w:hAnsiTheme="majorHAnsi" w:cstheme="majorBidi"/>
      <w:color w:val="365F91" w:themeColor="accent1" w:themeShade="BF"/>
      <w:sz w:val="26"/>
      <w:szCs w:val="26"/>
      <w:bdr w:val="none" w:sz="0" w:space="0" w:color="auto"/>
      <w:lang w:val="fr-FR" w:eastAsia="en-US"/>
    </w:rPr>
  </w:style>
  <w:style w:type="character" w:styleId="Fett">
    <w:name w:val="Strong"/>
    <w:basedOn w:val="Absatz-Standardschriftart"/>
    <w:uiPriority w:val="22"/>
    <w:qFormat/>
    <w:rsid w:val="00BC7E6D"/>
    <w:rPr>
      <w:b/>
      <w:bCs/>
    </w:rPr>
  </w:style>
  <w:style w:type="character" w:customStyle="1" w:styleId="apple-converted-space">
    <w:name w:val="apple-converted-space"/>
    <w:basedOn w:val="Absatz-Standardschriftart"/>
    <w:rsid w:val="00BC7E6D"/>
  </w:style>
  <w:style w:type="character" w:styleId="Hervorhebung">
    <w:name w:val="Emphasis"/>
    <w:basedOn w:val="Absatz-Standardschriftart"/>
    <w:uiPriority w:val="20"/>
    <w:qFormat/>
    <w:rsid w:val="00BC7E6D"/>
    <w:rPr>
      <w:i/>
      <w:iCs/>
    </w:rPr>
  </w:style>
  <w:style w:type="paragraph" w:styleId="Fuzeile">
    <w:name w:val="footer"/>
    <w:basedOn w:val="Standard"/>
    <w:link w:val="FuzeileZchn"/>
    <w:uiPriority w:val="99"/>
    <w:unhideWhenUsed/>
    <w:rsid w:val="0066683C"/>
    <w:pPr>
      <w:pBdr>
        <w:top w:val="nil"/>
        <w:left w:val="nil"/>
        <w:bottom w:val="nil"/>
        <w:right w:val="nil"/>
        <w:between w:val="nil"/>
        <w:bar w:val="nil"/>
      </w:pBdr>
      <w:tabs>
        <w:tab w:val="center" w:pos="4536"/>
        <w:tab w:val="right" w:pos="9072"/>
      </w:tabs>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 w:type="character" w:customStyle="1" w:styleId="FuzeileZchn">
    <w:name w:val="Fußzeile Zchn"/>
    <w:basedOn w:val="Absatz-Standardschriftart"/>
    <w:link w:val="Fuzeile"/>
    <w:uiPriority w:val="99"/>
    <w:rsid w:val="0066683C"/>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575374">
      <w:bodyDiv w:val="1"/>
      <w:marLeft w:val="0"/>
      <w:marRight w:val="0"/>
      <w:marTop w:val="0"/>
      <w:marBottom w:val="0"/>
      <w:divBdr>
        <w:top w:val="none" w:sz="0" w:space="0" w:color="auto"/>
        <w:left w:val="none" w:sz="0" w:space="0" w:color="auto"/>
        <w:bottom w:val="none" w:sz="0" w:space="0" w:color="auto"/>
        <w:right w:val="none" w:sz="0" w:space="0" w:color="auto"/>
      </w:divBdr>
    </w:div>
    <w:div w:id="203714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otooutdoors.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Wessel</cp:lastModifiedBy>
  <cp:revision>3</cp:revision>
  <cp:lastPrinted>2024-01-18T15:59:00Z</cp:lastPrinted>
  <dcterms:created xsi:type="dcterms:W3CDTF">2025-05-15T14:53:00Z</dcterms:created>
  <dcterms:modified xsi:type="dcterms:W3CDTF">2025-05-15T15:17:00Z</dcterms:modified>
</cp:coreProperties>
</file>