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FD02C" w14:textId="77777777" w:rsidR="00853EBB" w:rsidRPr="00210E60" w:rsidRDefault="00853EBB" w:rsidP="00210E60">
      <w:pPr>
        <w:pStyle w:val="berschrift2"/>
      </w:pPr>
      <w:r w:rsidRPr="00853EBB">
        <w:rPr>
          <w:lang w:val="es-ES"/>
        </w:rPr>
        <w:t>Dra. Stefanie Krieger Directora General de LAUDA Medical</w:t>
      </w:r>
    </w:p>
    <w:p w14:paraId="09FBA23A" w14:textId="60220B1D" w:rsidR="009B77EB" w:rsidRPr="00853EBB" w:rsidRDefault="00853EBB" w:rsidP="00210E60">
      <w:pPr>
        <w:pStyle w:val="berschrift3"/>
        <w:rPr>
          <w:rFonts w:ascii="Brandon Grotesque Office Light" w:hAnsi="Brandon Grotesque Office Light"/>
          <w:lang w:val="es-ES"/>
        </w:rPr>
      </w:pPr>
      <w:r w:rsidRPr="00853EBB">
        <w:rPr>
          <w:lang w:val="es-ES"/>
        </w:rPr>
        <w:t xml:space="preserve">Doble liderazgo con el </w:t>
      </w:r>
      <w:r w:rsidRPr="00001206">
        <w:rPr>
          <w:lang w:val="es-ES"/>
        </w:rPr>
        <w:t>Director</w:t>
      </w:r>
      <w:r w:rsidRPr="00853EBB">
        <w:rPr>
          <w:lang w:val="es-ES"/>
        </w:rPr>
        <w:t xml:space="preserve"> General interino Werner Kilb hasta finales de marzo de 2025</w:t>
      </w:r>
    </w:p>
    <w:p w14:paraId="76AC3AAA" w14:textId="48537FF9" w:rsidR="007A78E8" w:rsidRDefault="007A78E8" w:rsidP="009B77EB">
      <w:pPr>
        <w:spacing w:line="240" w:lineRule="auto"/>
        <w:rPr>
          <w:rFonts w:ascii="Brandon Grotesque Office Light" w:hAnsi="Brandon Grotesque Office Light"/>
          <w:sz w:val="16"/>
          <w:lang w:val="es-ES"/>
        </w:rPr>
      </w:pPr>
    </w:p>
    <w:p w14:paraId="465069AE" w14:textId="77777777" w:rsidR="00BB5FC6" w:rsidRPr="00C52525" w:rsidRDefault="00BB5FC6" w:rsidP="009B77EB">
      <w:pPr>
        <w:spacing w:line="240" w:lineRule="auto"/>
        <w:rPr>
          <w:rFonts w:ascii="Brandon Grotesque Office Light" w:hAnsi="Brandon Grotesque Office Light"/>
          <w:sz w:val="16"/>
          <w:lang w:val="es-ES"/>
        </w:rPr>
      </w:pPr>
    </w:p>
    <w:p w14:paraId="022E0B98" w14:textId="67B78DC9" w:rsidR="00210E60" w:rsidRPr="00210E60" w:rsidRDefault="00210E60" w:rsidP="00210E60">
      <w:pPr>
        <w:rPr>
          <w:lang w:val="es-ES"/>
        </w:rPr>
      </w:pPr>
      <w:r w:rsidRPr="00210E60">
        <w:rPr>
          <w:lang w:val="es-ES"/>
        </w:rPr>
        <w:t xml:space="preserve">Lauda-Königshofen, 20 de diciembre de 2024 </w:t>
      </w:r>
      <w:r>
        <w:rPr>
          <w:lang w:val="es-ES"/>
        </w:rPr>
        <w:t>–</w:t>
      </w:r>
      <w:r w:rsidRPr="00210E60">
        <w:rPr>
          <w:lang w:val="es-ES"/>
        </w:rPr>
        <w:t xml:space="preserve"> LAUDA DR. R. WOBSER GMBH &amp; CO. KG anuncia que la Dra. Stefanie Krieger ha sido nombrada Directora General de LAUDA Medical GmbH &amp; Co. KG en Würzburg con efecto a partir del 1 de diciembre de 2024.</w:t>
      </w:r>
    </w:p>
    <w:p w14:paraId="3B7F7559" w14:textId="77777777" w:rsidR="00210E60" w:rsidRPr="00210E60" w:rsidRDefault="00210E60" w:rsidP="00210E60">
      <w:pPr>
        <w:rPr>
          <w:lang w:val="es-ES"/>
        </w:rPr>
      </w:pPr>
    </w:p>
    <w:p w14:paraId="23C5BAD7" w14:textId="77777777" w:rsidR="00210E60" w:rsidRPr="00210E60" w:rsidRDefault="00210E60" w:rsidP="007A74DD">
      <w:pPr>
        <w:rPr>
          <w:lang w:val="es-ES"/>
        </w:rPr>
      </w:pPr>
      <w:r w:rsidRPr="00210E60">
        <w:rPr>
          <w:lang w:val="es-ES"/>
        </w:rPr>
        <w:t>Esta bióloga doctorada de 44 años, que se incorporó a la empresa el 1 de septiembre de 2024, aporta una amplia experiencia a su nuevo puesto. Más recientemente, trabajó como auditora de productos sanitarios de conformidad con el Reglamento sobre productos sanitarios (MDR). Esta normativa de la UE impone requisitos estrictos a los fabricantes de productos sanitarios para garantizar el máximo nivel de seguridad, calidad y rendimiento. Los conocimientos que adquirió durante su etapa como gestora de proyectos senior en una empresa líder en estudios clínicos y gestión de datos en la industria farmacéutica, biotecnológica y de tecnología médica, así como su trabajo científico en la Universidad Julius Maximilian de Würzburg, constituyen una sólida base para su nuevo cargo.</w:t>
      </w:r>
    </w:p>
    <w:p w14:paraId="739D9CF9" w14:textId="77777777" w:rsidR="00210E60" w:rsidRPr="00210E60" w:rsidRDefault="00210E60" w:rsidP="00210E60">
      <w:pPr>
        <w:rPr>
          <w:lang w:val="es-ES"/>
        </w:rPr>
      </w:pPr>
    </w:p>
    <w:p w14:paraId="009BF89E" w14:textId="09C94887" w:rsidR="00210E60" w:rsidRPr="00210E60" w:rsidRDefault="00210E60" w:rsidP="00210E60">
      <w:pPr>
        <w:rPr>
          <w:lang w:val="es-ES"/>
        </w:rPr>
      </w:pPr>
      <w:r w:rsidRPr="00210E60">
        <w:rPr>
          <w:lang w:val="es-ES"/>
        </w:rPr>
        <w:t xml:space="preserve">El Dr. Gunther Wobser, </w:t>
      </w:r>
      <w:r w:rsidR="00001206" w:rsidRPr="00001206">
        <w:rPr>
          <w:lang w:val="es-ES"/>
        </w:rPr>
        <w:t>Presidente &amp; CEO</w:t>
      </w:r>
      <w:r w:rsidR="00001206" w:rsidRPr="00001206">
        <w:rPr>
          <w:lang w:val="es-ES"/>
        </w:rPr>
        <w:t xml:space="preserve"> </w:t>
      </w:r>
      <w:r w:rsidRPr="00210E60">
        <w:rPr>
          <w:lang w:val="es-ES"/>
        </w:rPr>
        <w:t xml:space="preserve">ejecutivo de LAUDA, considera que su experiencia y su capacidad de liderazgo son factores de éxito importantes para la futura expansión de LAUDA Medical: </w:t>
      </w:r>
      <w:r w:rsidR="00590A2A">
        <w:rPr>
          <w:lang w:val="es-ES"/>
        </w:rPr>
        <w:t>“</w:t>
      </w:r>
      <w:r w:rsidRPr="00210E60">
        <w:rPr>
          <w:lang w:val="es-ES"/>
        </w:rPr>
        <w:t>La Dra. Stefanie Krieger aporta la experiencia profesional que necesitamos para alcanzar nuestros ambiciosos objetivos. Sus conocimientos en tecnología médica y su liderazgo orientado al trabajo en equipo son especialmente importantes para el éxito de la nueva empresa.</w:t>
      </w:r>
      <w:r w:rsidR="00590A2A">
        <w:rPr>
          <w:lang w:val="es-ES"/>
        </w:rPr>
        <w:t>”</w:t>
      </w:r>
    </w:p>
    <w:p w14:paraId="7A9D781F" w14:textId="77777777" w:rsidR="00210E60" w:rsidRPr="00210E60" w:rsidRDefault="00210E60" w:rsidP="00210E60">
      <w:pPr>
        <w:rPr>
          <w:lang w:val="es-ES"/>
        </w:rPr>
      </w:pPr>
    </w:p>
    <w:p w14:paraId="06163C58" w14:textId="77777777" w:rsidR="00210E60" w:rsidRPr="00210E60" w:rsidRDefault="00210E60" w:rsidP="00210E60">
      <w:pPr>
        <w:rPr>
          <w:lang w:val="es-ES"/>
        </w:rPr>
      </w:pPr>
      <w:r w:rsidRPr="00210E60">
        <w:rPr>
          <w:lang w:val="es-ES"/>
        </w:rPr>
        <w:t>LAUDA Medical, fundada el 1 de marzo de 2021, está especializada en el desarrollo, producción y distribución de dispositivos médicos y servicios relacionados. La filial se beneficia de los casi 50 años de experiencia del Grupo LAUDA en el desarrollo y la fabricación de dispositivos de hipotermia para el fabricante líder de equipos de circulación extracorpórea. LAUDA Medical se concentra actualmente en el desarrollo de un tipo de dispositivo sucesor completamente nuevo. Esta innovación permitirá un control absolutamente seguro de la temperatura de los pacientes durante la cirugía cardíaca.</w:t>
      </w:r>
    </w:p>
    <w:p w14:paraId="1E15BD62" w14:textId="77777777" w:rsidR="00210E60" w:rsidRPr="00210E60" w:rsidRDefault="00210E60" w:rsidP="00210E60">
      <w:pPr>
        <w:rPr>
          <w:lang w:val="es-ES"/>
        </w:rPr>
      </w:pPr>
    </w:p>
    <w:p w14:paraId="5FA1412A" w14:textId="65826090" w:rsidR="005B00FA" w:rsidRPr="00C52525" w:rsidRDefault="00210E60" w:rsidP="00210E60">
      <w:pPr>
        <w:rPr>
          <w:lang w:val="es-ES"/>
        </w:rPr>
      </w:pPr>
      <w:r w:rsidRPr="00210E60">
        <w:rPr>
          <w:lang w:val="es-ES"/>
        </w:rPr>
        <w:t xml:space="preserve">Como nueva directora </w:t>
      </w:r>
      <w:r w:rsidR="00001206">
        <w:rPr>
          <w:lang w:val="es-ES"/>
        </w:rPr>
        <w:t>general</w:t>
      </w:r>
      <w:r w:rsidRPr="00210E60">
        <w:rPr>
          <w:lang w:val="es-ES"/>
        </w:rPr>
        <w:t>, la Dra. Stefanie Krieger es responsable del negocio operativo de LAUDA Medical GmbH &amp; Co. KG en la nueva sede de Würzburg. Una de sus principales tareas será el lanzamiento al mercado previsto del nuevo dispositivo de hipotermia en enero de 2026. La Dra. Krieger puede contar con el apoyo de un equipo experimentado formado actualmente por ocho empleados altamente cualificados. Su experiencia contribuirá de forma decisiva a seguir reforzando la posición de LAUDA Medical como empresa líder en tecnología médica. El director gerente interino, Werner Kilb, prestará su apoyo hasta finales del primer trimestre y, a continuación, se concentrará plenamente en sus tareas principales como director financiero de LAUDA DR. R. WOBSER GMBH &amp; CO. KG.</w:t>
      </w:r>
    </w:p>
    <w:p w14:paraId="4A4CE5D1" w14:textId="20B070FC" w:rsidR="00914FF5" w:rsidRPr="00C52525" w:rsidRDefault="00914FF5">
      <w:pPr>
        <w:rPr>
          <w:lang w:val="es-ES"/>
        </w:rPr>
      </w:pPr>
      <w:r w:rsidRPr="00C52525">
        <w:rPr>
          <w:lang w:val="es-ES"/>
        </w:rPr>
        <w:br w:type="page"/>
      </w:r>
    </w:p>
    <w:p w14:paraId="38F493AC" w14:textId="77777777" w:rsidR="00210E60" w:rsidRDefault="00210E60" w:rsidP="00210E60">
      <w:pPr>
        <w:pStyle w:val="Untertitel"/>
        <w:spacing w:line="240" w:lineRule="auto"/>
        <w:rPr>
          <w:b/>
          <w:lang w:val="de-DE"/>
        </w:rPr>
      </w:pPr>
      <w:r>
        <w:rPr>
          <w:b/>
          <w:noProof/>
          <w:lang w:val="de-DE"/>
        </w:rPr>
        <w:lastRenderedPageBreak/>
        <w:drawing>
          <wp:inline distT="0" distB="0" distL="0" distR="0" wp14:anchorId="139F7F14" wp14:editId="68DAE8D9">
            <wp:extent cx="3960000" cy="2640000"/>
            <wp:effectExtent l="0" t="0" r="2540" b="8255"/>
            <wp:docPr id="409146806" name="Grafik 1"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46806" name="Grafik 1" descr="Ein Bild, das Menschliches Gesicht, Person, Kleidung,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0000" cy="2640000"/>
                    </a:xfrm>
                    <a:prstGeom prst="rect">
                      <a:avLst/>
                    </a:prstGeom>
                    <a:noFill/>
                    <a:ln>
                      <a:noFill/>
                    </a:ln>
                  </pic:spPr>
                </pic:pic>
              </a:graphicData>
            </a:graphic>
          </wp:inline>
        </w:drawing>
      </w:r>
    </w:p>
    <w:p w14:paraId="19D20D78" w14:textId="77777777" w:rsidR="00210E60" w:rsidRDefault="00210E60" w:rsidP="00210E60">
      <w:pPr>
        <w:pStyle w:val="Untertitel"/>
        <w:rPr>
          <w:b/>
          <w:lang w:val="de-DE"/>
        </w:rPr>
      </w:pPr>
    </w:p>
    <w:p w14:paraId="2A5B8239" w14:textId="29EEA6DD" w:rsidR="00210E60" w:rsidRDefault="00210E60" w:rsidP="00210E60">
      <w:pPr>
        <w:pStyle w:val="Untertitel"/>
        <w:ind w:right="2833"/>
        <w:rPr>
          <w:rFonts w:ascii="Brandon Grotesque Office Light" w:hAnsi="Brandon Grotesque Office Light"/>
          <w:szCs w:val="16"/>
        </w:rPr>
      </w:pPr>
      <w:r w:rsidRPr="00210E60">
        <w:rPr>
          <w:b/>
          <w:lang w:val="es-ES"/>
        </w:rPr>
        <w:t>Fi</w:t>
      </w:r>
      <w:r>
        <w:rPr>
          <w:b/>
          <w:lang w:val="es-ES"/>
        </w:rPr>
        <w:t>gura</w:t>
      </w:r>
      <w:r w:rsidRPr="00210E60">
        <w:rPr>
          <w:b/>
          <w:lang w:val="es-ES"/>
        </w:rPr>
        <w:t xml:space="preserve">: </w:t>
      </w:r>
      <w:r w:rsidRPr="00210E60">
        <w:rPr>
          <w:rFonts w:ascii="Brandon Grotesque Office Light" w:hAnsi="Brandon Grotesque Office Light"/>
          <w:lang w:val="es-ES"/>
        </w:rPr>
        <w:t xml:space="preserve">La nueva directora </w:t>
      </w:r>
      <w:r w:rsidR="00001206">
        <w:rPr>
          <w:rFonts w:ascii="Brandon Grotesque Office Light" w:hAnsi="Brandon Grotesque Office Light"/>
          <w:lang w:val="es-ES"/>
        </w:rPr>
        <w:t>general</w:t>
      </w:r>
      <w:r w:rsidRPr="00210E60">
        <w:rPr>
          <w:rFonts w:ascii="Brandon Grotesque Office Light" w:hAnsi="Brandon Grotesque Office Light"/>
          <w:lang w:val="es-ES"/>
        </w:rPr>
        <w:t xml:space="preserve"> de LAUDA Medical GmbH &amp; Co KG, la Dra. Stefanie Krieger, junto con el Dr. Gunther Wobser. La experimentada experta en tecnología médica será responsable del desarrollo y lanzamiento al mercado del nuevo dispositivo de hipotermia.</w:t>
      </w:r>
      <w:r w:rsidRPr="00210E60">
        <w:rPr>
          <w:rFonts w:ascii="Brandon Grotesque Office Light" w:hAnsi="Brandon Grotesque Office Light"/>
          <w:szCs w:val="16"/>
          <w:lang w:val="es-ES"/>
        </w:rPr>
        <w:t xml:space="preserve"> </w:t>
      </w:r>
      <w:r w:rsidRPr="00D722E5">
        <w:rPr>
          <w:rFonts w:ascii="Brandon Grotesque Office Light" w:hAnsi="Brandon Grotesque Office Light"/>
          <w:szCs w:val="16"/>
        </w:rPr>
        <w:t>LAUDA</w:t>
      </w:r>
    </w:p>
    <w:p w14:paraId="1B5E316C" w14:textId="63C17045" w:rsidR="00317D35" w:rsidRPr="00C52525" w:rsidRDefault="00317D35" w:rsidP="007A78E8">
      <w:pPr>
        <w:rPr>
          <w:rFonts w:ascii="Brandon Grotesque Office Light" w:hAnsi="Brandon Grotesque Office Light"/>
          <w:lang w:val="es-ES"/>
        </w:rPr>
      </w:pP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853EBB" w:rsidRDefault="00A96EA7" w:rsidP="00A96EA7">
      <w:pPr>
        <w:spacing w:line="240" w:lineRule="auto"/>
        <w:rPr>
          <w:rStyle w:val="Hyperlink"/>
          <w:rFonts w:ascii="Brandon Grotesque Office Light" w:hAnsi="Brandon Grotesque Office Light"/>
          <w:color w:val="516068" w:themeColor="text1"/>
        </w:rPr>
      </w:pPr>
      <w:r>
        <w:rPr>
          <w:rFonts w:ascii="Calibri Light" w:hAnsi="Calibri Light"/>
        </w:rPr>
        <w:fldChar w:fldCharType="begin"/>
      </w:r>
      <w:r w:rsidRPr="00853EBB">
        <w:instrText>HYPERLINK "mailto:christoph.muhr@lauda.de"</w:instrText>
      </w:r>
      <w:r>
        <w:rPr>
          <w:rFonts w:ascii="Calibri Light" w:hAnsi="Calibri Light"/>
        </w:rPr>
      </w:r>
      <w:r>
        <w:rPr>
          <w:rFonts w:ascii="Calibri Light" w:hAnsi="Calibri Light"/>
        </w:rPr>
        <w:fldChar w:fldCharType="separate"/>
      </w:r>
      <w:r w:rsidRPr="00853EBB">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853EBB" w:rsidRDefault="00A96EA7" w:rsidP="00A96EA7">
      <w:pPr>
        <w:spacing w:line="240" w:lineRule="auto"/>
        <w:rPr>
          <w:rStyle w:val="Hyperlink"/>
          <w:rFonts w:ascii="Brandon Grotesque Office Light" w:hAnsi="Brandon Grotesque Office Light"/>
          <w:color w:val="516068" w:themeColor="text1"/>
        </w:rPr>
      </w:pPr>
    </w:p>
    <w:p w14:paraId="22EFD644" w14:textId="77777777" w:rsidR="00A96EA7" w:rsidRPr="00853EBB" w:rsidRDefault="00A96EA7" w:rsidP="00A96EA7">
      <w:pPr>
        <w:spacing w:line="240" w:lineRule="auto"/>
        <w:rPr>
          <w:rFonts w:ascii="Brandon Grotesque Office Light" w:hAnsi="Brandon Grotesque Office Light"/>
          <w:color w:val="516068" w:themeColor="text1"/>
          <w:u w:val="single"/>
        </w:rPr>
      </w:pPr>
    </w:p>
    <w:p w14:paraId="3A8AD824" w14:textId="3D2C8B57" w:rsidR="00246D13" w:rsidRPr="00C52525" w:rsidRDefault="00A96EA7" w:rsidP="00A96EA7">
      <w:pPr>
        <w:spacing w:line="240" w:lineRule="auto"/>
        <w:jc w:val="center"/>
        <w:rPr>
          <w:rFonts w:ascii="Brandon Grotesque Office Light" w:hAnsi="Brandon Grotesque Office Light"/>
          <w:sz w:val="16"/>
          <w:szCs w:val="16"/>
          <w:lang w:val="es-ES"/>
        </w:rPr>
      </w:pPr>
      <w:r w:rsidRPr="00853EBB">
        <w:rPr>
          <w:rFonts w:ascii="Brandon Grotesque Office Light" w:hAnsi="Brandon Grotesque Office Light"/>
          <w:sz w:val="16"/>
        </w:rPr>
        <w:t xml:space="preserve">LAUDA DR. R. WOBSER GMBH &amp; CO. </w:t>
      </w:r>
      <w:r w:rsidRPr="003E111C">
        <w:rPr>
          <w:rFonts w:ascii="Brandon Grotesque Office Light" w:hAnsi="Brandon Grotesque Office Light"/>
          <w:sz w:val="16"/>
          <w:lang w:val="de-DE"/>
        </w:rPr>
        <w:t xml:space="preserve">KG, Laudaplatz 1, 97922 Lauda-Königshofen, Alemania. </w:t>
      </w:r>
      <w:r w:rsidRPr="00A96EA7">
        <w:rPr>
          <w:rFonts w:ascii="Brandon Grotesque Office Light" w:hAnsi="Brandon Grotesque Office Light"/>
          <w:sz w:val="16"/>
          <w:lang w:val="es-ES"/>
        </w:rPr>
        <w:t>Sociedad comanditaria: Sede Lauda-Königshofen Tribunal de registro Mannheim HRA 560069. Socio comanditario: LAUDA DR. R. WOBSER Verwaltungs-GmbH, Sede Lauda-Königshofen, tribunal de registro Mannheim HRB 560226 Directores Generales: Dr. Gunther Wobser (Presidente &amp; CEO), Dr. Mario Englert</w:t>
      </w:r>
      <w:r w:rsidR="00584314">
        <w:rPr>
          <w:rFonts w:ascii="Brandon Grotesque Office Light" w:hAnsi="Brandon Grotesque Office Light"/>
          <w:sz w:val="16"/>
          <w:lang w:val="es-ES"/>
        </w:rPr>
        <w:t xml:space="preserve"> </w:t>
      </w:r>
      <w:r w:rsidRPr="00A96EA7">
        <w:rPr>
          <w:rFonts w:ascii="Brandon Grotesque Office Light" w:hAnsi="Brandon Grotesque Office Light"/>
          <w:sz w:val="16"/>
          <w:lang w:val="es-ES"/>
        </w:rPr>
        <w:t>(CFO), Dr. Marc Stricker (COO)</w:t>
      </w:r>
    </w:p>
    <w:sectPr w:rsidR="00246D13" w:rsidRPr="00C52525"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1206"/>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3AFD"/>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6757"/>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0E60"/>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7161"/>
    <w:rsid w:val="003C41E0"/>
    <w:rsid w:val="003C4555"/>
    <w:rsid w:val="003C6CC1"/>
    <w:rsid w:val="003C7D7A"/>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4314"/>
    <w:rsid w:val="00590A2A"/>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4DD"/>
    <w:rsid w:val="007A78E8"/>
    <w:rsid w:val="007B0376"/>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3EBB"/>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1A45"/>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525"/>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49C7"/>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4356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Comunicado de prensa</dc:subject>
  <dc:creator>Christoph Muhr</dc:creator>
  <cp:lastModifiedBy>Christoph Muhr</cp:lastModifiedBy>
  <cp:lastPrinted>2023-03-14T15:14:00Z</cp:lastPrinted>
  <dcterms:created xsi:type="dcterms:W3CDTF">2024-04-18T10:54:00Z</dcterms:created>
  <dcterms:modified xsi:type="dcterms:W3CDTF">2024-12-20T16:28:00Z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