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A3" w:rsidRPr="003C7FEF" w:rsidRDefault="00B936A3"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9B9EE04" wp14:editId="3CECB9A3">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36A3" w:rsidRPr="007A2163" w:rsidRDefault="00B936A3"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B936A3" w:rsidRPr="007A2163" w:rsidRDefault="00B936A3"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D50AAD">
        <w:rPr>
          <w:rFonts w:cs="Arial"/>
          <w:b/>
          <w:sz w:val="28"/>
          <w:szCs w:val="28"/>
        </w:rPr>
        <w:t xml:space="preserve">WeberHaus steigert Umsatz </w:t>
      </w:r>
    </w:p>
    <w:p w:rsidR="00B936A3" w:rsidRDefault="00B936A3" w:rsidP="00C64206">
      <w:pPr>
        <w:jc w:val="both"/>
      </w:pPr>
    </w:p>
    <w:p w:rsidR="00B936A3" w:rsidRDefault="00B936A3"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4A73008B" wp14:editId="38E8B0E2">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B936A3" w:rsidRPr="006350DA" w:rsidRDefault="00B936A3" w:rsidP="007A2163">
                            <w:pPr>
                              <w:tabs>
                                <w:tab w:val="left" w:pos="-426"/>
                              </w:tabs>
                              <w:ind w:left="-113" w:firstLine="710"/>
                              <w:rPr>
                                <w:b/>
                                <w:sz w:val="16"/>
                                <w:szCs w:val="16"/>
                              </w:rPr>
                            </w:pPr>
                            <w:bookmarkStart w:id="0" w:name="whFirma_1"/>
                            <w:r>
                              <w:rPr>
                                <w:b/>
                                <w:sz w:val="16"/>
                                <w:szCs w:val="16"/>
                              </w:rPr>
                              <w:t>WeberHaus GmbH &amp; Co. KG</w:t>
                            </w:r>
                            <w:bookmarkEnd w:id="0"/>
                          </w:p>
                          <w:p w:rsidR="00B936A3" w:rsidRPr="006350DA" w:rsidRDefault="00B936A3" w:rsidP="007A2163">
                            <w:pPr>
                              <w:tabs>
                                <w:tab w:val="left" w:pos="-426"/>
                              </w:tabs>
                              <w:ind w:left="-113" w:firstLine="710"/>
                              <w:rPr>
                                <w:sz w:val="16"/>
                                <w:szCs w:val="16"/>
                              </w:rPr>
                            </w:pPr>
                            <w:bookmarkStart w:id="1" w:name="whStr_1"/>
                            <w:r>
                              <w:rPr>
                                <w:sz w:val="16"/>
                                <w:szCs w:val="16"/>
                              </w:rPr>
                              <w:t>Am Erlenpark 1</w:t>
                            </w:r>
                            <w:bookmarkEnd w:id="1"/>
                          </w:p>
                          <w:p w:rsidR="00B936A3" w:rsidRDefault="00B936A3" w:rsidP="007A2163">
                            <w:pPr>
                              <w:tabs>
                                <w:tab w:val="left" w:pos="-142"/>
                              </w:tabs>
                              <w:ind w:left="-113" w:firstLine="710"/>
                              <w:rPr>
                                <w:sz w:val="16"/>
                                <w:szCs w:val="16"/>
                              </w:rPr>
                            </w:pPr>
                            <w:bookmarkStart w:id="2" w:name="whPlzOrt_1"/>
                            <w:r>
                              <w:rPr>
                                <w:sz w:val="16"/>
                                <w:szCs w:val="16"/>
                              </w:rPr>
                              <w:t>77866 Rheinau-Linx</w:t>
                            </w:r>
                            <w:bookmarkEnd w:id="2"/>
                          </w:p>
                          <w:p w:rsidR="00B936A3" w:rsidRPr="006350DA" w:rsidRDefault="00B936A3"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B936A3" w:rsidRPr="006350DA" w:rsidRDefault="00B936A3" w:rsidP="007A2163">
                            <w:pPr>
                              <w:tabs>
                                <w:tab w:val="left" w:pos="-426"/>
                              </w:tabs>
                              <w:ind w:left="-113" w:firstLine="710"/>
                              <w:rPr>
                                <w:sz w:val="16"/>
                                <w:szCs w:val="16"/>
                              </w:rPr>
                            </w:pPr>
                            <w:r>
                              <w:rPr>
                                <w:sz w:val="16"/>
                                <w:szCs w:val="16"/>
                              </w:rPr>
                              <w:t>www.weberhaus.de</w:t>
                            </w:r>
                          </w:p>
                          <w:p w:rsidR="00B936A3" w:rsidRDefault="00B936A3" w:rsidP="007A2163">
                            <w:pPr>
                              <w:tabs>
                                <w:tab w:val="left" w:pos="-426"/>
                              </w:tabs>
                              <w:ind w:left="-113" w:firstLine="710"/>
                              <w:rPr>
                                <w:sz w:val="16"/>
                                <w:szCs w:val="16"/>
                              </w:rPr>
                            </w:pPr>
                          </w:p>
                          <w:p w:rsidR="00B936A3" w:rsidRDefault="00B936A3" w:rsidP="007A2163">
                            <w:pPr>
                              <w:tabs>
                                <w:tab w:val="left" w:pos="-426"/>
                              </w:tabs>
                              <w:ind w:left="-113" w:firstLine="710"/>
                              <w:rPr>
                                <w:b/>
                                <w:sz w:val="16"/>
                                <w:szCs w:val="16"/>
                              </w:rPr>
                            </w:pPr>
                            <w:bookmarkStart w:id="5" w:name="USER_NAME"/>
                            <w:r>
                              <w:rPr>
                                <w:b/>
                                <w:sz w:val="16"/>
                                <w:szCs w:val="16"/>
                              </w:rPr>
                              <w:t>Lisa Hörth</w:t>
                            </w:r>
                            <w:bookmarkEnd w:id="5"/>
                          </w:p>
                          <w:p w:rsidR="00B936A3" w:rsidRPr="006350DA" w:rsidRDefault="00B936A3"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B936A3" w:rsidRPr="006350DA" w:rsidRDefault="00B936A3" w:rsidP="007A2163">
                            <w:pPr>
                              <w:tabs>
                                <w:tab w:val="left" w:pos="-426"/>
                              </w:tabs>
                              <w:ind w:left="-113" w:firstLine="710"/>
                              <w:rPr>
                                <w:sz w:val="16"/>
                                <w:szCs w:val="16"/>
                              </w:rPr>
                            </w:pPr>
                            <w:bookmarkStart w:id="9" w:name="USER_EMAIL"/>
                            <w:r>
                              <w:rPr>
                                <w:sz w:val="16"/>
                                <w:szCs w:val="16"/>
                              </w:rPr>
                              <w:t>Lisa.Hoerth@weberhaus.de</w:t>
                            </w:r>
                            <w:bookmarkEnd w:id="9"/>
                          </w:p>
                          <w:p w:rsidR="00B936A3" w:rsidRPr="006350DA" w:rsidRDefault="00B936A3" w:rsidP="007A2163">
                            <w:pPr>
                              <w:tabs>
                                <w:tab w:val="left" w:pos="-426"/>
                              </w:tabs>
                              <w:ind w:left="-113" w:firstLine="710"/>
                              <w:rPr>
                                <w:sz w:val="16"/>
                                <w:szCs w:val="16"/>
                              </w:rPr>
                            </w:pPr>
                          </w:p>
                          <w:p w:rsidR="00B936A3" w:rsidRDefault="00B936A3" w:rsidP="007A2163">
                            <w:pPr>
                              <w:tabs>
                                <w:tab w:val="left" w:pos="-426"/>
                              </w:tabs>
                              <w:ind w:left="-113" w:firstLine="710"/>
                              <w:rPr>
                                <w:sz w:val="16"/>
                                <w:szCs w:val="16"/>
                              </w:rPr>
                            </w:pPr>
                          </w:p>
                          <w:p w:rsidR="00B936A3" w:rsidRPr="001677D7" w:rsidRDefault="00B936A3"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714BD">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023E22">
                              <w:rPr>
                                <w:noProof/>
                                <w:sz w:val="16"/>
                                <w:szCs w:val="16"/>
                              </w:rPr>
                              <w:t>5</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B936A3" w:rsidRPr="006350DA" w:rsidRDefault="00B936A3" w:rsidP="007A2163">
                      <w:pPr>
                        <w:tabs>
                          <w:tab w:val="left" w:pos="-426"/>
                        </w:tabs>
                        <w:ind w:left="-113" w:firstLine="710"/>
                        <w:rPr>
                          <w:b/>
                          <w:sz w:val="16"/>
                          <w:szCs w:val="16"/>
                        </w:rPr>
                      </w:pPr>
                      <w:bookmarkStart w:id="11" w:name="whFirma_1"/>
                      <w:r>
                        <w:rPr>
                          <w:b/>
                          <w:sz w:val="16"/>
                          <w:szCs w:val="16"/>
                        </w:rPr>
                        <w:t>WeberHaus GmbH &amp; Co. KG</w:t>
                      </w:r>
                      <w:bookmarkEnd w:id="11"/>
                    </w:p>
                    <w:p w:rsidR="00B936A3" w:rsidRPr="006350DA" w:rsidRDefault="00B936A3" w:rsidP="007A2163">
                      <w:pPr>
                        <w:tabs>
                          <w:tab w:val="left" w:pos="-426"/>
                        </w:tabs>
                        <w:ind w:left="-113" w:firstLine="710"/>
                        <w:rPr>
                          <w:sz w:val="16"/>
                          <w:szCs w:val="16"/>
                        </w:rPr>
                      </w:pPr>
                      <w:bookmarkStart w:id="12" w:name="whStr_1"/>
                      <w:r>
                        <w:rPr>
                          <w:sz w:val="16"/>
                          <w:szCs w:val="16"/>
                        </w:rPr>
                        <w:t>Am Erlenpark 1</w:t>
                      </w:r>
                      <w:bookmarkEnd w:id="12"/>
                    </w:p>
                    <w:p w:rsidR="00B936A3" w:rsidRDefault="00B936A3" w:rsidP="007A2163">
                      <w:pPr>
                        <w:tabs>
                          <w:tab w:val="left" w:pos="-142"/>
                        </w:tabs>
                        <w:ind w:left="-113" w:firstLine="710"/>
                        <w:rPr>
                          <w:sz w:val="16"/>
                          <w:szCs w:val="16"/>
                        </w:rPr>
                      </w:pPr>
                      <w:bookmarkStart w:id="13" w:name="whPlzOrt_1"/>
                      <w:r>
                        <w:rPr>
                          <w:sz w:val="16"/>
                          <w:szCs w:val="16"/>
                        </w:rPr>
                        <w:t>77866 Rheinau-Linx</w:t>
                      </w:r>
                      <w:bookmarkEnd w:id="13"/>
                    </w:p>
                    <w:p w:rsidR="00B936A3" w:rsidRPr="006350DA" w:rsidRDefault="00B936A3"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B936A3" w:rsidRPr="006350DA" w:rsidRDefault="00B936A3" w:rsidP="007A2163">
                      <w:pPr>
                        <w:tabs>
                          <w:tab w:val="left" w:pos="-426"/>
                        </w:tabs>
                        <w:ind w:left="-113" w:firstLine="710"/>
                        <w:rPr>
                          <w:sz w:val="16"/>
                          <w:szCs w:val="16"/>
                        </w:rPr>
                      </w:pPr>
                      <w:r>
                        <w:rPr>
                          <w:sz w:val="16"/>
                          <w:szCs w:val="16"/>
                        </w:rPr>
                        <w:t>www.weberhaus.de</w:t>
                      </w:r>
                    </w:p>
                    <w:p w:rsidR="00B936A3" w:rsidRDefault="00B936A3" w:rsidP="007A2163">
                      <w:pPr>
                        <w:tabs>
                          <w:tab w:val="left" w:pos="-426"/>
                        </w:tabs>
                        <w:ind w:left="-113" w:firstLine="710"/>
                        <w:rPr>
                          <w:sz w:val="16"/>
                          <w:szCs w:val="16"/>
                        </w:rPr>
                      </w:pPr>
                    </w:p>
                    <w:p w:rsidR="00B936A3" w:rsidRDefault="00B936A3" w:rsidP="007A2163">
                      <w:pPr>
                        <w:tabs>
                          <w:tab w:val="left" w:pos="-426"/>
                        </w:tabs>
                        <w:ind w:left="-113" w:firstLine="710"/>
                        <w:rPr>
                          <w:b/>
                          <w:sz w:val="16"/>
                          <w:szCs w:val="16"/>
                        </w:rPr>
                      </w:pPr>
                      <w:bookmarkStart w:id="16" w:name="USER_NAME"/>
                      <w:r>
                        <w:rPr>
                          <w:b/>
                          <w:sz w:val="16"/>
                          <w:szCs w:val="16"/>
                        </w:rPr>
                        <w:t>Lisa Hörth</w:t>
                      </w:r>
                      <w:bookmarkEnd w:id="16"/>
                    </w:p>
                    <w:p w:rsidR="00B936A3" w:rsidRPr="006350DA" w:rsidRDefault="00B936A3"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B936A3" w:rsidRPr="006350DA" w:rsidRDefault="00B936A3" w:rsidP="007A2163">
                      <w:pPr>
                        <w:tabs>
                          <w:tab w:val="left" w:pos="-426"/>
                        </w:tabs>
                        <w:ind w:left="-113" w:firstLine="710"/>
                        <w:rPr>
                          <w:sz w:val="16"/>
                          <w:szCs w:val="16"/>
                        </w:rPr>
                      </w:pPr>
                      <w:bookmarkStart w:id="20" w:name="USER_EMAIL"/>
                      <w:r>
                        <w:rPr>
                          <w:sz w:val="16"/>
                          <w:szCs w:val="16"/>
                        </w:rPr>
                        <w:t>Lisa.Hoerth@weberhaus.de</w:t>
                      </w:r>
                      <w:bookmarkEnd w:id="20"/>
                    </w:p>
                    <w:p w:rsidR="00B936A3" w:rsidRPr="006350DA" w:rsidRDefault="00B936A3" w:rsidP="007A2163">
                      <w:pPr>
                        <w:tabs>
                          <w:tab w:val="left" w:pos="-426"/>
                        </w:tabs>
                        <w:ind w:left="-113" w:firstLine="710"/>
                        <w:rPr>
                          <w:sz w:val="16"/>
                          <w:szCs w:val="16"/>
                        </w:rPr>
                      </w:pPr>
                    </w:p>
                    <w:p w:rsidR="00B936A3" w:rsidRDefault="00B936A3" w:rsidP="007A2163">
                      <w:pPr>
                        <w:tabs>
                          <w:tab w:val="left" w:pos="-426"/>
                        </w:tabs>
                        <w:ind w:left="-113" w:firstLine="710"/>
                        <w:rPr>
                          <w:sz w:val="16"/>
                          <w:szCs w:val="16"/>
                        </w:rPr>
                      </w:pPr>
                    </w:p>
                    <w:p w:rsidR="00B936A3" w:rsidRPr="001677D7" w:rsidRDefault="00B936A3"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714BD">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023E22">
                        <w:rPr>
                          <w:noProof/>
                          <w:sz w:val="16"/>
                          <w:szCs w:val="16"/>
                        </w:rPr>
                        <w:t>5</w:t>
                      </w:r>
                      <w:r w:rsidRPr="001677D7">
                        <w:rPr>
                          <w:sz w:val="16"/>
                          <w:szCs w:val="16"/>
                        </w:rPr>
                        <w:fldChar w:fldCharType="end"/>
                      </w:r>
                    </w:p>
                  </w:txbxContent>
                </v:textbox>
              </v:shape>
            </w:pict>
          </mc:Fallback>
        </mc:AlternateContent>
      </w:r>
      <w:r w:rsidR="00D50AAD">
        <w:rPr>
          <w:u w:val="single"/>
        </w:rPr>
        <w:t>Branche</w:t>
      </w:r>
      <w:r w:rsidR="005B1FC5">
        <w:rPr>
          <w:u w:val="single"/>
        </w:rPr>
        <w:t>n</w:t>
      </w:r>
      <w:r w:rsidR="0032672B">
        <w:rPr>
          <w:u w:val="single"/>
        </w:rPr>
        <w:t>primus</w:t>
      </w:r>
      <w:r w:rsidR="00D50AAD">
        <w:rPr>
          <w:u w:val="single"/>
        </w:rPr>
        <w:t xml:space="preserve"> weiterhin auf Wachstumskurs </w:t>
      </w:r>
    </w:p>
    <w:p w:rsidR="00B936A3" w:rsidRPr="00E83094" w:rsidRDefault="00B936A3" w:rsidP="00784B0D">
      <w:pPr>
        <w:jc w:val="both"/>
        <w:rPr>
          <w:sz w:val="24"/>
        </w:rPr>
      </w:pPr>
    </w:p>
    <w:p w:rsidR="00231B74" w:rsidRPr="00100680" w:rsidRDefault="00B936A3" w:rsidP="00231B74">
      <w:pPr>
        <w:spacing w:line="360" w:lineRule="auto"/>
        <w:jc w:val="both"/>
        <w:rPr>
          <w:b/>
          <w:szCs w:val="22"/>
        </w:rPr>
      </w:pPr>
      <w:r>
        <w:rPr>
          <w:b/>
          <w:szCs w:val="22"/>
        </w:rPr>
        <w:t>Rheinau-Linx, 8. Mai 2019</w:t>
      </w:r>
      <w:r w:rsidRPr="00522629">
        <w:rPr>
          <w:b/>
          <w:szCs w:val="22"/>
        </w:rPr>
        <w:t xml:space="preserve">. </w:t>
      </w:r>
      <w:r w:rsidRPr="00522629">
        <w:rPr>
          <w:szCs w:val="22"/>
        </w:rPr>
        <w:t xml:space="preserve">Der Fertighaushersteller WeberHaus </w:t>
      </w:r>
      <w:r w:rsidR="00D50AAD">
        <w:rPr>
          <w:szCs w:val="22"/>
        </w:rPr>
        <w:t xml:space="preserve">mit Hauptsitz in </w:t>
      </w:r>
      <w:r w:rsidRPr="00522629">
        <w:rPr>
          <w:szCs w:val="22"/>
        </w:rPr>
        <w:t xml:space="preserve">Rheinau-Linx </w:t>
      </w:r>
      <w:r w:rsidR="00C05B40">
        <w:rPr>
          <w:szCs w:val="22"/>
        </w:rPr>
        <w:t>ist weiterhin sehr gut aufgestellt</w:t>
      </w:r>
      <w:r w:rsidR="00853E64">
        <w:rPr>
          <w:szCs w:val="22"/>
        </w:rPr>
        <w:t xml:space="preserve">. </w:t>
      </w:r>
      <w:r w:rsidR="00C05B40">
        <w:rPr>
          <w:szCs w:val="22"/>
        </w:rPr>
        <w:t xml:space="preserve">Mit einem </w:t>
      </w:r>
      <w:r w:rsidR="00BC72F1">
        <w:rPr>
          <w:szCs w:val="22"/>
        </w:rPr>
        <w:t>moderaten</w:t>
      </w:r>
      <w:r w:rsidR="005B1FC5">
        <w:rPr>
          <w:szCs w:val="22"/>
        </w:rPr>
        <w:t xml:space="preserve"> </w:t>
      </w:r>
      <w:r w:rsidR="00C05B40">
        <w:rPr>
          <w:szCs w:val="22"/>
        </w:rPr>
        <w:t>Wachst</w:t>
      </w:r>
      <w:r w:rsidR="00A1439C">
        <w:rPr>
          <w:szCs w:val="22"/>
        </w:rPr>
        <w:t>um</w:t>
      </w:r>
      <w:r w:rsidR="00C05B40">
        <w:rPr>
          <w:szCs w:val="22"/>
        </w:rPr>
        <w:t xml:space="preserve"> gegenüber dem Vorjahr konnte das Bauvolumen erneut gesteigert werden. Der im Jahr 2018 erzielte Umsatz stieg auf 25</w:t>
      </w:r>
      <w:r w:rsidR="00707E30">
        <w:rPr>
          <w:szCs w:val="22"/>
        </w:rPr>
        <w:t>8</w:t>
      </w:r>
      <w:r w:rsidR="00C05B40">
        <w:rPr>
          <w:szCs w:val="22"/>
        </w:rPr>
        <w:t xml:space="preserve"> Millionen Euro. „Wachstumstreiber für das zurückliegende Geschäftsjahr war die weiterhin zunehmende Beliebtheit ökologischer Fertighäuser aus dem nachhaltigen Baumaterial Holz. Außerdem spielt der Bereich Objektbau </w:t>
      </w:r>
      <w:r w:rsidR="00231B74">
        <w:rPr>
          <w:szCs w:val="22"/>
        </w:rPr>
        <w:t>zunehmend eine größere Rolle</w:t>
      </w:r>
      <w:r w:rsidR="00707E30">
        <w:rPr>
          <w:szCs w:val="22"/>
        </w:rPr>
        <w:t>. So konnten wir trotz gleicher Stückzahl an gebauten Projekten den Umsatz steigern</w:t>
      </w:r>
      <w:r w:rsidR="00231B74">
        <w:rPr>
          <w:szCs w:val="22"/>
        </w:rPr>
        <w:t xml:space="preserve">“, so </w:t>
      </w:r>
      <w:r w:rsidR="00231B74" w:rsidRPr="00522629">
        <w:rPr>
          <w:szCs w:val="22"/>
        </w:rPr>
        <w:t>Heidi Weber-Mühleck, geschä</w:t>
      </w:r>
      <w:r w:rsidR="00231B74">
        <w:rPr>
          <w:szCs w:val="22"/>
        </w:rPr>
        <w:t>ftsführende Gesellschafterin von WeberHaus</w:t>
      </w:r>
      <w:r w:rsidR="00231B74" w:rsidRPr="00522629">
        <w:rPr>
          <w:szCs w:val="22"/>
        </w:rPr>
        <w:t xml:space="preserve">. </w:t>
      </w:r>
      <w:bookmarkStart w:id="11" w:name="_GoBack"/>
      <w:bookmarkEnd w:id="11"/>
    </w:p>
    <w:p w:rsidR="000C2C22" w:rsidRDefault="000C2C22" w:rsidP="00B936A3">
      <w:pPr>
        <w:spacing w:line="360" w:lineRule="auto"/>
        <w:jc w:val="both"/>
        <w:rPr>
          <w:szCs w:val="22"/>
        </w:rPr>
      </w:pPr>
    </w:p>
    <w:p w:rsidR="000C2C22" w:rsidRDefault="00D50AAD" w:rsidP="000C2C22">
      <w:pPr>
        <w:spacing w:line="360" w:lineRule="auto"/>
        <w:jc w:val="both"/>
        <w:rPr>
          <w:rFonts w:cs="Arial"/>
          <w:szCs w:val="22"/>
        </w:rPr>
      </w:pPr>
      <w:r>
        <w:rPr>
          <w:rFonts w:cs="Arial"/>
          <w:szCs w:val="22"/>
        </w:rPr>
        <w:t>Weiterer Grund</w:t>
      </w:r>
      <w:r w:rsidR="000C2C22" w:rsidRPr="002D2903">
        <w:rPr>
          <w:rFonts w:cs="Arial"/>
          <w:szCs w:val="22"/>
        </w:rPr>
        <w:t xml:space="preserve"> für den nachhaltigen Erfolg </w:t>
      </w:r>
      <w:r w:rsidR="000C2C22">
        <w:rPr>
          <w:rFonts w:cs="Arial"/>
          <w:szCs w:val="22"/>
        </w:rPr>
        <w:t>ist</w:t>
      </w:r>
      <w:r w:rsidR="000C2C22" w:rsidRPr="002D2903">
        <w:rPr>
          <w:rFonts w:cs="Arial"/>
          <w:szCs w:val="22"/>
        </w:rPr>
        <w:t xml:space="preserve"> die </w:t>
      </w:r>
      <w:r w:rsidR="000C2C22">
        <w:rPr>
          <w:rFonts w:cs="Arial"/>
          <w:szCs w:val="22"/>
        </w:rPr>
        <w:t xml:space="preserve">konsequente </w:t>
      </w:r>
      <w:r w:rsidR="00707E30">
        <w:rPr>
          <w:rFonts w:cs="Arial"/>
          <w:szCs w:val="22"/>
        </w:rPr>
        <w:t>Produktentwicklung</w:t>
      </w:r>
      <w:r w:rsidR="000C2C22">
        <w:rPr>
          <w:rFonts w:cs="Arial"/>
          <w:szCs w:val="22"/>
        </w:rPr>
        <w:t>. So hat das Unternehmen</w:t>
      </w:r>
      <w:r w:rsidR="00A002C7">
        <w:rPr>
          <w:rFonts w:cs="Arial"/>
          <w:szCs w:val="22"/>
        </w:rPr>
        <w:t xml:space="preserve"> 2018 an einer neuen Generation der Außenwand gearbeitet und diese schließlich</w:t>
      </w:r>
      <w:r w:rsidR="000C2C22">
        <w:rPr>
          <w:rFonts w:cs="Arial"/>
          <w:szCs w:val="22"/>
        </w:rPr>
        <w:t xml:space="preserve"> im Februar 2019 </w:t>
      </w:r>
      <w:r w:rsidR="000C2C22">
        <w:rPr>
          <w:szCs w:val="22"/>
        </w:rPr>
        <w:t xml:space="preserve">eingeführt. Dank der neuen Außenwand ÖvoNatur Therm erfüllt </w:t>
      </w:r>
      <w:r w:rsidR="00915873">
        <w:rPr>
          <w:szCs w:val="22"/>
        </w:rPr>
        <w:t>nun</w:t>
      </w:r>
      <w:r w:rsidR="000C2C22">
        <w:rPr>
          <w:szCs w:val="22"/>
        </w:rPr>
        <w:t xml:space="preserve"> jedes WeberHaus bereits in der Standardausführung die Voraussetzungen für ein KfW-Effizienzhaus 40. </w:t>
      </w:r>
      <w:r w:rsidR="000C2C22" w:rsidRPr="004B30C4">
        <w:rPr>
          <w:rFonts w:cs="Arial"/>
          <w:szCs w:val="22"/>
        </w:rPr>
        <w:t>Des Weiteren</w:t>
      </w:r>
      <w:r w:rsidR="000C2C22" w:rsidRPr="00D67712">
        <w:rPr>
          <w:rFonts w:cs="Arial"/>
          <w:szCs w:val="22"/>
        </w:rPr>
        <w:t xml:space="preserve"> </w:t>
      </w:r>
      <w:r w:rsidR="000C2C22">
        <w:rPr>
          <w:rFonts w:cs="Arial"/>
          <w:szCs w:val="22"/>
        </w:rPr>
        <w:t xml:space="preserve">nimmt der Fertighausanbieter seine </w:t>
      </w:r>
      <w:r w:rsidR="0032672B">
        <w:rPr>
          <w:rFonts w:cs="Arial"/>
          <w:szCs w:val="22"/>
        </w:rPr>
        <w:t>Smart-Home-Steuerung</w:t>
      </w:r>
      <w:r w:rsidR="000C2C22">
        <w:rPr>
          <w:rFonts w:cs="Arial"/>
          <w:szCs w:val="22"/>
        </w:rPr>
        <w:t xml:space="preserve"> WeberLogic 2.0 in die Grundausstattung. </w:t>
      </w:r>
      <w:r w:rsidR="00206F66">
        <w:rPr>
          <w:rFonts w:cs="Arial"/>
          <w:szCs w:val="22"/>
        </w:rPr>
        <w:t xml:space="preserve">Das erste Haus mit der optimierten Gebäudehülle kann in der Inspirationswelt World of Living in Rheinau-Linx besichtigt werden. Das neue Ausstellungshaus aus der Baureihe sunshine wurde Anfang Mai eröffnet. Es verfügt über zwei Vollgeschosse, 150 Quadratmeter Wohnfläche und über die neuste Heiz- und Haustechnik. Somit ist das KfW-Effizienzhaus 40 Plus nicht nur besonders energieeffizient, sondern auch smart. </w:t>
      </w:r>
    </w:p>
    <w:p w:rsidR="000C2C22" w:rsidRPr="00522629" w:rsidRDefault="000C2C22" w:rsidP="00B936A3">
      <w:pPr>
        <w:spacing w:line="360" w:lineRule="auto"/>
        <w:jc w:val="both"/>
        <w:rPr>
          <w:szCs w:val="22"/>
        </w:rPr>
      </w:pPr>
    </w:p>
    <w:p w:rsidR="00112780" w:rsidRDefault="00231B74" w:rsidP="00112780">
      <w:pPr>
        <w:spacing w:line="360" w:lineRule="auto"/>
        <w:jc w:val="both"/>
        <w:rPr>
          <w:rFonts w:cs="Arial"/>
          <w:szCs w:val="22"/>
        </w:rPr>
      </w:pPr>
      <w:r>
        <w:rPr>
          <w:rFonts w:cs="Arial"/>
          <w:szCs w:val="22"/>
        </w:rPr>
        <w:t xml:space="preserve">Die </w:t>
      </w:r>
      <w:r w:rsidR="00B936A3">
        <w:rPr>
          <w:rFonts w:cs="Arial"/>
          <w:szCs w:val="22"/>
        </w:rPr>
        <w:t>Gesamtza</w:t>
      </w:r>
      <w:r w:rsidR="002828CB">
        <w:rPr>
          <w:rFonts w:cs="Arial"/>
          <w:szCs w:val="22"/>
        </w:rPr>
        <w:t xml:space="preserve">hl der gebauten Projekte </w:t>
      </w:r>
      <w:r>
        <w:rPr>
          <w:rFonts w:cs="Arial"/>
          <w:szCs w:val="22"/>
        </w:rPr>
        <w:t>lag 2018</w:t>
      </w:r>
      <w:r w:rsidR="005F2D0D">
        <w:rPr>
          <w:rFonts w:cs="Arial"/>
          <w:szCs w:val="22"/>
        </w:rPr>
        <w:t xml:space="preserve"> </w:t>
      </w:r>
      <w:r>
        <w:rPr>
          <w:rFonts w:cs="Arial"/>
          <w:szCs w:val="22"/>
        </w:rPr>
        <w:t>bei</w:t>
      </w:r>
      <w:r w:rsidR="00553370">
        <w:rPr>
          <w:rFonts w:cs="Arial"/>
          <w:szCs w:val="22"/>
        </w:rPr>
        <w:t xml:space="preserve"> 75</w:t>
      </w:r>
      <w:r w:rsidR="002828CB">
        <w:rPr>
          <w:rFonts w:cs="Arial"/>
          <w:szCs w:val="22"/>
        </w:rPr>
        <w:t>0</w:t>
      </w:r>
      <w:r w:rsidR="00B936A3">
        <w:rPr>
          <w:rFonts w:cs="Arial"/>
          <w:szCs w:val="22"/>
        </w:rPr>
        <w:t>. Darüber hinaus hat der Fertighaushersteller 2018 das 36.000</w:t>
      </w:r>
      <w:r w:rsidR="00554A46">
        <w:rPr>
          <w:rFonts w:cs="Arial"/>
          <w:szCs w:val="22"/>
        </w:rPr>
        <w:t>ste</w:t>
      </w:r>
      <w:r w:rsidR="00B936A3">
        <w:rPr>
          <w:rFonts w:cs="Arial"/>
          <w:szCs w:val="22"/>
        </w:rPr>
        <w:t xml:space="preserve"> WeberHaus </w:t>
      </w:r>
      <w:r w:rsidR="005F2D0D">
        <w:rPr>
          <w:rFonts w:cs="Arial"/>
          <w:szCs w:val="22"/>
        </w:rPr>
        <w:t xml:space="preserve">gebaut. </w:t>
      </w:r>
      <w:r w:rsidR="00B936A3">
        <w:rPr>
          <w:rFonts w:cs="Arial"/>
          <w:szCs w:val="22"/>
        </w:rPr>
        <w:t>Aktuell beschäftigt das Unternehmen</w:t>
      </w:r>
      <w:r w:rsidR="00B936A3" w:rsidRPr="002D2903">
        <w:rPr>
          <w:rFonts w:cs="Arial"/>
          <w:szCs w:val="22"/>
        </w:rPr>
        <w:t xml:space="preserve"> </w:t>
      </w:r>
      <w:r w:rsidR="002828CB" w:rsidRPr="00521368">
        <w:rPr>
          <w:rFonts w:cs="Arial"/>
          <w:szCs w:val="22"/>
        </w:rPr>
        <w:t>1.176</w:t>
      </w:r>
      <w:r w:rsidR="00B936A3" w:rsidRPr="00521368">
        <w:rPr>
          <w:rFonts w:cs="Arial"/>
          <w:szCs w:val="22"/>
        </w:rPr>
        <w:t xml:space="preserve"> Mitarbeiterinnen und</w:t>
      </w:r>
      <w:r w:rsidR="00B936A3" w:rsidRPr="002D2903">
        <w:rPr>
          <w:rFonts w:cs="Arial"/>
          <w:szCs w:val="22"/>
        </w:rPr>
        <w:t xml:space="preserve"> Mitarbeiter in den Werken Rheinau-Linx (</w:t>
      </w:r>
      <w:r w:rsidR="00CE0EF6" w:rsidRPr="00CE0EF6">
        <w:rPr>
          <w:rFonts w:cs="Arial"/>
          <w:szCs w:val="22"/>
        </w:rPr>
        <w:t>927</w:t>
      </w:r>
      <w:r w:rsidR="00B936A3" w:rsidRPr="00CE0EF6">
        <w:rPr>
          <w:rFonts w:cs="Arial"/>
          <w:szCs w:val="22"/>
        </w:rPr>
        <w:t xml:space="preserve"> Mitarbeiter</w:t>
      </w:r>
      <w:r w:rsidR="00B936A3" w:rsidRPr="002D2903">
        <w:rPr>
          <w:rFonts w:cs="Arial"/>
          <w:szCs w:val="22"/>
        </w:rPr>
        <w:t>) und im nordrhein-westfälischen Wenden-</w:t>
      </w:r>
      <w:r w:rsidR="00B936A3" w:rsidRPr="0046471D">
        <w:rPr>
          <w:rFonts w:cs="Arial"/>
          <w:szCs w:val="22"/>
        </w:rPr>
        <w:t>Hünsborn (</w:t>
      </w:r>
      <w:r w:rsidR="0046471D" w:rsidRPr="0046471D">
        <w:rPr>
          <w:rFonts w:cs="Arial"/>
          <w:szCs w:val="22"/>
        </w:rPr>
        <w:t>249</w:t>
      </w:r>
      <w:r w:rsidR="00B936A3" w:rsidRPr="0046471D">
        <w:rPr>
          <w:rFonts w:cs="Arial"/>
          <w:szCs w:val="22"/>
        </w:rPr>
        <w:t>).</w:t>
      </w:r>
      <w:r w:rsidR="00B936A3" w:rsidRPr="002D2903">
        <w:rPr>
          <w:rFonts w:cs="Arial"/>
          <w:szCs w:val="22"/>
        </w:rPr>
        <w:t xml:space="preserve"> </w:t>
      </w:r>
      <w:r w:rsidR="0032672B" w:rsidRPr="002D2903">
        <w:rPr>
          <w:rFonts w:cs="Arial"/>
          <w:szCs w:val="22"/>
        </w:rPr>
        <w:t xml:space="preserve">Der </w:t>
      </w:r>
      <w:r w:rsidR="0032672B" w:rsidRPr="002828CB">
        <w:rPr>
          <w:rFonts w:cs="Arial"/>
          <w:szCs w:val="22"/>
        </w:rPr>
        <w:t>Exportanteil</w:t>
      </w:r>
      <w:r w:rsidR="0032672B" w:rsidRPr="002D2903">
        <w:rPr>
          <w:rFonts w:cs="Arial"/>
          <w:szCs w:val="22"/>
        </w:rPr>
        <w:t xml:space="preserve"> lag im Geschäftsjahr 201</w:t>
      </w:r>
      <w:r w:rsidR="0032672B">
        <w:rPr>
          <w:rFonts w:cs="Arial"/>
          <w:szCs w:val="22"/>
        </w:rPr>
        <w:t xml:space="preserve">8 bei </w:t>
      </w:r>
      <w:r w:rsidR="0032672B">
        <w:rPr>
          <w:rFonts w:cs="Arial"/>
          <w:szCs w:val="22"/>
        </w:rPr>
        <w:lastRenderedPageBreak/>
        <w:t>circa 14</w:t>
      </w:r>
      <w:r w:rsidR="0032672B" w:rsidRPr="002D2903">
        <w:rPr>
          <w:rFonts w:cs="Arial"/>
          <w:szCs w:val="22"/>
        </w:rPr>
        <w:t xml:space="preserve"> Prozent. WeberHaus ist in der Schweiz, Luxemburg, Großbritannien</w:t>
      </w:r>
      <w:r w:rsidR="0032672B">
        <w:rPr>
          <w:rFonts w:cs="Arial"/>
          <w:szCs w:val="22"/>
        </w:rPr>
        <w:t>, Irland</w:t>
      </w:r>
      <w:r w:rsidR="0032672B" w:rsidRPr="002D2903">
        <w:rPr>
          <w:rFonts w:cs="Arial"/>
          <w:szCs w:val="22"/>
        </w:rPr>
        <w:t xml:space="preserve"> sowie in grenznahen Ge</w:t>
      </w:r>
      <w:r w:rsidR="0032672B">
        <w:rPr>
          <w:rFonts w:cs="Arial"/>
          <w:szCs w:val="22"/>
        </w:rPr>
        <w:t xml:space="preserve">bieten in Frankreich aktiv. </w:t>
      </w:r>
      <w:r w:rsidR="0032672B" w:rsidRPr="002D2903">
        <w:rPr>
          <w:rFonts w:cs="Arial"/>
          <w:szCs w:val="22"/>
        </w:rPr>
        <w:t>Den größten Markt stell</w:t>
      </w:r>
      <w:r w:rsidR="0032672B">
        <w:rPr>
          <w:rFonts w:cs="Arial"/>
          <w:szCs w:val="22"/>
        </w:rPr>
        <w:t>t nach wie vor Deutschland dar. N</w:t>
      </w:r>
      <w:r w:rsidR="0032672B" w:rsidRPr="002D2903">
        <w:rPr>
          <w:rFonts w:cs="Arial"/>
          <w:szCs w:val="22"/>
        </w:rPr>
        <w:t xml:space="preserve">eben Ein- und Zweifamilienhäusern </w:t>
      </w:r>
      <w:r w:rsidR="0032672B">
        <w:rPr>
          <w:rFonts w:cs="Arial"/>
          <w:szCs w:val="22"/>
        </w:rPr>
        <w:t>zählt auch der Objekt- und Gewerbebau zu</w:t>
      </w:r>
      <w:r w:rsidR="005B1FC5">
        <w:rPr>
          <w:rFonts w:cs="Arial"/>
          <w:szCs w:val="22"/>
        </w:rPr>
        <w:t xml:space="preserve"> den </w:t>
      </w:r>
      <w:r w:rsidR="0032672B">
        <w:rPr>
          <w:rFonts w:cs="Arial"/>
          <w:szCs w:val="22"/>
        </w:rPr>
        <w:t xml:space="preserve"> Geschäftsfeld</w:t>
      </w:r>
      <w:r w:rsidR="005B1FC5">
        <w:rPr>
          <w:rFonts w:cs="Arial"/>
          <w:szCs w:val="22"/>
        </w:rPr>
        <w:t>ern</w:t>
      </w:r>
      <w:r w:rsidR="0032672B">
        <w:rPr>
          <w:rFonts w:cs="Arial"/>
          <w:szCs w:val="22"/>
        </w:rPr>
        <w:t xml:space="preserve"> </w:t>
      </w:r>
      <w:r w:rsidR="0032672B" w:rsidRPr="002D2903">
        <w:rPr>
          <w:rFonts w:cs="Arial"/>
          <w:szCs w:val="22"/>
        </w:rPr>
        <w:t>des Unternehmens und wird in Zukunft noch stärker ausgebaut.</w:t>
      </w:r>
      <w:r w:rsidR="0032672B">
        <w:rPr>
          <w:rFonts w:cs="Arial"/>
          <w:szCs w:val="22"/>
        </w:rPr>
        <w:t xml:space="preserve"> </w:t>
      </w:r>
      <w:r w:rsidR="00B936A3" w:rsidRPr="002D2903">
        <w:rPr>
          <w:rFonts w:cs="Arial"/>
          <w:szCs w:val="22"/>
        </w:rPr>
        <w:t xml:space="preserve">Aufgrund der guten Auftragslage ist WeberHaus nach wie vor auf der Suche nach qualifiziertem Fachpersonal, speziell für </w:t>
      </w:r>
      <w:r w:rsidR="00B936A3">
        <w:rPr>
          <w:rFonts w:cs="Arial"/>
          <w:szCs w:val="22"/>
        </w:rPr>
        <w:t>die Montage</w:t>
      </w:r>
      <w:r w:rsidR="00B936A3" w:rsidRPr="002D2903">
        <w:rPr>
          <w:rFonts w:cs="Arial"/>
          <w:szCs w:val="22"/>
        </w:rPr>
        <w:t xml:space="preserve">. Auch das Thema Ausbildung genießt bei WeberHaus einen hohen Stellenwert. Im vergangenen Jahr </w:t>
      </w:r>
      <w:r w:rsidR="00B936A3" w:rsidRPr="002828CB">
        <w:rPr>
          <w:rFonts w:cs="Arial"/>
          <w:szCs w:val="22"/>
        </w:rPr>
        <w:t xml:space="preserve">machten </w:t>
      </w:r>
      <w:r w:rsidR="002828CB" w:rsidRPr="002828CB">
        <w:rPr>
          <w:rFonts w:cs="Arial"/>
          <w:szCs w:val="22"/>
        </w:rPr>
        <w:t>74</w:t>
      </w:r>
      <w:r w:rsidR="00A002C7">
        <w:rPr>
          <w:rFonts w:cs="Arial"/>
          <w:szCs w:val="22"/>
        </w:rPr>
        <w:t xml:space="preserve"> junge Menschen eine Ausbildung </w:t>
      </w:r>
      <w:r w:rsidR="00326C1F">
        <w:rPr>
          <w:rFonts w:cs="Arial"/>
          <w:szCs w:val="22"/>
        </w:rPr>
        <w:t>beim</w:t>
      </w:r>
      <w:r w:rsidR="00A002C7">
        <w:rPr>
          <w:rFonts w:cs="Arial"/>
          <w:szCs w:val="22"/>
        </w:rPr>
        <w:t xml:space="preserve"> Fertighaushersteller</w:t>
      </w:r>
      <w:r w:rsidR="00326C1F">
        <w:rPr>
          <w:rFonts w:cs="Arial"/>
          <w:szCs w:val="22"/>
        </w:rPr>
        <w:t>.</w:t>
      </w:r>
      <w:r w:rsidR="00A002C7">
        <w:rPr>
          <w:rFonts w:cs="Arial"/>
          <w:szCs w:val="22"/>
        </w:rPr>
        <w:t xml:space="preserve"> </w:t>
      </w:r>
      <w:r w:rsidR="00326C1F">
        <w:rPr>
          <w:rFonts w:cs="Arial"/>
          <w:szCs w:val="22"/>
        </w:rPr>
        <w:t>Die</w:t>
      </w:r>
      <w:r w:rsidR="00A002C7">
        <w:rPr>
          <w:rFonts w:cs="Arial"/>
          <w:szCs w:val="22"/>
        </w:rPr>
        <w:t xml:space="preserve"> </w:t>
      </w:r>
      <w:r w:rsidR="00707E30">
        <w:rPr>
          <w:rFonts w:cs="Arial"/>
          <w:szCs w:val="22"/>
        </w:rPr>
        <w:t>Auszubildenden</w:t>
      </w:r>
      <w:r w:rsidR="00326C1F">
        <w:rPr>
          <w:rFonts w:cs="Arial"/>
          <w:szCs w:val="22"/>
        </w:rPr>
        <w:t xml:space="preserve"> können sich dabei</w:t>
      </w:r>
      <w:r w:rsidR="00A002C7">
        <w:rPr>
          <w:rFonts w:cs="Arial"/>
          <w:szCs w:val="22"/>
        </w:rPr>
        <w:t xml:space="preserve"> über eine übertarifliche Ausbild</w:t>
      </w:r>
      <w:r w:rsidR="00554A46">
        <w:rPr>
          <w:rFonts w:cs="Arial"/>
          <w:szCs w:val="22"/>
        </w:rPr>
        <w:t>ungsvergütung, erfolgsorientierte</w:t>
      </w:r>
      <w:r w:rsidR="00A002C7">
        <w:rPr>
          <w:rFonts w:cs="Arial"/>
          <w:szCs w:val="22"/>
        </w:rPr>
        <w:t xml:space="preserve"> Prämien, geregelte Arbeitszeiten, Weihnachts- und Urlaubsgeld sowie über ein Gesundheits- und Ideen-Management freuen</w:t>
      </w:r>
      <w:r w:rsidR="00B936A3" w:rsidRPr="002D2903">
        <w:rPr>
          <w:rFonts w:cs="Arial"/>
          <w:szCs w:val="22"/>
        </w:rPr>
        <w:t xml:space="preserve">. </w:t>
      </w:r>
    </w:p>
    <w:p w:rsidR="00B936A3" w:rsidRDefault="00B936A3" w:rsidP="00B936A3">
      <w:pPr>
        <w:spacing w:line="360" w:lineRule="auto"/>
        <w:jc w:val="both"/>
        <w:rPr>
          <w:rFonts w:cs="Arial"/>
          <w:szCs w:val="22"/>
        </w:rPr>
      </w:pPr>
    </w:p>
    <w:p w:rsidR="00112780" w:rsidRPr="00112780" w:rsidRDefault="00112780" w:rsidP="00B936A3">
      <w:pPr>
        <w:spacing w:line="360" w:lineRule="auto"/>
        <w:jc w:val="both"/>
        <w:rPr>
          <w:rFonts w:cs="Arial"/>
          <w:b/>
          <w:szCs w:val="22"/>
        </w:rPr>
      </w:pPr>
      <w:r w:rsidRPr="00112780">
        <w:rPr>
          <w:rFonts w:cs="Arial"/>
          <w:b/>
          <w:szCs w:val="22"/>
        </w:rPr>
        <w:t xml:space="preserve">Investitionen </w:t>
      </w:r>
    </w:p>
    <w:p w:rsidR="00783A99" w:rsidRDefault="002828CB" w:rsidP="00783A99">
      <w:pPr>
        <w:spacing w:line="360" w:lineRule="auto"/>
        <w:jc w:val="both"/>
        <w:rPr>
          <w:rFonts w:cs="Arial"/>
          <w:szCs w:val="22"/>
        </w:rPr>
      </w:pPr>
      <w:r>
        <w:rPr>
          <w:rFonts w:cs="Arial"/>
          <w:szCs w:val="22"/>
        </w:rPr>
        <w:t>Im Jahr 2018</w:t>
      </w:r>
      <w:r w:rsidR="00B936A3">
        <w:rPr>
          <w:rFonts w:cs="Arial"/>
          <w:szCs w:val="22"/>
        </w:rPr>
        <w:t xml:space="preserve"> hat WeberHaus</w:t>
      </w:r>
      <w:r w:rsidR="00B936A3" w:rsidRPr="002D2903">
        <w:rPr>
          <w:rFonts w:cs="Arial"/>
          <w:szCs w:val="22"/>
        </w:rPr>
        <w:t xml:space="preserve"> e</w:t>
      </w:r>
      <w:r>
        <w:rPr>
          <w:rFonts w:cs="Arial"/>
          <w:szCs w:val="22"/>
        </w:rPr>
        <w:t xml:space="preserve">twa 5,5 </w:t>
      </w:r>
      <w:r w:rsidR="00B936A3" w:rsidRPr="002D2903">
        <w:rPr>
          <w:rFonts w:cs="Arial"/>
          <w:szCs w:val="22"/>
        </w:rPr>
        <w:t>Millionen Euro</w:t>
      </w:r>
      <w:r w:rsidR="00783A99">
        <w:rPr>
          <w:rFonts w:cs="Arial"/>
          <w:szCs w:val="22"/>
        </w:rPr>
        <w:t xml:space="preserve"> </w:t>
      </w:r>
      <w:r w:rsidR="00112780">
        <w:rPr>
          <w:rFonts w:cs="Arial"/>
          <w:szCs w:val="22"/>
        </w:rPr>
        <w:t xml:space="preserve">unter anderem in eine neue Brandmeldeanlage und IT-Systeme </w:t>
      </w:r>
      <w:r w:rsidR="00A002C7">
        <w:rPr>
          <w:rFonts w:cs="Arial"/>
          <w:szCs w:val="22"/>
        </w:rPr>
        <w:t>investiert</w:t>
      </w:r>
      <w:r w:rsidR="00783A99">
        <w:rPr>
          <w:rFonts w:cs="Arial"/>
          <w:szCs w:val="22"/>
        </w:rPr>
        <w:t xml:space="preserve">. </w:t>
      </w:r>
      <w:r w:rsidR="00915873">
        <w:rPr>
          <w:rFonts w:cs="Arial"/>
          <w:szCs w:val="22"/>
        </w:rPr>
        <w:t xml:space="preserve">Das Küchenatelier in der WeberHaus-Inspirationswelt World of Living wurde modernisiert und mit neuen Küchen ausgestattet. </w:t>
      </w:r>
      <w:r w:rsidR="00112780">
        <w:rPr>
          <w:rFonts w:cs="Arial"/>
          <w:szCs w:val="22"/>
        </w:rPr>
        <w:t>Außerdem wurden z</w:t>
      </w:r>
      <w:r w:rsidR="00783A99">
        <w:rPr>
          <w:rFonts w:cs="Arial"/>
          <w:szCs w:val="22"/>
        </w:rPr>
        <w:t xml:space="preserve">wei neue Ausstellungshäuser im ersten Halbjahr </w:t>
      </w:r>
      <w:r w:rsidR="0032672B">
        <w:rPr>
          <w:rFonts w:cs="Arial"/>
          <w:szCs w:val="22"/>
        </w:rPr>
        <w:t>gebaut</w:t>
      </w:r>
      <w:r w:rsidR="00783A99">
        <w:rPr>
          <w:rFonts w:cs="Arial"/>
          <w:szCs w:val="22"/>
        </w:rPr>
        <w:t xml:space="preserve"> und eröffnet. Zum 40-jährigen Bestehen des Produktionsstandortes in Wenden-Hünsborn eröffnete das Unternehmen ein modernes, kompaktes Einfamilienhaus nach dem </w:t>
      </w:r>
      <w:r w:rsidR="00153290">
        <w:rPr>
          <w:rFonts w:cs="Arial"/>
          <w:szCs w:val="22"/>
        </w:rPr>
        <w:t>innovativen K</w:t>
      </w:r>
      <w:r w:rsidR="00783A99">
        <w:rPr>
          <w:rFonts w:cs="Arial"/>
          <w:szCs w:val="22"/>
        </w:rPr>
        <w:t xml:space="preserve">onzept „Home4Future“. Es verbindet Nachhaltigkeit mit höchster Energieeffizienz und intelligenter Haustechnik. Das zweite neue Ausstellungshaus in Fellbach </w:t>
      </w:r>
      <w:r w:rsidR="0032672B">
        <w:rPr>
          <w:rFonts w:cs="Arial"/>
          <w:szCs w:val="22"/>
        </w:rPr>
        <w:t xml:space="preserve">bei Stuttgart </w:t>
      </w:r>
      <w:r w:rsidR="00783A99">
        <w:rPr>
          <w:rFonts w:cs="Arial"/>
          <w:szCs w:val="22"/>
        </w:rPr>
        <w:t>ist eine gemütliche Stadtvilla</w:t>
      </w:r>
      <w:r w:rsidR="0032672B">
        <w:rPr>
          <w:rFonts w:cs="Arial"/>
          <w:szCs w:val="22"/>
        </w:rPr>
        <w:t xml:space="preserve"> in geradliniger Architektur</w:t>
      </w:r>
      <w:r w:rsidR="00783A99">
        <w:rPr>
          <w:rFonts w:cs="Arial"/>
          <w:szCs w:val="22"/>
        </w:rPr>
        <w:t xml:space="preserve">. Das zweigeschossige Einfamilienhaus ist ebenfalls mit „Home4Future“ ausgestattet. Somit erfüllt es die hohen Anforderungen eines KfW-Effizienzhaus 40 Plus und verfügt zudem über eine clevere Haussteuerung mit umfassendem Energiemanagement. </w:t>
      </w:r>
    </w:p>
    <w:p w:rsidR="005F2D0D" w:rsidRDefault="005F2D0D" w:rsidP="005F2D0D">
      <w:pPr>
        <w:spacing w:line="360" w:lineRule="auto"/>
        <w:jc w:val="both"/>
        <w:rPr>
          <w:rFonts w:cs="Arial"/>
          <w:szCs w:val="22"/>
        </w:rPr>
      </w:pPr>
    </w:p>
    <w:p w:rsidR="00112780" w:rsidRPr="00112780" w:rsidRDefault="00BB02E7" w:rsidP="005F2D0D">
      <w:pPr>
        <w:spacing w:line="360" w:lineRule="auto"/>
        <w:jc w:val="both"/>
        <w:rPr>
          <w:rFonts w:cs="Arial"/>
          <w:b/>
          <w:szCs w:val="22"/>
        </w:rPr>
      </w:pPr>
      <w:r>
        <w:rPr>
          <w:rFonts w:cs="Arial"/>
          <w:b/>
          <w:szCs w:val="22"/>
        </w:rPr>
        <w:t>Hervorragender Arbeit</w:t>
      </w:r>
      <w:r w:rsidR="00112780" w:rsidRPr="00112780">
        <w:rPr>
          <w:rFonts w:cs="Arial"/>
          <w:b/>
          <w:szCs w:val="22"/>
        </w:rPr>
        <w:t xml:space="preserve">geber </w:t>
      </w:r>
    </w:p>
    <w:p w:rsidR="00AC6E40" w:rsidRDefault="00707E30" w:rsidP="00AC6E40">
      <w:pPr>
        <w:spacing w:line="360" w:lineRule="auto"/>
        <w:jc w:val="both"/>
        <w:rPr>
          <w:szCs w:val="22"/>
        </w:rPr>
      </w:pPr>
      <w:r>
        <w:rPr>
          <w:rFonts w:cs="Arial"/>
          <w:szCs w:val="22"/>
        </w:rPr>
        <w:t>Eine groß angelegte Studie von Deutschland Test, Focu</w:t>
      </w:r>
      <w:r w:rsidR="00B23326">
        <w:rPr>
          <w:rFonts w:cs="Arial"/>
          <w:szCs w:val="22"/>
        </w:rPr>
        <w:t>s Money und Service Value ergab</w:t>
      </w:r>
      <w:r>
        <w:rPr>
          <w:rFonts w:cs="Arial"/>
          <w:szCs w:val="22"/>
        </w:rPr>
        <w:t xml:space="preserve">, dass WeberHaus eines der beliebtesten Familienunternehmen </w:t>
      </w:r>
      <w:r>
        <w:rPr>
          <w:rFonts w:cs="Arial"/>
          <w:szCs w:val="22"/>
        </w:rPr>
        <w:lastRenderedPageBreak/>
        <w:t xml:space="preserve">in Baden-Württemberg ist. </w:t>
      </w:r>
      <w:r w:rsidR="00B23326">
        <w:rPr>
          <w:rFonts w:cs="Arial"/>
          <w:szCs w:val="22"/>
        </w:rPr>
        <w:t xml:space="preserve">Der Fertighaushersteller beteiligt </w:t>
      </w:r>
      <w:r w:rsidR="00AC6E40">
        <w:rPr>
          <w:rFonts w:cs="Arial"/>
          <w:szCs w:val="22"/>
        </w:rPr>
        <w:t xml:space="preserve">alle Mitarbeiterinnen und Mitarbeiter am Unternehmenserfolg. Dank dem erfolgreichen </w:t>
      </w:r>
      <w:r w:rsidR="00554A46">
        <w:rPr>
          <w:rFonts w:cs="Arial"/>
          <w:szCs w:val="22"/>
        </w:rPr>
        <w:t>Jahr</w:t>
      </w:r>
      <w:r w:rsidR="00AC6E40">
        <w:rPr>
          <w:rFonts w:cs="Arial"/>
          <w:szCs w:val="22"/>
        </w:rPr>
        <w:t xml:space="preserve"> wurde </w:t>
      </w:r>
      <w:r w:rsidR="00554A46">
        <w:rPr>
          <w:rFonts w:cs="Arial"/>
          <w:szCs w:val="22"/>
        </w:rPr>
        <w:t xml:space="preserve">für 2018 </w:t>
      </w:r>
      <w:r w:rsidR="00AC6E40">
        <w:rPr>
          <w:rFonts w:cs="Arial"/>
          <w:szCs w:val="22"/>
        </w:rPr>
        <w:t>wieder eine Prämie an die Belegschaft ausgezahlt. Mit dieser</w:t>
      </w:r>
      <w:r w:rsidR="005F2D0D">
        <w:rPr>
          <w:rFonts w:cs="Arial"/>
          <w:szCs w:val="22"/>
        </w:rPr>
        <w:t xml:space="preserve"> paritätische</w:t>
      </w:r>
      <w:r w:rsidR="0032672B">
        <w:rPr>
          <w:rFonts w:cs="Arial"/>
          <w:szCs w:val="22"/>
        </w:rPr>
        <w:t>n</w:t>
      </w:r>
      <w:r w:rsidR="005F2D0D">
        <w:rPr>
          <w:rFonts w:cs="Arial"/>
          <w:szCs w:val="22"/>
        </w:rPr>
        <w:t xml:space="preserve"> Erfolgsbeteiligung möchte WeberHaus zu unternehmerischen Handlungsweisen anregen und präsentiert sich</w:t>
      </w:r>
      <w:r w:rsidR="005B1FC5">
        <w:rPr>
          <w:rFonts w:cs="Arial"/>
          <w:szCs w:val="22"/>
        </w:rPr>
        <w:t xml:space="preserve"> somit</w:t>
      </w:r>
      <w:r w:rsidR="005F2D0D">
        <w:rPr>
          <w:rFonts w:cs="Arial"/>
          <w:szCs w:val="22"/>
        </w:rPr>
        <w:t xml:space="preserve"> als attraktiver </w:t>
      </w:r>
      <w:r w:rsidR="005F2D0D" w:rsidRPr="00AC6E40">
        <w:rPr>
          <w:rFonts w:cs="Arial"/>
          <w:szCs w:val="22"/>
        </w:rPr>
        <w:t>Arbeitgeber</w:t>
      </w:r>
      <w:r w:rsidR="00AC6E40" w:rsidRPr="00AC6E40">
        <w:rPr>
          <w:rFonts w:cs="Arial"/>
          <w:szCs w:val="22"/>
        </w:rPr>
        <w:t>.</w:t>
      </w:r>
      <w:r w:rsidR="00AC6E40">
        <w:rPr>
          <w:rFonts w:cs="Arial"/>
          <w:i/>
          <w:szCs w:val="22"/>
        </w:rPr>
        <w:t xml:space="preserve"> </w:t>
      </w:r>
      <w:r w:rsidR="00AC6E40" w:rsidRPr="00356039">
        <w:rPr>
          <w:rFonts w:cs="Arial"/>
          <w:szCs w:val="22"/>
        </w:rPr>
        <w:t xml:space="preserve">Im Bereich des betrieblichen Gesundheitsmanagements hat </w:t>
      </w:r>
      <w:r w:rsidR="00356039">
        <w:rPr>
          <w:rFonts w:cs="Arial"/>
          <w:szCs w:val="22"/>
        </w:rPr>
        <w:t xml:space="preserve">sich das Unternehmen ebenfalls weiterentwickelt. </w:t>
      </w:r>
      <w:r w:rsidR="00356039">
        <w:rPr>
          <w:szCs w:val="22"/>
        </w:rPr>
        <w:t xml:space="preserve">So </w:t>
      </w:r>
      <w:r w:rsidR="00AC6E40" w:rsidRPr="00356039">
        <w:rPr>
          <w:szCs w:val="22"/>
        </w:rPr>
        <w:t>fand 2018</w:t>
      </w:r>
      <w:r w:rsidR="00AC6E40">
        <w:rPr>
          <w:szCs w:val="22"/>
        </w:rPr>
        <w:t xml:space="preserve"> ein Aktionstag </w:t>
      </w:r>
      <w:r w:rsidR="00356039">
        <w:rPr>
          <w:szCs w:val="22"/>
        </w:rPr>
        <w:t xml:space="preserve">für die gesamte Belegschaft </w:t>
      </w:r>
      <w:r w:rsidR="00AC6E40">
        <w:rPr>
          <w:szCs w:val="22"/>
        </w:rPr>
        <w:t>in Rheinau-Linx statt.</w:t>
      </w:r>
      <w:r w:rsidR="00AC6E40" w:rsidRPr="00AC6E40">
        <w:rPr>
          <w:szCs w:val="22"/>
        </w:rPr>
        <w:t xml:space="preserve"> </w:t>
      </w:r>
      <w:r w:rsidR="00AC6E40">
        <w:rPr>
          <w:szCs w:val="22"/>
        </w:rPr>
        <w:t xml:space="preserve">Der Vortrag von Dr. Janine Distelrath über „Selbstwahrnehmung von Vorzeichen für Erkrankungen“ war sehr gut besucht. Auch die Schnupperkurse zu Rückentraining und Yoga kamen bei der Belegschaft hervorragend an. Seit Anfang </w:t>
      </w:r>
      <w:r w:rsidR="00A002C7">
        <w:rPr>
          <w:szCs w:val="22"/>
        </w:rPr>
        <w:t>dieses</w:t>
      </w:r>
      <w:r w:rsidR="00AC6E40">
        <w:rPr>
          <w:szCs w:val="22"/>
        </w:rPr>
        <w:t xml:space="preserve"> Jahres werden</w:t>
      </w:r>
      <w:r w:rsidR="00356039">
        <w:rPr>
          <w:szCs w:val="22"/>
        </w:rPr>
        <w:t xml:space="preserve"> die </w:t>
      </w:r>
      <w:r w:rsidR="00AC6E40">
        <w:rPr>
          <w:szCs w:val="22"/>
        </w:rPr>
        <w:t xml:space="preserve">Kurse direkt auf dem Gelände von WeberHaus wöchentlich angeboten. </w:t>
      </w:r>
      <w:r w:rsidR="00915873">
        <w:rPr>
          <w:szCs w:val="22"/>
        </w:rPr>
        <w:t>Zudem</w:t>
      </w:r>
      <w:r w:rsidR="00A659A7">
        <w:rPr>
          <w:szCs w:val="22"/>
        </w:rPr>
        <w:t xml:space="preserve"> folgte der Fertighaushersteller den ausgehandelten Bau-Tariferhöhungen der IG Bau im Mai 2018. Somit stiegen die Löhne um 5,7 Prozent und Einmalzahlungen in Höhe von 1.100 Euro wurden getätigt. </w:t>
      </w:r>
    </w:p>
    <w:p w:rsidR="00574870" w:rsidRDefault="00574870" w:rsidP="00B936A3">
      <w:pPr>
        <w:spacing w:line="360" w:lineRule="auto"/>
        <w:jc w:val="both"/>
        <w:rPr>
          <w:rFonts w:cs="Arial"/>
          <w:szCs w:val="22"/>
        </w:rPr>
      </w:pPr>
    </w:p>
    <w:p w:rsidR="00112780" w:rsidRPr="00112780" w:rsidRDefault="00112780" w:rsidP="00B936A3">
      <w:pPr>
        <w:spacing w:line="360" w:lineRule="auto"/>
        <w:jc w:val="both"/>
        <w:rPr>
          <w:rFonts w:cs="Arial"/>
          <w:b/>
          <w:szCs w:val="22"/>
        </w:rPr>
      </w:pPr>
      <w:r w:rsidRPr="00112780">
        <w:rPr>
          <w:rFonts w:cs="Arial"/>
          <w:b/>
          <w:szCs w:val="22"/>
        </w:rPr>
        <w:t>Sponsoring-</w:t>
      </w:r>
      <w:r w:rsidR="00F179DA" w:rsidRPr="00112780">
        <w:rPr>
          <w:rFonts w:cs="Arial"/>
          <w:b/>
          <w:szCs w:val="22"/>
        </w:rPr>
        <w:t>Aktivitäten</w:t>
      </w:r>
      <w:r w:rsidRPr="00112780">
        <w:rPr>
          <w:rFonts w:cs="Arial"/>
          <w:b/>
          <w:szCs w:val="22"/>
        </w:rPr>
        <w:t xml:space="preserve"> </w:t>
      </w:r>
    </w:p>
    <w:p w:rsidR="00574870" w:rsidRPr="00DE5DEB" w:rsidRDefault="00DE5DEB" w:rsidP="00B936A3">
      <w:pPr>
        <w:spacing w:line="360" w:lineRule="auto"/>
        <w:jc w:val="both"/>
        <w:rPr>
          <w:rFonts w:cs="Arial"/>
          <w:szCs w:val="22"/>
        </w:rPr>
      </w:pPr>
      <w:r>
        <w:rPr>
          <w:rFonts w:cs="Arial"/>
          <w:szCs w:val="22"/>
        </w:rPr>
        <w:t>Seit der Saison 2018/2019 ist der Fertighaushersteller Premiumsponsor beim SC Freiburg sowie</w:t>
      </w:r>
      <w:r w:rsidR="00574870">
        <w:rPr>
          <w:rFonts w:cs="Arial"/>
          <w:color w:val="0A0A0A"/>
          <w:shd w:val="clear" w:color="auto" w:fill="FEFEFE"/>
        </w:rPr>
        <w:t xml:space="preserve"> Partner der Freiburger Fußballschule und der Frauenmannschaft des SC. </w:t>
      </w:r>
      <w:r w:rsidR="00A002C7">
        <w:rPr>
          <w:rFonts w:cs="Arial"/>
          <w:color w:val="0A0A0A"/>
          <w:shd w:val="clear" w:color="auto" w:fill="FEFEFE"/>
        </w:rPr>
        <w:t>Gemeinsam</w:t>
      </w:r>
      <w:r>
        <w:rPr>
          <w:rFonts w:cs="Arial"/>
          <w:color w:val="0A0A0A"/>
          <w:shd w:val="clear" w:color="auto" w:fill="FEFEFE"/>
        </w:rPr>
        <w:t xml:space="preserve"> können der SC Freiburg und WeberHaus</w:t>
      </w:r>
      <w:r w:rsidR="00574870">
        <w:rPr>
          <w:rFonts w:cs="Arial"/>
          <w:color w:val="0A0A0A"/>
          <w:shd w:val="clear" w:color="auto" w:fill="FEFEFE"/>
        </w:rPr>
        <w:t xml:space="preserve"> auf eine langjährige Verbindung zurückblicken. Denn bereits 2004 baute WeberHaus ein Wohngebäude für Nachwuchsspieler der Freiburger Fußballschule.</w:t>
      </w:r>
      <w:r>
        <w:rPr>
          <w:rFonts w:cs="Arial"/>
          <w:color w:val="0A0A0A"/>
          <w:shd w:val="clear" w:color="auto" w:fill="FEFEFE"/>
        </w:rPr>
        <w:t xml:space="preserve"> </w:t>
      </w:r>
      <w:r w:rsidR="00574870">
        <w:rPr>
          <w:rFonts w:cs="Arial"/>
          <w:color w:val="0A0A0A"/>
          <w:shd w:val="clear" w:color="auto" w:fill="FEFEFE"/>
        </w:rPr>
        <w:t>„Seit Jahrzehnten engagieren wir uns in der Region. Mit dem SC haben wir einen idealen Partner, mit dem wir viele Werte wie Nachhaltigkeit und Vertrauenswürdigkeit teilen“, begründet WeberHaus-Marketingleiter Klaus-Dieter Schwendemann die Entscheidung.</w:t>
      </w:r>
      <w:r>
        <w:rPr>
          <w:rFonts w:cs="Arial"/>
          <w:color w:val="0A0A0A"/>
          <w:shd w:val="clear" w:color="auto" w:fill="FEFEFE"/>
        </w:rPr>
        <w:t xml:space="preserve"> </w:t>
      </w:r>
    </w:p>
    <w:p w:rsidR="00CE5661" w:rsidRDefault="00CE5661" w:rsidP="00B936A3">
      <w:pPr>
        <w:spacing w:line="360" w:lineRule="auto"/>
        <w:jc w:val="both"/>
        <w:rPr>
          <w:rFonts w:cs="Arial"/>
          <w:color w:val="0A0A0A"/>
          <w:shd w:val="clear" w:color="auto" w:fill="FEFEFE"/>
        </w:rPr>
      </w:pPr>
    </w:p>
    <w:p w:rsidR="00E869C0" w:rsidRPr="00E869C0" w:rsidRDefault="00E869C0" w:rsidP="00B936A3">
      <w:pPr>
        <w:spacing w:line="360" w:lineRule="auto"/>
        <w:jc w:val="both"/>
        <w:rPr>
          <w:rFonts w:cs="Arial"/>
          <w:b/>
          <w:color w:val="0A0A0A"/>
          <w:shd w:val="clear" w:color="auto" w:fill="FEFEFE"/>
        </w:rPr>
      </w:pPr>
      <w:r w:rsidRPr="00E869C0">
        <w:rPr>
          <w:rFonts w:cs="Arial"/>
          <w:b/>
          <w:color w:val="0A0A0A"/>
          <w:shd w:val="clear" w:color="auto" w:fill="FEFEFE"/>
        </w:rPr>
        <w:t>Jubi</w:t>
      </w:r>
      <w:r w:rsidR="00A002C7">
        <w:rPr>
          <w:rFonts w:cs="Arial"/>
          <w:b/>
          <w:color w:val="0A0A0A"/>
          <w:shd w:val="clear" w:color="auto" w:fill="FEFEFE"/>
        </w:rPr>
        <w:t>l</w:t>
      </w:r>
      <w:r w:rsidRPr="00E869C0">
        <w:rPr>
          <w:rFonts w:cs="Arial"/>
          <w:b/>
          <w:color w:val="0A0A0A"/>
          <w:shd w:val="clear" w:color="auto" w:fill="FEFEFE"/>
        </w:rPr>
        <w:t>äumsjahr 2020 –</w:t>
      </w:r>
      <w:r w:rsidR="008D09FD">
        <w:rPr>
          <w:rFonts w:cs="Arial"/>
          <w:b/>
          <w:color w:val="0A0A0A"/>
          <w:shd w:val="clear" w:color="auto" w:fill="FEFEFE"/>
        </w:rPr>
        <w:t xml:space="preserve"> </w:t>
      </w:r>
      <w:r w:rsidRPr="00E869C0">
        <w:rPr>
          <w:rFonts w:cs="Arial"/>
          <w:b/>
          <w:color w:val="0A0A0A"/>
          <w:shd w:val="clear" w:color="auto" w:fill="FEFEFE"/>
        </w:rPr>
        <w:t xml:space="preserve">60 Jahre WeberHaus </w:t>
      </w:r>
    </w:p>
    <w:p w:rsidR="00E869C0" w:rsidRPr="00594597" w:rsidRDefault="00E869C0" w:rsidP="00B936A3">
      <w:pPr>
        <w:spacing w:line="360" w:lineRule="auto"/>
        <w:jc w:val="both"/>
        <w:rPr>
          <w:rFonts w:cs="Arial"/>
          <w:color w:val="0A0A0A"/>
          <w:shd w:val="clear" w:color="auto" w:fill="FEFEFE"/>
        </w:rPr>
      </w:pPr>
      <w:r>
        <w:rPr>
          <w:rFonts w:cs="Arial"/>
          <w:color w:val="0A0A0A"/>
          <w:shd w:val="clear" w:color="auto" w:fill="FEFEFE"/>
        </w:rPr>
        <w:t xml:space="preserve">Im kommenden Jahr wird bei WeberHaus groß gefeiert. </w:t>
      </w:r>
      <w:r w:rsidR="00892B7E">
        <w:rPr>
          <w:rFonts w:cs="Arial"/>
          <w:color w:val="0A0A0A"/>
          <w:shd w:val="clear" w:color="auto" w:fill="FEFEFE"/>
        </w:rPr>
        <w:t xml:space="preserve">2020 blickt das Unternehmen auf 60 Jahre Fertighaus-Branche zurück. </w:t>
      </w:r>
      <w:r w:rsidR="008D09FD">
        <w:rPr>
          <w:rFonts w:cs="Arial"/>
          <w:color w:val="0A0A0A"/>
          <w:shd w:val="clear" w:color="auto" w:fill="FEFEFE"/>
        </w:rPr>
        <w:t xml:space="preserve">„Unser Firmenjubiläum nehmen wir als </w:t>
      </w:r>
      <w:r w:rsidR="00915873">
        <w:rPr>
          <w:rFonts w:cs="Arial"/>
          <w:color w:val="0A0A0A"/>
          <w:shd w:val="clear" w:color="auto" w:fill="FEFEFE"/>
        </w:rPr>
        <w:t>Ansporn</w:t>
      </w:r>
      <w:r w:rsidR="008D09FD">
        <w:rPr>
          <w:rFonts w:cs="Arial"/>
          <w:color w:val="0A0A0A"/>
          <w:shd w:val="clear" w:color="auto" w:fill="FEFEFE"/>
        </w:rPr>
        <w:t xml:space="preserve">, auch in den kommenden Jahren </w:t>
      </w:r>
      <w:r w:rsidR="008D09FD">
        <w:rPr>
          <w:rFonts w:cs="Arial"/>
          <w:color w:val="0A0A0A"/>
          <w:shd w:val="clear" w:color="auto" w:fill="FEFEFE"/>
        </w:rPr>
        <w:lastRenderedPageBreak/>
        <w:t xml:space="preserve">weiterhin zu wachsen und unsere Bauherren mit unseren </w:t>
      </w:r>
      <w:r w:rsidR="00915873">
        <w:rPr>
          <w:rFonts w:cs="Arial"/>
          <w:color w:val="0A0A0A"/>
          <w:shd w:val="clear" w:color="auto" w:fill="FEFEFE"/>
        </w:rPr>
        <w:t xml:space="preserve">qualitativ </w:t>
      </w:r>
      <w:r w:rsidR="008D09FD">
        <w:rPr>
          <w:rFonts w:cs="Arial"/>
          <w:color w:val="0A0A0A"/>
          <w:shd w:val="clear" w:color="auto" w:fill="FEFEFE"/>
        </w:rPr>
        <w:t xml:space="preserve">hochwertigen Häusern zu begeistern“, sagt Weber-Mühleck. </w:t>
      </w:r>
    </w:p>
    <w:p w:rsidR="00B936A3" w:rsidRDefault="00B936A3" w:rsidP="00B936A3">
      <w:pPr>
        <w:spacing w:line="276" w:lineRule="auto"/>
        <w:jc w:val="both"/>
        <w:rPr>
          <w:rFonts w:cs="Arial"/>
          <w:bCs/>
          <w:szCs w:val="22"/>
        </w:rPr>
      </w:pPr>
    </w:p>
    <w:p w:rsidR="00E30F2B" w:rsidRDefault="00E30F2B" w:rsidP="00B936A3">
      <w:pPr>
        <w:spacing w:line="276" w:lineRule="auto"/>
        <w:jc w:val="both"/>
        <w:rPr>
          <w:rFonts w:cs="Arial"/>
          <w:bCs/>
          <w:szCs w:val="22"/>
        </w:rPr>
      </w:pPr>
    </w:p>
    <w:tbl>
      <w:tblPr>
        <w:tblStyle w:val="Tabellenraster"/>
        <w:tblW w:w="0" w:type="auto"/>
        <w:tblLook w:val="04A0" w:firstRow="1" w:lastRow="0" w:firstColumn="1" w:lastColumn="0" w:noHBand="0" w:noVBand="1"/>
      </w:tblPr>
      <w:tblGrid>
        <w:gridCol w:w="3613"/>
        <w:gridCol w:w="3614"/>
      </w:tblGrid>
      <w:tr w:rsidR="00B936A3" w:rsidTr="00A14AE2">
        <w:tc>
          <w:tcPr>
            <w:tcW w:w="7227" w:type="dxa"/>
            <w:gridSpan w:val="2"/>
          </w:tcPr>
          <w:p w:rsidR="00B936A3" w:rsidRPr="006751B0" w:rsidRDefault="00B936A3" w:rsidP="00A14AE2">
            <w:pPr>
              <w:spacing w:line="276" w:lineRule="auto"/>
              <w:jc w:val="center"/>
              <w:rPr>
                <w:rFonts w:cs="Arial"/>
                <w:b/>
                <w:bCs/>
                <w:szCs w:val="22"/>
              </w:rPr>
            </w:pPr>
            <w:r w:rsidRPr="008F5D68">
              <w:rPr>
                <w:rFonts w:cs="Arial"/>
                <w:b/>
                <w:bCs/>
                <w:szCs w:val="22"/>
              </w:rPr>
              <w:t>Geschäftszahlen 201</w:t>
            </w:r>
            <w:r w:rsidR="001C66FA">
              <w:rPr>
                <w:rFonts w:cs="Arial"/>
                <w:b/>
                <w:bCs/>
                <w:szCs w:val="22"/>
              </w:rPr>
              <w:t>8</w:t>
            </w:r>
          </w:p>
        </w:tc>
      </w:tr>
      <w:tr w:rsidR="00B936A3" w:rsidTr="00A14AE2">
        <w:tc>
          <w:tcPr>
            <w:tcW w:w="3613" w:type="dxa"/>
          </w:tcPr>
          <w:p w:rsidR="00B936A3" w:rsidRPr="00C127C0" w:rsidRDefault="00B936A3" w:rsidP="00A14AE2">
            <w:pPr>
              <w:spacing w:line="276" w:lineRule="auto"/>
              <w:jc w:val="both"/>
              <w:rPr>
                <w:rFonts w:cs="Arial"/>
                <w:bCs/>
                <w:szCs w:val="22"/>
              </w:rPr>
            </w:pPr>
            <w:r w:rsidRPr="00C127C0">
              <w:rPr>
                <w:rFonts w:cs="Arial"/>
                <w:bCs/>
                <w:szCs w:val="22"/>
              </w:rPr>
              <w:t xml:space="preserve">Gebaute Projekte </w:t>
            </w:r>
          </w:p>
        </w:tc>
        <w:tc>
          <w:tcPr>
            <w:tcW w:w="3614" w:type="dxa"/>
          </w:tcPr>
          <w:p w:rsidR="00B936A3" w:rsidRPr="00C127C0" w:rsidRDefault="00DD4C55" w:rsidP="00A14AE2">
            <w:pPr>
              <w:spacing w:line="276" w:lineRule="auto"/>
              <w:rPr>
                <w:rFonts w:cs="Arial"/>
                <w:bCs/>
                <w:szCs w:val="22"/>
              </w:rPr>
            </w:pPr>
            <w:r>
              <w:rPr>
                <w:rFonts w:cs="Arial"/>
                <w:bCs/>
                <w:szCs w:val="22"/>
              </w:rPr>
              <w:t>75</w:t>
            </w:r>
            <w:r w:rsidR="001209C2">
              <w:rPr>
                <w:rFonts w:cs="Arial"/>
                <w:bCs/>
                <w:szCs w:val="22"/>
              </w:rPr>
              <w:t>0</w:t>
            </w:r>
            <w:r w:rsidR="00B936A3" w:rsidRPr="00C127C0">
              <w:rPr>
                <w:rFonts w:cs="Arial"/>
                <w:bCs/>
                <w:szCs w:val="22"/>
              </w:rPr>
              <w:br/>
              <w:t>Ein- und Zweifamilienhäuser sowie Objekt- und Gewerbebauten</w:t>
            </w:r>
          </w:p>
        </w:tc>
      </w:tr>
      <w:tr w:rsidR="00B936A3" w:rsidTr="00A14AE2">
        <w:tc>
          <w:tcPr>
            <w:tcW w:w="3613" w:type="dxa"/>
          </w:tcPr>
          <w:p w:rsidR="00B936A3" w:rsidRPr="00C127C0" w:rsidRDefault="00B936A3" w:rsidP="00A14AE2">
            <w:pPr>
              <w:spacing w:line="276" w:lineRule="auto"/>
              <w:jc w:val="both"/>
              <w:rPr>
                <w:rFonts w:cs="Arial"/>
                <w:bCs/>
                <w:szCs w:val="22"/>
              </w:rPr>
            </w:pPr>
            <w:r w:rsidRPr="00C127C0">
              <w:rPr>
                <w:rFonts w:cs="Arial"/>
                <w:bCs/>
                <w:szCs w:val="22"/>
              </w:rPr>
              <w:t>Umsatz</w:t>
            </w:r>
          </w:p>
        </w:tc>
        <w:tc>
          <w:tcPr>
            <w:tcW w:w="3614" w:type="dxa"/>
          </w:tcPr>
          <w:p w:rsidR="00B936A3" w:rsidRPr="00C127C0" w:rsidRDefault="00DD4C55" w:rsidP="001C66FA">
            <w:pPr>
              <w:spacing w:line="276" w:lineRule="auto"/>
              <w:jc w:val="both"/>
              <w:rPr>
                <w:rFonts w:cs="Arial"/>
                <w:bCs/>
                <w:szCs w:val="22"/>
              </w:rPr>
            </w:pPr>
            <w:r>
              <w:rPr>
                <w:rFonts w:cs="Arial"/>
                <w:bCs/>
                <w:szCs w:val="22"/>
              </w:rPr>
              <w:t>258</w:t>
            </w:r>
            <w:r w:rsidR="00100680">
              <w:rPr>
                <w:rFonts w:cs="Arial"/>
                <w:bCs/>
                <w:szCs w:val="22"/>
              </w:rPr>
              <w:t xml:space="preserve"> Millionen Euro</w:t>
            </w:r>
            <w:r w:rsidR="00B936A3" w:rsidRPr="00C127C0">
              <w:rPr>
                <w:rFonts w:cs="Arial"/>
                <w:bCs/>
                <w:szCs w:val="22"/>
              </w:rPr>
              <w:t xml:space="preserve"> </w:t>
            </w:r>
          </w:p>
        </w:tc>
      </w:tr>
      <w:tr w:rsidR="00B936A3" w:rsidTr="00A14AE2">
        <w:tc>
          <w:tcPr>
            <w:tcW w:w="3613" w:type="dxa"/>
          </w:tcPr>
          <w:p w:rsidR="00B936A3" w:rsidRPr="00874026" w:rsidRDefault="00B936A3" w:rsidP="00A14AE2">
            <w:pPr>
              <w:spacing w:line="276" w:lineRule="auto"/>
              <w:jc w:val="both"/>
              <w:rPr>
                <w:rFonts w:cs="Arial"/>
                <w:bCs/>
                <w:szCs w:val="22"/>
              </w:rPr>
            </w:pPr>
            <w:r w:rsidRPr="00874026">
              <w:rPr>
                <w:rFonts w:cs="Arial"/>
                <w:bCs/>
                <w:szCs w:val="22"/>
              </w:rPr>
              <w:t xml:space="preserve">Umsatzwachstum </w:t>
            </w:r>
          </w:p>
        </w:tc>
        <w:tc>
          <w:tcPr>
            <w:tcW w:w="3614" w:type="dxa"/>
          </w:tcPr>
          <w:p w:rsidR="00B936A3" w:rsidRPr="00874026" w:rsidRDefault="00100680" w:rsidP="00A14AE2">
            <w:pPr>
              <w:spacing w:line="276" w:lineRule="auto"/>
              <w:jc w:val="both"/>
              <w:rPr>
                <w:rFonts w:cs="Arial"/>
                <w:bCs/>
                <w:szCs w:val="22"/>
              </w:rPr>
            </w:pPr>
            <w:r w:rsidRPr="00874026">
              <w:rPr>
                <w:rFonts w:cs="Arial"/>
                <w:bCs/>
                <w:szCs w:val="22"/>
              </w:rPr>
              <w:t>ca. 3</w:t>
            </w:r>
            <w:r w:rsidR="00B936A3" w:rsidRPr="00874026">
              <w:rPr>
                <w:rFonts w:cs="Arial"/>
                <w:bCs/>
                <w:szCs w:val="22"/>
              </w:rPr>
              <w:t>%</w:t>
            </w:r>
          </w:p>
        </w:tc>
      </w:tr>
      <w:tr w:rsidR="00B936A3" w:rsidTr="00A14AE2">
        <w:tc>
          <w:tcPr>
            <w:tcW w:w="3613" w:type="dxa"/>
          </w:tcPr>
          <w:p w:rsidR="00B936A3" w:rsidRPr="008B172B" w:rsidRDefault="00B936A3" w:rsidP="00A14AE2">
            <w:pPr>
              <w:spacing w:line="276" w:lineRule="auto"/>
              <w:jc w:val="both"/>
              <w:rPr>
                <w:rFonts w:cs="Arial"/>
                <w:bCs/>
                <w:szCs w:val="22"/>
              </w:rPr>
            </w:pPr>
            <w:r w:rsidRPr="008B172B">
              <w:rPr>
                <w:rFonts w:cs="Arial"/>
                <w:bCs/>
                <w:szCs w:val="22"/>
              </w:rPr>
              <w:t>Investitionen</w:t>
            </w:r>
          </w:p>
        </w:tc>
        <w:tc>
          <w:tcPr>
            <w:tcW w:w="3614" w:type="dxa"/>
          </w:tcPr>
          <w:p w:rsidR="00B936A3" w:rsidRPr="008B172B" w:rsidRDefault="001209C2" w:rsidP="00A14AE2">
            <w:pPr>
              <w:spacing w:line="276" w:lineRule="auto"/>
              <w:jc w:val="both"/>
              <w:rPr>
                <w:rFonts w:cs="Arial"/>
                <w:bCs/>
                <w:szCs w:val="22"/>
              </w:rPr>
            </w:pPr>
            <w:r>
              <w:rPr>
                <w:rFonts w:cs="Arial"/>
                <w:bCs/>
                <w:szCs w:val="22"/>
              </w:rPr>
              <w:t>5,5</w:t>
            </w:r>
            <w:r w:rsidR="00B936A3" w:rsidRPr="008B172B">
              <w:rPr>
                <w:rFonts w:cs="Arial"/>
                <w:bCs/>
                <w:szCs w:val="22"/>
              </w:rPr>
              <w:t xml:space="preserve"> Millionen Euro</w:t>
            </w:r>
          </w:p>
        </w:tc>
      </w:tr>
      <w:tr w:rsidR="00B936A3" w:rsidTr="00A14AE2">
        <w:tc>
          <w:tcPr>
            <w:tcW w:w="3613" w:type="dxa"/>
          </w:tcPr>
          <w:p w:rsidR="00B936A3" w:rsidRPr="008B172B" w:rsidRDefault="00B936A3" w:rsidP="00A14AE2">
            <w:pPr>
              <w:spacing w:line="276" w:lineRule="auto"/>
              <w:jc w:val="both"/>
              <w:rPr>
                <w:rFonts w:cs="Arial"/>
                <w:bCs/>
                <w:szCs w:val="22"/>
              </w:rPr>
            </w:pPr>
            <w:r w:rsidRPr="008B172B">
              <w:rPr>
                <w:rFonts w:cs="Arial"/>
                <w:bCs/>
                <w:szCs w:val="22"/>
              </w:rPr>
              <w:t>Exportanteil</w:t>
            </w:r>
          </w:p>
        </w:tc>
        <w:tc>
          <w:tcPr>
            <w:tcW w:w="3614" w:type="dxa"/>
          </w:tcPr>
          <w:p w:rsidR="00B936A3" w:rsidRPr="008B172B" w:rsidRDefault="00100680" w:rsidP="00BB0F58">
            <w:pPr>
              <w:spacing w:line="276" w:lineRule="auto"/>
              <w:jc w:val="both"/>
              <w:rPr>
                <w:rFonts w:cs="Arial"/>
                <w:bCs/>
                <w:szCs w:val="22"/>
              </w:rPr>
            </w:pPr>
            <w:r>
              <w:rPr>
                <w:rFonts w:cs="Arial"/>
                <w:bCs/>
                <w:szCs w:val="22"/>
              </w:rPr>
              <w:t>c</w:t>
            </w:r>
            <w:r w:rsidR="001C66FA">
              <w:rPr>
                <w:rFonts w:cs="Arial"/>
                <w:bCs/>
                <w:szCs w:val="22"/>
              </w:rPr>
              <w:t xml:space="preserve">a. </w:t>
            </w:r>
            <w:r w:rsidR="00BB0F58">
              <w:rPr>
                <w:rFonts w:cs="Arial"/>
                <w:bCs/>
                <w:szCs w:val="22"/>
              </w:rPr>
              <w:t>14</w:t>
            </w:r>
            <w:r w:rsidR="00B936A3" w:rsidRPr="008B172B">
              <w:rPr>
                <w:rFonts w:cs="Arial"/>
                <w:bCs/>
                <w:szCs w:val="22"/>
              </w:rPr>
              <w:t>%</w:t>
            </w:r>
          </w:p>
        </w:tc>
      </w:tr>
      <w:tr w:rsidR="00B936A3" w:rsidTr="00A14AE2">
        <w:tc>
          <w:tcPr>
            <w:tcW w:w="3613" w:type="dxa"/>
          </w:tcPr>
          <w:p w:rsidR="00B936A3" w:rsidRDefault="00B936A3" w:rsidP="00A14AE2">
            <w:pPr>
              <w:spacing w:line="276" w:lineRule="auto"/>
              <w:jc w:val="both"/>
              <w:rPr>
                <w:rFonts w:cs="Arial"/>
                <w:bCs/>
                <w:szCs w:val="22"/>
              </w:rPr>
            </w:pPr>
            <w:r>
              <w:rPr>
                <w:rFonts w:cs="Arial"/>
                <w:bCs/>
                <w:szCs w:val="22"/>
              </w:rPr>
              <w:t>Belegschaft</w:t>
            </w:r>
          </w:p>
        </w:tc>
        <w:tc>
          <w:tcPr>
            <w:tcW w:w="3614" w:type="dxa"/>
          </w:tcPr>
          <w:p w:rsidR="00B936A3" w:rsidRDefault="001209C2" w:rsidP="001209C2">
            <w:pPr>
              <w:spacing w:line="276" w:lineRule="auto"/>
              <w:rPr>
                <w:rFonts w:cs="Arial"/>
                <w:bCs/>
                <w:szCs w:val="22"/>
              </w:rPr>
            </w:pPr>
            <w:r>
              <w:rPr>
                <w:rFonts w:cs="Arial"/>
                <w:bCs/>
                <w:szCs w:val="22"/>
              </w:rPr>
              <w:t>1.176</w:t>
            </w:r>
          </w:p>
        </w:tc>
      </w:tr>
    </w:tbl>
    <w:p w:rsidR="00B936A3" w:rsidRDefault="00B936A3" w:rsidP="00B936A3">
      <w:pPr>
        <w:tabs>
          <w:tab w:val="left" w:pos="1090"/>
        </w:tabs>
        <w:rPr>
          <w:rFonts w:cs="Arial"/>
          <w:i/>
          <w:iCs/>
          <w:sz w:val="20"/>
          <w:szCs w:val="20"/>
        </w:rPr>
      </w:pPr>
    </w:p>
    <w:p w:rsidR="00F04BFC" w:rsidRDefault="00F04BFC" w:rsidP="00B936A3">
      <w:pPr>
        <w:tabs>
          <w:tab w:val="left" w:pos="1090"/>
        </w:tabs>
        <w:rPr>
          <w:rFonts w:cs="Arial"/>
          <w:i/>
          <w:iCs/>
          <w:sz w:val="20"/>
          <w:szCs w:val="20"/>
        </w:rPr>
      </w:pPr>
    </w:p>
    <w:p w:rsidR="00F04BFC" w:rsidRDefault="00F04BFC" w:rsidP="00B936A3">
      <w:pPr>
        <w:tabs>
          <w:tab w:val="left" w:pos="1090"/>
        </w:tabs>
        <w:rPr>
          <w:rFonts w:cs="Arial"/>
          <w:i/>
          <w:iCs/>
          <w:sz w:val="20"/>
          <w:szCs w:val="20"/>
        </w:rPr>
      </w:pPr>
    </w:p>
    <w:p w:rsidR="00F04BFC" w:rsidRDefault="00F04BFC" w:rsidP="00B936A3">
      <w:pPr>
        <w:tabs>
          <w:tab w:val="left" w:pos="1090"/>
        </w:tabs>
        <w:rPr>
          <w:rFonts w:cs="Arial"/>
          <w:i/>
          <w:iCs/>
          <w:sz w:val="20"/>
          <w:szCs w:val="20"/>
        </w:rPr>
      </w:pPr>
    </w:p>
    <w:p w:rsidR="00F04BFC" w:rsidRPr="00EE38A8" w:rsidRDefault="00F04BFC" w:rsidP="00B936A3">
      <w:pPr>
        <w:tabs>
          <w:tab w:val="left" w:pos="1090"/>
        </w:tabs>
        <w:rPr>
          <w:rFonts w:cs="Arial"/>
          <w:i/>
          <w:iCs/>
          <w:sz w:val="20"/>
          <w:szCs w:val="20"/>
        </w:rPr>
      </w:pPr>
    </w:p>
    <w:p w:rsidR="000B442E" w:rsidRDefault="000B442E" w:rsidP="00FF4042">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 xml:space="preserve">hersteller in Deutschland. Seit 1960 erfüllt das Familienunternehmen unter dem Leitsatz „Die Zukunft leben“ den Traum vom </w:t>
      </w:r>
      <w:r w:rsidRPr="004F492D">
        <w:rPr>
          <w:rFonts w:cs="Arial"/>
          <w:i/>
          <w:iCs/>
          <w:sz w:val="20"/>
          <w:szCs w:val="20"/>
        </w:rPr>
        <w:t>Eigenheim. Im Jahr 2018 hab</w:t>
      </w:r>
      <w:r>
        <w:rPr>
          <w:rFonts w:cs="Arial"/>
          <w:i/>
          <w:iCs/>
          <w:sz w:val="20"/>
          <w:szCs w:val="20"/>
        </w:rPr>
        <w:t>en die über 1.170 Mitarbeiter 75</w:t>
      </w:r>
      <w:r w:rsidRPr="004F492D">
        <w:rPr>
          <w:rFonts w:cs="Arial"/>
          <w:i/>
          <w:iCs/>
          <w:sz w:val="20"/>
          <w:szCs w:val="20"/>
        </w:rPr>
        <w:t>0 Projekte realisiert. Dabei reicht das Spektrum vom frei geplanten Architektenhaus über flexible Baurei</w:t>
      </w:r>
      <w:r w:rsidRPr="00D327A2">
        <w:rPr>
          <w:rFonts w:cs="Arial"/>
          <w:i/>
          <w:iCs/>
          <w:sz w:val="20"/>
          <w:szCs w:val="20"/>
        </w:rPr>
        <w:t>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r>
        <w:rPr>
          <w:rFonts w:cs="Arial"/>
          <w:i/>
          <w:iCs/>
          <w:sz w:val="20"/>
          <w:szCs w:val="20"/>
        </w:rPr>
        <w:t xml:space="preserve"> </w:t>
      </w:r>
    </w:p>
    <w:p w:rsidR="000B442E" w:rsidRPr="000B442E" w:rsidRDefault="000B442E" w:rsidP="00FF4042">
      <w:pPr>
        <w:jc w:val="both"/>
        <w:rPr>
          <w:rFonts w:cs="Arial"/>
          <w:i/>
          <w:iCs/>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B936A3" w:rsidRDefault="00B936A3" w:rsidP="00B936A3">
      <w:pPr>
        <w:tabs>
          <w:tab w:val="left" w:pos="1090"/>
        </w:tabs>
        <w:jc w:val="both"/>
        <w:rPr>
          <w:rFonts w:cs="Arial"/>
          <w:i/>
          <w:iCs/>
          <w:sz w:val="20"/>
          <w:szCs w:val="20"/>
        </w:rPr>
      </w:pPr>
    </w:p>
    <w:p w:rsidR="00B936A3" w:rsidRDefault="00B936A3" w:rsidP="00B936A3">
      <w:pPr>
        <w:tabs>
          <w:tab w:val="left" w:pos="1090"/>
        </w:tabs>
        <w:jc w:val="both"/>
        <w:rPr>
          <w:rFonts w:cs="Arial"/>
          <w:i/>
          <w:iCs/>
          <w:sz w:val="20"/>
          <w:szCs w:val="20"/>
        </w:rPr>
      </w:pPr>
    </w:p>
    <w:p w:rsidR="007308DD" w:rsidRDefault="007308DD"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F04BFC" w:rsidRDefault="00F04BFC" w:rsidP="00B936A3">
      <w:pPr>
        <w:tabs>
          <w:tab w:val="left" w:pos="1090"/>
        </w:tabs>
        <w:jc w:val="both"/>
        <w:rPr>
          <w:rFonts w:cs="Arial"/>
          <w:i/>
          <w:iCs/>
          <w:sz w:val="20"/>
          <w:szCs w:val="20"/>
        </w:rPr>
      </w:pPr>
    </w:p>
    <w:p w:rsidR="00281511" w:rsidRDefault="00B936A3" w:rsidP="00B936A3">
      <w:pPr>
        <w:tabs>
          <w:tab w:val="left" w:pos="1090"/>
        </w:tabs>
        <w:jc w:val="both"/>
        <w:rPr>
          <w:rFonts w:cs="Arial"/>
          <w:b/>
          <w:iCs/>
          <w:szCs w:val="22"/>
        </w:rPr>
      </w:pPr>
      <w:r>
        <w:rPr>
          <w:rFonts w:cs="Arial"/>
          <w:b/>
          <w:iCs/>
          <w:szCs w:val="22"/>
        </w:rPr>
        <w:lastRenderedPageBreak/>
        <w:t xml:space="preserve">Heidi Weber-Mühleck </w:t>
      </w:r>
    </w:p>
    <w:p w:rsidR="00F04BFC" w:rsidRPr="00CF74AC" w:rsidRDefault="00153290" w:rsidP="00B936A3">
      <w:pPr>
        <w:tabs>
          <w:tab w:val="left" w:pos="1090"/>
        </w:tabs>
        <w:jc w:val="both"/>
        <w:rPr>
          <w:rFonts w:cs="Arial"/>
          <w:b/>
          <w:iCs/>
          <w:szCs w:val="22"/>
        </w:rPr>
      </w:pPr>
      <w:r>
        <w:rPr>
          <w:rFonts w:cs="Arial"/>
          <w:b/>
          <w:iCs/>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05pt;height:213.1pt">
            <v:imagedata r:id="rId10" o:title="26361"/>
          </v:shape>
        </w:pict>
      </w:r>
    </w:p>
    <w:p w:rsidR="00B936A3" w:rsidRPr="00B9373A" w:rsidRDefault="00B936A3" w:rsidP="00B936A3">
      <w:pPr>
        <w:tabs>
          <w:tab w:val="left" w:pos="1090"/>
        </w:tabs>
        <w:jc w:val="both"/>
        <w:rPr>
          <w:rFonts w:cs="Arial"/>
          <w:iCs/>
          <w:szCs w:val="22"/>
        </w:rPr>
      </w:pPr>
      <w:r w:rsidRPr="00B9373A">
        <w:rPr>
          <w:rFonts w:cs="Arial"/>
          <w:iCs/>
          <w:szCs w:val="22"/>
        </w:rPr>
        <w:t>Heidi Weber-Mühleck, gesch</w:t>
      </w:r>
      <w:r w:rsidR="00B46BFC">
        <w:rPr>
          <w:rFonts w:cs="Arial"/>
          <w:iCs/>
          <w:szCs w:val="22"/>
        </w:rPr>
        <w:t xml:space="preserve">äftsführende Gesellschafterin, blickt positiv in die Zukunft der Fertighaus-Branche und ist mit dem </w:t>
      </w:r>
      <w:r w:rsidR="00F179DA">
        <w:rPr>
          <w:rFonts w:cs="Arial"/>
          <w:iCs/>
          <w:szCs w:val="22"/>
        </w:rPr>
        <w:t>Wachstum</w:t>
      </w:r>
      <w:r w:rsidR="00B46BFC">
        <w:rPr>
          <w:rFonts w:cs="Arial"/>
          <w:iCs/>
          <w:szCs w:val="22"/>
        </w:rPr>
        <w:t xml:space="preserve"> </w:t>
      </w:r>
      <w:r w:rsidR="00F179DA">
        <w:rPr>
          <w:rFonts w:cs="Arial"/>
          <w:iCs/>
          <w:szCs w:val="22"/>
        </w:rPr>
        <w:t xml:space="preserve">von WeberHaus </w:t>
      </w:r>
      <w:r w:rsidR="00B46BFC">
        <w:rPr>
          <w:rFonts w:cs="Arial"/>
          <w:iCs/>
          <w:szCs w:val="22"/>
        </w:rPr>
        <w:t xml:space="preserve">zufrieden. </w:t>
      </w:r>
    </w:p>
    <w:p w:rsidR="00B46BFC" w:rsidRDefault="00B46BFC" w:rsidP="00B936A3">
      <w:pPr>
        <w:tabs>
          <w:tab w:val="left" w:pos="1090"/>
        </w:tabs>
        <w:jc w:val="both"/>
        <w:rPr>
          <w:rFonts w:cs="Arial"/>
          <w:b/>
          <w:iCs/>
          <w:szCs w:val="22"/>
        </w:rPr>
      </w:pPr>
    </w:p>
    <w:p w:rsidR="00CF74AC" w:rsidRDefault="00CF74AC" w:rsidP="00B936A3">
      <w:pPr>
        <w:tabs>
          <w:tab w:val="left" w:pos="1090"/>
        </w:tabs>
        <w:jc w:val="both"/>
        <w:rPr>
          <w:rFonts w:cs="Arial"/>
          <w:b/>
          <w:iCs/>
          <w:szCs w:val="22"/>
        </w:rPr>
      </w:pPr>
    </w:p>
    <w:p w:rsidR="00A21DD0" w:rsidRDefault="00A21DD0" w:rsidP="00B936A3">
      <w:pPr>
        <w:tabs>
          <w:tab w:val="left" w:pos="1090"/>
        </w:tabs>
        <w:jc w:val="both"/>
        <w:rPr>
          <w:rFonts w:cs="Arial"/>
          <w:b/>
          <w:iCs/>
          <w:szCs w:val="22"/>
        </w:rPr>
      </w:pPr>
    </w:p>
    <w:p w:rsidR="00281511" w:rsidRDefault="00A21DD0" w:rsidP="00B936A3">
      <w:pPr>
        <w:tabs>
          <w:tab w:val="left" w:pos="1090"/>
        </w:tabs>
        <w:jc w:val="both"/>
        <w:rPr>
          <w:rFonts w:cs="Arial"/>
          <w:b/>
          <w:iCs/>
          <w:szCs w:val="22"/>
        </w:rPr>
      </w:pPr>
      <w:r>
        <w:rPr>
          <w:rFonts w:cs="Arial"/>
          <w:b/>
          <w:iCs/>
          <w:szCs w:val="22"/>
        </w:rPr>
        <w:t>Neues Ausstellungshaus sunshine</w:t>
      </w:r>
      <w:r w:rsidR="00281511">
        <w:rPr>
          <w:rFonts w:cs="Arial"/>
          <w:b/>
          <w:iCs/>
          <w:szCs w:val="22"/>
        </w:rPr>
        <w:t xml:space="preserve"> </w:t>
      </w:r>
    </w:p>
    <w:p w:rsidR="00F04BFC" w:rsidRPr="00281511" w:rsidRDefault="00153290" w:rsidP="00B936A3">
      <w:pPr>
        <w:tabs>
          <w:tab w:val="left" w:pos="1090"/>
        </w:tabs>
        <w:jc w:val="both"/>
        <w:rPr>
          <w:rFonts w:cs="Arial"/>
          <w:b/>
          <w:iCs/>
          <w:szCs w:val="22"/>
        </w:rPr>
      </w:pPr>
      <w:r>
        <w:rPr>
          <w:rFonts w:cs="Arial"/>
          <w:b/>
          <w:iCs/>
          <w:szCs w:val="22"/>
        </w:rPr>
        <w:pict>
          <v:shape id="_x0000_i1026" type="#_x0000_t75" style="width:360.7pt;height:240.55pt">
            <v:imagedata r:id="rId11" o:title="26366_M"/>
          </v:shape>
        </w:pict>
      </w:r>
    </w:p>
    <w:p w:rsidR="00281895" w:rsidRPr="00B936A3" w:rsidRDefault="00CE5661" w:rsidP="00B936A3">
      <w:pPr>
        <w:tabs>
          <w:tab w:val="left" w:pos="1090"/>
        </w:tabs>
        <w:rPr>
          <w:szCs w:val="16"/>
        </w:rPr>
      </w:pPr>
      <w:r>
        <w:rPr>
          <w:szCs w:val="16"/>
        </w:rPr>
        <w:t xml:space="preserve">Das neue Ausstellungshaus aus der Baureihe sunshine erfüllt dank modernster Heiz- und Haustechnik die Voraussetzungen für ein KfW-Effizienzhaus 40 Plus. </w:t>
      </w:r>
    </w:p>
    <w:sectPr w:rsidR="00281895" w:rsidRPr="00B936A3" w:rsidSect="00CE5661">
      <w:headerReference w:type="default" r:id="rId12"/>
      <w:footerReference w:type="default" r:id="rId13"/>
      <w:headerReference w:type="first" r:id="rId14"/>
      <w:footerReference w:type="first" r:id="rId15"/>
      <w:type w:val="continuous"/>
      <w:pgSz w:w="11906" w:h="16838" w:code="9"/>
      <w:pgMar w:top="2101"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61" w:rsidRDefault="00801561">
      <w:r>
        <w:separator/>
      </w:r>
    </w:p>
  </w:endnote>
  <w:endnote w:type="continuationSeparator" w:id="0">
    <w:p w:rsidR="00801561" w:rsidRDefault="0080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3" w:rsidRDefault="00B936A3">
    <w:pPr>
      <w:pStyle w:val="Fuzeile"/>
    </w:pPr>
    <w:r>
      <w:rPr>
        <w:noProof/>
      </w:rPr>
      <mc:AlternateContent>
        <mc:Choice Requires="wps">
          <w:drawing>
            <wp:anchor distT="0" distB="0" distL="114300" distR="114300" simplePos="0" relativeHeight="251663360" behindDoc="0" locked="0" layoutInCell="1" allowOverlap="1" wp14:anchorId="534B0960" wp14:editId="00B38816">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936A3" w:rsidRPr="00C71F0E" w:rsidRDefault="00B936A3"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153290">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153290">
                            <w:rPr>
                              <w:noProof/>
                              <w:sz w:val="16"/>
                              <w:szCs w:val="16"/>
                            </w:rPr>
                            <w:t>5</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B936A3" w:rsidRPr="00C71F0E" w:rsidRDefault="00B936A3"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153290">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153290">
                      <w:rPr>
                        <w:noProof/>
                        <w:sz w:val="16"/>
                        <w:szCs w:val="16"/>
                      </w:rPr>
                      <w:t>5</w:t>
                    </w:r>
                    <w:r w:rsidRPr="00C71F0E">
                      <w:rPr>
                        <w:noProof/>
                        <w:sz w:val="16"/>
                        <w:szCs w:val="16"/>
                      </w:rPr>
                      <w:fldChar w:fldCharType="end"/>
                    </w:r>
                  </w:p>
                </w:txbxContent>
              </v:textbox>
            </v:shape>
          </w:pict>
        </mc:Fallback>
      </mc:AlternateContent>
    </w:r>
  </w:p>
  <w:p w:rsidR="00B936A3" w:rsidRDefault="00B936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3" w:rsidRDefault="00B936A3"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2D3168E9" wp14:editId="5B927DA5">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B936A3" w:rsidRPr="00804EAC" w:rsidRDefault="00B936A3" w:rsidP="00A4133D">
                          <w:pPr>
                            <w:pStyle w:val="Fuzeile"/>
                            <w:rPr>
                              <w:sz w:val="16"/>
                              <w:szCs w:val="16"/>
                            </w:rPr>
                          </w:pPr>
                          <w:bookmarkStart w:id="12" w:name="FORM_INFO"/>
                          <w:bookmarkEnd w:id="12"/>
                        </w:p>
                        <w:p w:rsidR="00B936A3" w:rsidRPr="0053034C" w:rsidRDefault="00B936A3" w:rsidP="00A4133D">
                          <w:pPr>
                            <w:pStyle w:val="Fuzeile"/>
                            <w:rPr>
                              <w:sz w:val="10"/>
                              <w:szCs w:val="10"/>
                            </w:rPr>
                          </w:pPr>
                        </w:p>
                        <w:p w:rsidR="00B936A3" w:rsidRPr="002601FC" w:rsidRDefault="00B936A3" w:rsidP="00A4133D">
                          <w:pPr>
                            <w:pStyle w:val="Fuzeile"/>
                            <w:rPr>
                              <w:sz w:val="10"/>
                              <w:szCs w:val="10"/>
                            </w:rPr>
                          </w:pPr>
                        </w:p>
                        <w:p w:rsidR="00B936A3" w:rsidRPr="00D4747E" w:rsidRDefault="00B936A3" w:rsidP="00A4133D">
                          <w:pPr>
                            <w:pStyle w:val="Fuzeile"/>
                            <w:rPr>
                              <w:sz w:val="13"/>
                              <w:szCs w:val="13"/>
                            </w:rPr>
                          </w:pPr>
                          <w:r w:rsidRPr="00D4747E">
                            <w:rPr>
                              <w:sz w:val="13"/>
                              <w:szCs w:val="13"/>
                            </w:rPr>
                            <w:t>Kommanditgesellschaft mit Sitz in 77866 Rheinau-Linx, Registergericht Freiburg i. Br., HRA 370419</w:t>
                          </w:r>
                        </w:p>
                        <w:p w:rsidR="00B936A3" w:rsidRPr="00D4747E" w:rsidRDefault="00B936A3"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B936A3" w:rsidRPr="00544FD3" w:rsidRDefault="00B936A3"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B936A3" w:rsidRPr="00804EAC" w:rsidRDefault="00B936A3" w:rsidP="00A4133D">
                    <w:pPr>
                      <w:pStyle w:val="Fuzeile"/>
                      <w:rPr>
                        <w:sz w:val="16"/>
                        <w:szCs w:val="16"/>
                      </w:rPr>
                    </w:pPr>
                    <w:bookmarkStart w:id="39" w:name="FORM_INFO"/>
                    <w:bookmarkEnd w:id="39"/>
                  </w:p>
                  <w:p w:rsidR="00B936A3" w:rsidRPr="0053034C" w:rsidRDefault="00B936A3" w:rsidP="00A4133D">
                    <w:pPr>
                      <w:pStyle w:val="Fuzeile"/>
                      <w:rPr>
                        <w:sz w:val="10"/>
                        <w:szCs w:val="10"/>
                      </w:rPr>
                    </w:pPr>
                  </w:p>
                  <w:p w:rsidR="00B936A3" w:rsidRPr="002601FC" w:rsidRDefault="00B936A3" w:rsidP="00A4133D">
                    <w:pPr>
                      <w:pStyle w:val="Fuzeile"/>
                      <w:rPr>
                        <w:sz w:val="10"/>
                        <w:szCs w:val="10"/>
                      </w:rPr>
                    </w:pPr>
                  </w:p>
                  <w:p w:rsidR="00B936A3" w:rsidRPr="00D4747E" w:rsidRDefault="00B936A3" w:rsidP="00A4133D">
                    <w:pPr>
                      <w:pStyle w:val="Fuzeile"/>
                      <w:rPr>
                        <w:sz w:val="13"/>
                        <w:szCs w:val="13"/>
                      </w:rPr>
                    </w:pPr>
                    <w:r w:rsidRPr="00D4747E">
                      <w:rPr>
                        <w:sz w:val="13"/>
                        <w:szCs w:val="13"/>
                      </w:rPr>
                      <w:t>Kommanditgesellschaft mit Sitz in 77866 Rheinau-Linx, Registergericht Freiburg i. Br., HRA 370419</w:t>
                    </w:r>
                  </w:p>
                  <w:p w:rsidR="00B936A3" w:rsidRPr="00D4747E" w:rsidRDefault="00B936A3"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B936A3" w:rsidRPr="00544FD3" w:rsidRDefault="00B936A3"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B936A3" w:rsidRDefault="00B936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61" w:rsidRDefault="00801561">
      <w:r>
        <w:separator/>
      </w:r>
    </w:p>
  </w:footnote>
  <w:footnote w:type="continuationSeparator" w:id="0">
    <w:p w:rsidR="00801561" w:rsidRDefault="00801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3" w:rsidRPr="00281895" w:rsidRDefault="00B936A3"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0A1B7759" wp14:editId="5ABE5837">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B936A3" w:rsidRPr="00281895" w:rsidRDefault="00B936A3" w:rsidP="00B330CD">
    <w:pPr>
      <w:rPr>
        <w:sz w:val="8"/>
        <w:szCs w:val="8"/>
      </w:rPr>
    </w:pPr>
  </w:p>
  <w:p w:rsidR="00B936A3" w:rsidRPr="00281895" w:rsidRDefault="00B936A3" w:rsidP="00B330CD">
    <w:pPr>
      <w:rPr>
        <w:sz w:val="8"/>
        <w:szCs w:val="8"/>
      </w:rPr>
    </w:pPr>
  </w:p>
  <w:p w:rsidR="00B936A3" w:rsidRPr="00281895" w:rsidRDefault="00B936A3" w:rsidP="00B330CD">
    <w:pPr>
      <w:rPr>
        <w:sz w:val="8"/>
        <w:szCs w:val="8"/>
      </w:rPr>
    </w:pPr>
  </w:p>
  <w:p w:rsidR="00B936A3" w:rsidRDefault="00B936A3" w:rsidP="00B330CD">
    <w:pPr>
      <w:rPr>
        <w:sz w:val="8"/>
        <w:szCs w:val="8"/>
      </w:rPr>
    </w:pPr>
  </w:p>
  <w:p w:rsidR="00B936A3" w:rsidRPr="00281895" w:rsidRDefault="00B936A3" w:rsidP="00B330CD">
    <w:pPr>
      <w:rPr>
        <w:sz w:val="8"/>
        <w:szCs w:val="8"/>
      </w:rPr>
    </w:pPr>
  </w:p>
  <w:p w:rsidR="00B936A3" w:rsidRDefault="00B936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3" w:rsidRPr="00281895" w:rsidRDefault="00B936A3"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0278702A" wp14:editId="6173A943">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B936A3" w:rsidRPr="00281895" w:rsidRDefault="00B936A3" w:rsidP="00B330CD">
    <w:pPr>
      <w:rPr>
        <w:sz w:val="8"/>
        <w:szCs w:val="8"/>
      </w:rPr>
    </w:pPr>
  </w:p>
  <w:p w:rsidR="00B936A3" w:rsidRPr="00281895" w:rsidRDefault="00B936A3" w:rsidP="00B330CD">
    <w:pPr>
      <w:rPr>
        <w:sz w:val="8"/>
        <w:szCs w:val="8"/>
      </w:rPr>
    </w:pPr>
  </w:p>
  <w:p w:rsidR="00B936A3" w:rsidRPr="00281895" w:rsidRDefault="00B936A3" w:rsidP="00B330CD">
    <w:pPr>
      <w:rPr>
        <w:sz w:val="8"/>
        <w:szCs w:val="8"/>
      </w:rPr>
    </w:pPr>
  </w:p>
  <w:p w:rsidR="00B936A3" w:rsidRDefault="00B936A3" w:rsidP="00B330CD">
    <w:pPr>
      <w:rPr>
        <w:sz w:val="8"/>
        <w:szCs w:val="8"/>
      </w:rPr>
    </w:pPr>
  </w:p>
  <w:p w:rsidR="00B936A3" w:rsidRPr="00281895" w:rsidRDefault="00B936A3" w:rsidP="00B330CD">
    <w:pPr>
      <w:rPr>
        <w:sz w:val="8"/>
        <w:szCs w:val="8"/>
      </w:rPr>
    </w:pPr>
  </w:p>
  <w:p w:rsidR="00B936A3" w:rsidRDefault="00B936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6.03.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B936A3"/>
    <w:rsid w:val="00001C22"/>
    <w:rsid w:val="000055C3"/>
    <w:rsid w:val="000070EA"/>
    <w:rsid w:val="00010CE7"/>
    <w:rsid w:val="000126B6"/>
    <w:rsid w:val="00012C0D"/>
    <w:rsid w:val="000149BC"/>
    <w:rsid w:val="00015D07"/>
    <w:rsid w:val="000222C7"/>
    <w:rsid w:val="000223F0"/>
    <w:rsid w:val="00022928"/>
    <w:rsid w:val="00023E22"/>
    <w:rsid w:val="00024735"/>
    <w:rsid w:val="00026755"/>
    <w:rsid w:val="00030317"/>
    <w:rsid w:val="00030502"/>
    <w:rsid w:val="00031862"/>
    <w:rsid w:val="00033A80"/>
    <w:rsid w:val="00034ED9"/>
    <w:rsid w:val="00035299"/>
    <w:rsid w:val="00035639"/>
    <w:rsid w:val="00037703"/>
    <w:rsid w:val="000418CF"/>
    <w:rsid w:val="000432AD"/>
    <w:rsid w:val="00050FB1"/>
    <w:rsid w:val="0005311A"/>
    <w:rsid w:val="00055927"/>
    <w:rsid w:val="00056594"/>
    <w:rsid w:val="00064C05"/>
    <w:rsid w:val="000708F2"/>
    <w:rsid w:val="00072824"/>
    <w:rsid w:val="00074B39"/>
    <w:rsid w:val="00076781"/>
    <w:rsid w:val="000774DE"/>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42E"/>
    <w:rsid w:val="000B603E"/>
    <w:rsid w:val="000C0217"/>
    <w:rsid w:val="000C17C5"/>
    <w:rsid w:val="000C2C22"/>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0680"/>
    <w:rsid w:val="001013AD"/>
    <w:rsid w:val="0010462D"/>
    <w:rsid w:val="0011239A"/>
    <w:rsid w:val="00112780"/>
    <w:rsid w:val="00113A7C"/>
    <w:rsid w:val="001209C2"/>
    <w:rsid w:val="00122AE6"/>
    <w:rsid w:val="00123D52"/>
    <w:rsid w:val="00131616"/>
    <w:rsid w:val="001317E6"/>
    <w:rsid w:val="00135902"/>
    <w:rsid w:val="00135EDD"/>
    <w:rsid w:val="00140B42"/>
    <w:rsid w:val="001433D1"/>
    <w:rsid w:val="001463E5"/>
    <w:rsid w:val="00152673"/>
    <w:rsid w:val="00153290"/>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66FA"/>
    <w:rsid w:val="001C7960"/>
    <w:rsid w:val="001D091F"/>
    <w:rsid w:val="001D0F9D"/>
    <w:rsid w:val="001D18AB"/>
    <w:rsid w:val="001D2C50"/>
    <w:rsid w:val="001E0890"/>
    <w:rsid w:val="001E1AB2"/>
    <w:rsid w:val="001E2314"/>
    <w:rsid w:val="001E32C6"/>
    <w:rsid w:val="001E5AC3"/>
    <w:rsid w:val="001E7E05"/>
    <w:rsid w:val="001F3CBC"/>
    <w:rsid w:val="001F6732"/>
    <w:rsid w:val="00201929"/>
    <w:rsid w:val="00201DB6"/>
    <w:rsid w:val="00206B76"/>
    <w:rsid w:val="00206F66"/>
    <w:rsid w:val="002072FC"/>
    <w:rsid w:val="00210180"/>
    <w:rsid w:val="00213BCC"/>
    <w:rsid w:val="002159C1"/>
    <w:rsid w:val="00215AE3"/>
    <w:rsid w:val="00215BCB"/>
    <w:rsid w:val="00215C19"/>
    <w:rsid w:val="00220CAA"/>
    <w:rsid w:val="00221A87"/>
    <w:rsid w:val="00223F64"/>
    <w:rsid w:val="00225514"/>
    <w:rsid w:val="00231B7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511"/>
    <w:rsid w:val="00281895"/>
    <w:rsid w:val="002827FC"/>
    <w:rsid w:val="002828CB"/>
    <w:rsid w:val="00284437"/>
    <w:rsid w:val="00285677"/>
    <w:rsid w:val="002915A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2672B"/>
    <w:rsid w:val="00326C1F"/>
    <w:rsid w:val="00330221"/>
    <w:rsid w:val="00332516"/>
    <w:rsid w:val="00334CBB"/>
    <w:rsid w:val="00336D04"/>
    <w:rsid w:val="00336D58"/>
    <w:rsid w:val="0033782B"/>
    <w:rsid w:val="00340C60"/>
    <w:rsid w:val="00341910"/>
    <w:rsid w:val="00342361"/>
    <w:rsid w:val="00343EF7"/>
    <w:rsid w:val="00344449"/>
    <w:rsid w:val="003473F0"/>
    <w:rsid w:val="00351EF1"/>
    <w:rsid w:val="00355632"/>
    <w:rsid w:val="00356039"/>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3D27"/>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197B"/>
    <w:rsid w:val="00432220"/>
    <w:rsid w:val="004333B2"/>
    <w:rsid w:val="00434559"/>
    <w:rsid w:val="0043463C"/>
    <w:rsid w:val="00435598"/>
    <w:rsid w:val="00435B72"/>
    <w:rsid w:val="00437F4E"/>
    <w:rsid w:val="00441581"/>
    <w:rsid w:val="00441A3C"/>
    <w:rsid w:val="004440BB"/>
    <w:rsid w:val="00444DC7"/>
    <w:rsid w:val="00446117"/>
    <w:rsid w:val="00453067"/>
    <w:rsid w:val="004541BE"/>
    <w:rsid w:val="004565A7"/>
    <w:rsid w:val="004576EB"/>
    <w:rsid w:val="0046412E"/>
    <w:rsid w:val="0046471D"/>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368"/>
    <w:rsid w:val="0052154A"/>
    <w:rsid w:val="00522A1E"/>
    <w:rsid w:val="00525C90"/>
    <w:rsid w:val="0053034C"/>
    <w:rsid w:val="0053225C"/>
    <w:rsid w:val="00537454"/>
    <w:rsid w:val="005417EF"/>
    <w:rsid w:val="00544FD3"/>
    <w:rsid w:val="00545404"/>
    <w:rsid w:val="00553370"/>
    <w:rsid w:val="00553943"/>
    <w:rsid w:val="00554A46"/>
    <w:rsid w:val="00556DE9"/>
    <w:rsid w:val="00562ADF"/>
    <w:rsid w:val="00563237"/>
    <w:rsid w:val="005654B5"/>
    <w:rsid w:val="00565A00"/>
    <w:rsid w:val="00567EEC"/>
    <w:rsid w:val="005717AB"/>
    <w:rsid w:val="0057244B"/>
    <w:rsid w:val="00572875"/>
    <w:rsid w:val="00573E47"/>
    <w:rsid w:val="005747CF"/>
    <w:rsid w:val="00574870"/>
    <w:rsid w:val="00576A95"/>
    <w:rsid w:val="00580F17"/>
    <w:rsid w:val="005818CB"/>
    <w:rsid w:val="0058203A"/>
    <w:rsid w:val="00583689"/>
    <w:rsid w:val="0058401B"/>
    <w:rsid w:val="00584C75"/>
    <w:rsid w:val="00585316"/>
    <w:rsid w:val="0059061C"/>
    <w:rsid w:val="00594597"/>
    <w:rsid w:val="00594CD5"/>
    <w:rsid w:val="005971CB"/>
    <w:rsid w:val="005A18F3"/>
    <w:rsid w:val="005A23FB"/>
    <w:rsid w:val="005A26DF"/>
    <w:rsid w:val="005A2BF3"/>
    <w:rsid w:val="005A3BCF"/>
    <w:rsid w:val="005A698D"/>
    <w:rsid w:val="005A7492"/>
    <w:rsid w:val="005B1FC5"/>
    <w:rsid w:val="005B2CAD"/>
    <w:rsid w:val="005B59C4"/>
    <w:rsid w:val="005B7BEC"/>
    <w:rsid w:val="005C1CEC"/>
    <w:rsid w:val="005C2408"/>
    <w:rsid w:val="005C2B15"/>
    <w:rsid w:val="005C2B31"/>
    <w:rsid w:val="005C3334"/>
    <w:rsid w:val="005C389D"/>
    <w:rsid w:val="005C4C8E"/>
    <w:rsid w:val="005C6DFB"/>
    <w:rsid w:val="005D0F38"/>
    <w:rsid w:val="005D17DF"/>
    <w:rsid w:val="005D4B35"/>
    <w:rsid w:val="005D4B7D"/>
    <w:rsid w:val="005D794B"/>
    <w:rsid w:val="005E388E"/>
    <w:rsid w:val="005F0009"/>
    <w:rsid w:val="005F1C98"/>
    <w:rsid w:val="005F2711"/>
    <w:rsid w:val="005F2D0D"/>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33EA"/>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503B"/>
    <w:rsid w:val="006D62E4"/>
    <w:rsid w:val="006E00EE"/>
    <w:rsid w:val="006E167F"/>
    <w:rsid w:val="006E22C5"/>
    <w:rsid w:val="006E3A86"/>
    <w:rsid w:val="006E59B1"/>
    <w:rsid w:val="00701E3E"/>
    <w:rsid w:val="0070214A"/>
    <w:rsid w:val="00704702"/>
    <w:rsid w:val="00705190"/>
    <w:rsid w:val="00707987"/>
    <w:rsid w:val="00707E30"/>
    <w:rsid w:val="007109C0"/>
    <w:rsid w:val="00713B55"/>
    <w:rsid w:val="00716356"/>
    <w:rsid w:val="00723172"/>
    <w:rsid w:val="007234FD"/>
    <w:rsid w:val="00724C2B"/>
    <w:rsid w:val="007259FD"/>
    <w:rsid w:val="00727386"/>
    <w:rsid w:val="0072792C"/>
    <w:rsid w:val="007301D6"/>
    <w:rsid w:val="0073050D"/>
    <w:rsid w:val="007308D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3A99"/>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1561"/>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3E64"/>
    <w:rsid w:val="00854C4B"/>
    <w:rsid w:val="00855618"/>
    <w:rsid w:val="00862E83"/>
    <w:rsid w:val="00863ACB"/>
    <w:rsid w:val="008645D5"/>
    <w:rsid w:val="0086493C"/>
    <w:rsid w:val="008650BA"/>
    <w:rsid w:val="00867A6D"/>
    <w:rsid w:val="00870CC6"/>
    <w:rsid w:val="00874026"/>
    <w:rsid w:val="008744CA"/>
    <w:rsid w:val="00875A65"/>
    <w:rsid w:val="00880561"/>
    <w:rsid w:val="00882590"/>
    <w:rsid w:val="00885699"/>
    <w:rsid w:val="00887E8F"/>
    <w:rsid w:val="00891689"/>
    <w:rsid w:val="00892B7E"/>
    <w:rsid w:val="00893429"/>
    <w:rsid w:val="00893C1A"/>
    <w:rsid w:val="00895902"/>
    <w:rsid w:val="00897D0E"/>
    <w:rsid w:val="008A0767"/>
    <w:rsid w:val="008A2BE1"/>
    <w:rsid w:val="008A44BF"/>
    <w:rsid w:val="008B0266"/>
    <w:rsid w:val="008B1762"/>
    <w:rsid w:val="008B185F"/>
    <w:rsid w:val="008B3ACB"/>
    <w:rsid w:val="008B5D11"/>
    <w:rsid w:val="008C0F40"/>
    <w:rsid w:val="008C24B4"/>
    <w:rsid w:val="008C37B5"/>
    <w:rsid w:val="008C7A48"/>
    <w:rsid w:val="008D09FD"/>
    <w:rsid w:val="008D0DFD"/>
    <w:rsid w:val="008E12F5"/>
    <w:rsid w:val="008E760F"/>
    <w:rsid w:val="008F180A"/>
    <w:rsid w:val="008F183C"/>
    <w:rsid w:val="008F72EA"/>
    <w:rsid w:val="008F7989"/>
    <w:rsid w:val="008F7CCD"/>
    <w:rsid w:val="00900CC1"/>
    <w:rsid w:val="009029D6"/>
    <w:rsid w:val="0090457B"/>
    <w:rsid w:val="00907AC9"/>
    <w:rsid w:val="0091030E"/>
    <w:rsid w:val="009113AF"/>
    <w:rsid w:val="00913F3C"/>
    <w:rsid w:val="0091453C"/>
    <w:rsid w:val="009145EF"/>
    <w:rsid w:val="00915873"/>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02C7"/>
    <w:rsid w:val="00A024B5"/>
    <w:rsid w:val="00A02AC7"/>
    <w:rsid w:val="00A07585"/>
    <w:rsid w:val="00A13877"/>
    <w:rsid w:val="00A1439C"/>
    <w:rsid w:val="00A1606D"/>
    <w:rsid w:val="00A17E09"/>
    <w:rsid w:val="00A21DD0"/>
    <w:rsid w:val="00A24336"/>
    <w:rsid w:val="00A26674"/>
    <w:rsid w:val="00A268F2"/>
    <w:rsid w:val="00A26BCE"/>
    <w:rsid w:val="00A26E43"/>
    <w:rsid w:val="00A275B1"/>
    <w:rsid w:val="00A3083F"/>
    <w:rsid w:val="00A35834"/>
    <w:rsid w:val="00A37450"/>
    <w:rsid w:val="00A4183B"/>
    <w:rsid w:val="00A439F6"/>
    <w:rsid w:val="00A44B10"/>
    <w:rsid w:val="00A4517E"/>
    <w:rsid w:val="00A506B1"/>
    <w:rsid w:val="00A53C82"/>
    <w:rsid w:val="00A54CF2"/>
    <w:rsid w:val="00A55D00"/>
    <w:rsid w:val="00A56BCE"/>
    <w:rsid w:val="00A65798"/>
    <w:rsid w:val="00A659A7"/>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C6E40"/>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3326"/>
    <w:rsid w:val="00B25FA1"/>
    <w:rsid w:val="00B270F7"/>
    <w:rsid w:val="00B330CD"/>
    <w:rsid w:val="00B35853"/>
    <w:rsid w:val="00B35CDA"/>
    <w:rsid w:val="00B37BC9"/>
    <w:rsid w:val="00B427BC"/>
    <w:rsid w:val="00B445AF"/>
    <w:rsid w:val="00B46BF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36A3"/>
    <w:rsid w:val="00B95456"/>
    <w:rsid w:val="00B957C2"/>
    <w:rsid w:val="00B9742A"/>
    <w:rsid w:val="00B97463"/>
    <w:rsid w:val="00B97601"/>
    <w:rsid w:val="00BA0216"/>
    <w:rsid w:val="00BA1C1C"/>
    <w:rsid w:val="00BA2761"/>
    <w:rsid w:val="00BA2FD0"/>
    <w:rsid w:val="00BA6F9A"/>
    <w:rsid w:val="00BB02E7"/>
    <w:rsid w:val="00BB0A02"/>
    <w:rsid w:val="00BB0F58"/>
    <w:rsid w:val="00BB5688"/>
    <w:rsid w:val="00BB6829"/>
    <w:rsid w:val="00BC0DF9"/>
    <w:rsid w:val="00BC31EF"/>
    <w:rsid w:val="00BC46F3"/>
    <w:rsid w:val="00BC5B9A"/>
    <w:rsid w:val="00BC6A18"/>
    <w:rsid w:val="00BC72F1"/>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5B40"/>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EF6"/>
    <w:rsid w:val="00CE0F29"/>
    <w:rsid w:val="00CE26AF"/>
    <w:rsid w:val="00CE5661"/>
    <w:rsid w:val="00CE710D"/>
    <w:rsid w:val="00CF0463"/>
    <w:rsid w:val="00CF08FA"/>
    <w:rsid w:val="00CF0E96"/>
    <w:rsid w:val="00CF28E1"/>
    <w:rsid w:val="00CF47E3"/>
    <w:rsid w:val="00CF54F0"/>
    <w:rsid w:val="00CF65F8"/>
    <w:rsid w:val="00CF74AC"/>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0AAD"/>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43AB"/>
    <w:rsid w:val="00D961AD"/>
    <w:rsid w:val="00D972CE"/>
    <w:rsid w:val="00DA19E6"/>
    <w:rsid w:val="00DA2CB0"/>
    <w:rsid w:val="00DB083D"/>
    <w:rsid w:val="00DB1EBE"/>
    <w:rsid w:val="00DB7050"/>
    <w:rsid w:val="00DC222D"/>
    <w:rsid w:val="00DC64B6"/>
    <w:rsid w:val="00DC79F6"/>
    <w:rsid w:val="00DD3993"/>
    <w:rsid w:val="00DD3F13"/>
    <w:rsid w:val="00DD4A09"/>
    <w:rsid w:val="00DD4C55"/>
    <w:rsid w:val="00DD546D"/>
    <w:rsid w:val="00DD68FA"/>
    <w:rsid w:val="00DD6FDB"/>
    <w:rsid w:val="00DE3683"/>
    <w:rsid w:val="00DE4064"/>
    <w:rsid w:val="00DE49D1"/>
    <w:rsid w:val="00DE49F3"/>
    <w:rsid w:val="00DE59C0"/>
    <w:rsid w:val="00DE5DEB"/>
    <w:rsid w:val="00DF393E"/>
    <w:rsid w:val="00DF3A0E"/>
    <w:rsid w:val="00DF68D7"/>
    <w:rsid w:val="00E00814"/>
    <w:rsid w:val="00E00CD9"/>
    <w:rsid w:val="00E00D6E"/>
    <w:rsid w:val="00E01ED7"/>
    <w:rsid w:val="00E03873"/>
    <w:rsid w:val="00E1047A"/>
    <w:rsid w:val="00E148DE"/>
    <w:rsid w:val="00E14B6E"/>
    <w:rsid w:val="00E14F6F"/>
    <w:rsid w:val="00E15C2A"/>
    <w:rsid w:val="00E16C59"/>
    <w:rsid w:val="00E2066D"/>
    <w:rsid w:val="00E2138E"/>
    <w:rsid w:val="00E23054"/>
    <w:rsid w:val="00E23C96"/>
    <w:rsid w:val="00E30F2B"/>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69C0"/>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04BFC"/>
    <w:rsid w:val="00F116E2"/>
    <w:rsid w:val="00F16B5C"/>
    <w:rsid w:val="00F16DB9"/>
    <w:rsid w:val="00F179DA"/>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14B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0F91"/>
    <w:rsid w:val="00FF4042"/>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Endnotentext">
    <w:name w:val="endnote text"/>
    <w:basedOn w:val="Standard"/>
    <w:link w:val="EndnotentextZchn"/>
    <w:semiHidden/>
    <w:unhideWhenUsed/>
    <w:rsid w:val="00853E64"/>
    <w:rPr>
      <w:sz w:val="20"/>
      <w:szCs w:val="20"/>
    </w:rPr>
  </w:style>
  <w:style w:type="character" w:customStyle="1" w:styleId="EndnotentextZchn">
    <w:name w:val="Endnotentext Zchn"/>
    <w:basedOn w:val="Absatz-Standardschriftart"/>
    <w:link w:val="Endnotentext"/>
    <w:semiHidden/>
    <w:rsid w:val="00853E64"/>
    <w:rPr>
      <w:rFonts w:ascii="Arial" w:hAnsi="Arial"/>
    </w:rPr>
  </w:style>
  <w:style w:type="character" w:styleId="Endnotenzeichen">
    <w:name w:val="endnote reference"/>
    <w:basedOn w:val="Absatz-Standardschriftart"/>
    <w:semiHidden/>
    <w:unhideWhenUsed/>
    <w:rsid w:val="00853E64"/>
    <w:rPr>
      <w:vertAlign w:val="superscript"/>
    </w:rPr>
  </w:style>
  <w:style w:type="character" w:styleId="Kommentarzeichen">
    <w:name w:val="annotation reference"/>
    <w:basedOn w:val="Absatz-Standardschriftart"/>
    <w:semiHidden/>
    <w:unhideWhenUsed/>
    <w:rsid w:val="005B1FC5"/>
    <w:rPr>
      <w:sz w:val="16"/>
      <w:szCs w:val="16"/>
    </w:rPr>
  </w:style>
  <w:style w:type="paragraph" w:styleId="Kommentartext">
    <w:name w:val="annotation text"/>
    <w:basedOn w:val="Standard"/>
    <w:link w:val="KommentartextZchn"/>
    <w:semiHidden/>
    <w:unhideWhenUsed/>
    <w:rsid w:val="005B1FC5"/>
    <w:rPr>
      <w:sz w:val="20"/>
      <w:szCs w:val="20"/>
    </w:rPr>
  </w:style>
  <w:style w:type="character" w:customStyle="1" w:styleId="KommentartextZchn">
    <w:name w:val="Kommentartext Zchn"/>
    <w:basedOn w:val="Absatz-Standardschriftart"/>
    <w:link w:val="Kommentartext"/>
    <w:semiHidden/>
    <w:rsid w:val="005B1FC5"/>
    <w:rPr>
      <w:rFonts w:ascii="Arial" w:hAnsi="Arial"/>
    </w:rPr>
  </w:style>
  <w:style w:type="paragraph" w:styleId="Kommentarthema">
    <w:name w:val="annotation subject"/>
    <w:basedOn w:val="Kommentartext"/>
    <w:next w:val="Kommentartext"/>
    <w:link w:val="KommentarthemaZchn"/>
    <w:semiHidden/>
    <w:unhideWhenUsed/>
    <w:rsid w:val="005B1FC5"/>
    <w:rPr>
      <w:b/>
      <w:bCs/>
    </w:rPr>
  </w:style>
  <w:style w:type="character" w:customStyle="1" w:styleId="KommentarthemaZchn">
    <w:name w:val="Kommentarthema Zchn"/>
    <w:basedOn w:val="KommentartextZchn"/>
    <w:link w:val="Kommentarthema"/>
    <w:semiHidden/>
    <w:rsid w:val="005B1FC5"/>
    <w:rPr>
      <w:rFonts w:ascii="Arial" w:hAnsi="Arial"/>
      <w:b/>
      <w:bCs/>
    </w:rPr>
  </w:style>
  <w:style w:type="paragraph" w:styleId="berarbeitung">
    <w:name w:val="Revision"/>
    <w:hidden/>
    <w:uiPriority w:val="99"/>
    <w:semiHidden/>
    <w:rsid w:val="00A1439C"/>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Endnotentext">
    <w:name w:val="endnote text"/>
    <w:basedOn w:val="Standard"/>
    <w:link w:val="EndnotentextZchn"/>
    <w:semiHidden/>
    <w:unhideWhenUsed/>
    <w:rsid w:val="00853E64"/>
    <w:rPr>
      <w:sz w:val="20"/>
      <w:szCs w:val="20"/>
    </w:rPr>
  </w:style>
  <w:style w:type="character" w:customStyle="1" w:styleId="EndnotentextZchn">
    <w:name w:val="Endnotentext Zchn"/>
    <w:basedOn w:val="Absatz-Standardschriftart"/>
    <w:link w:val="Endnotentext"/>
    <w:semiHidden/>
    <w:rsid w:val="00853E64"/>
    <w:rPr>
      <w:rFonts w:ascii="Arial" w:hAnsi="Arial"/>
    </w:rPr>
  </w:style>
  <w:style w:type="character" w:styleId="Endnotenzeichen">
    <w:name w:val="endnote reference"/>
    <w:basedOn w:val="Absatz-Standardschriftart"/>
    <w:semiHidden/>
    <w:unhideWhenUsed/>
    <w:rsid w:val="00853E64"/>
    <w:rPr>
      <w:vertAlign w:val="superscript"/>
    </w:rPr>
  </w:style>
  <w:style w:type="character" w:styleId="Kommentarzeichen">
    <w:name w:val="annotation reference"/>
    <w:basedOn w:val="Absatz-Standardschriftart"/>
    <w:semiHidden/>
    <w:unhideWhenUsed/>
    <w:rsid w:val="005B1FC5"/>
    <w:rPr>
      <w:sz w:val="16"/>
      <w:szCs w:val="16"/>
    </w:rPr>
  </w:style>
  <w:style w:type="paragraph" w:styleId="Kommentartext">
    <w:name w:val="annotation text"/>
    <w:basedOn w:val="Standard"/>
    <w:link w:val="KommentartextZchn"/>
    <w:semiHidden/>
    <w:unhideWhenUsed/>
    <w:rsid w:val="005B1FC5"/>
    <w:rPr>
      <w:sz w:val="20"/>
      <w:szCs w:val="20"/>
    </w:rPr>
  </w:style>
  <w:style w:type="character" w:customStyle="1" w:styleId="KommentartextZchn">
    <w:name w:val="Kommentartext Zchn"/>
    <w:basedOn w:val="Absatz-Standardschriftart"/>
    <w:link w:val="Kommentartext"/>
    <w:semiHidden/>
    <w:rsid w:val="005B1FC5"/>
    <w:rPr>
      <w:rFonts w:ascii="Arial" w:hAnsi="Arial"/>
    </w:rPr>
  </w:style>
  <w:style w:type="paragraph" w:styleId="Kommentarthema">
    <w:name w:val="annotation subject"/>
    <w:basedOn w:val="Kommentartext"/>
    <w:next w:val="Kommentartext"/>
    <w:link w:val="KommentarthemaZchn"/>
    <w:semiHidden/>
    <w:unhideWhenUsed/>
    <w:rsid w:val="005B1FC5"/>
    <w:rPr>
      <w:b/>
      <w:bCs/>
    </w:rPr>
  </w:style>
  <w:style w:type="character" w:customStyle="1" w:styleId="KommentarthemaZchn">
    <w:name w:val="Kommentarthema Zchn"/>
    <w:basedOn w:val="KommentartextZchn"/>
    <w:link w:val="Kommentarthema"/>
    <w:semiHidden/>
    <w:rsid w:val="005B1FC5"/>
    <w:rPr>
      <w:rFonts w:ascii="Arial" w:hAnsi="Arial"/>
      <w:b/>
      <w:bCs/>
    </w:rPr>
  </w:style>
  <w:style w:type="paragraph" w:styleId="berarbeitung">
    <w:name w:val="Revision"/>
    <w:hidden/>
    <w:uiPriority w:val="99"/>
    <w:semiHidden/>
    <w:rsid w:val="00A1439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F8E6-DA3A-4BBD-BCDA-D1BD1F97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5</Pages>
  <Words>959</Words>
  <Characters>6736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31</cp:revision>
  <cp:lastPrinted>2019-04-29T11:03:00Z</cp:lastPrinted>
  <dcterms:created xsi:type="dcterms:W3CDTF">2019-04-23T06:29:00Z</dcterms:created>
  <dcterms:modified xsi:type="dcterms:W3CDTF">2019-05-07T09:29:00Z</dcterms:modified>
</cp:coreProperties>
</file>