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pPr w:leftFromText="141" w:rightFromText="141" w:vertAnchor="page" w:tblpY="2593"/>
        <w:tblW w:w="90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5442"/>
        <w:gridCol w:w="3630"/>
      </w:tblGrid>
      <w:tr w:rsidR="003B28F0" w:rsidTr="6FE17FB4" w14:paraId="69C1BF53" w14:textId="77777777">
        <w:trPr>
          <w:trHeight w:val="397"/>
        </w:trPr>
        <w:tc>
          <w:tcPr>
            <w:tcW w:w="5442" w:type="dxa"/>
            <w:tcMar/>
          </w:tcPr>
          <w:p w:rsidRPr="00B55E18" w:rsidR="003B28F0" w:rsidP="558FFC67" w:rsidRDefault="00F67CBC" w14:paraId="46DA6047" w14:textId="37AFEA8E">
            <w:pPr>
              <w:pStyle w:val="Standard"/>
              <w:suppressLineNumbers w:val="0"/>
              <w:bidi w:val="0"/>
              <w:spacing w:before="0" w:beforeAutospacing="off" w:after="0" w:afterAutospacing="off" w:line="300" w:lineRule="exact"/>
              <w:ind w:left="0" w:right="0"/>
              <w:jc w:val="left"/>
            </w:pPr>
            <w:r w:rsidRPr="558FFC67" w:rsidR="78976104">
              <w:rPr>
                <w:color w:val="ED7C31"/>
                <w:sz w:val="32"/>
                <w:szCs w:val="32"/>
              </w:rPr>
              <w:t>Mehr Ertrag. Weniger Dach</w:t>
            </w:r>
          </w:p>
        </w:tc>
        <w:tc>
          <w:tcPr>
            <w:tcW w:w="3630" w:type="dxa"/>
            <w:shd w:val="clear" w:color="auto" w:fill="auto"/>
            <w:tcMar/>
          </w:tcPr>
          <w:p w:rsidRPr="003870D1" w:rsidR="003B28F0" w:rsidP="6FE17FB4" w:rsidRDefault="003B28F0" w14:paraId="42AC5EE8" w14:textId="67A2F3F7">
            <w:pPr>
              <w:spacing w:line="300" w:lineRule="exact"/>
              <w:jc w:val="right"/>
              <w:rPr>
                <w:noProof/>
                <w:color w:val="000000" w:themeColor="text1"/>
                <w:highlight w:val="yellow"/>
              </w:rPr>
            </w:pPr>
            <w:r w:rsidRPr="6FE17FB4" w:rsidR="50C39F31">
              <w:rPr>
                <w:color w:val="000000" w:themeColor="text1" w:themeTint="FF" w:themeShade="FF"/>
              </w:rPr>
              <w:t xml:space="preserve">Leipzig, Deutschland </w:t>
            </w:r>
            <w:r w:rsidRPr="6FE17FB4" w:rsidR="4AE03D5A">
              <w:rPr>
                <w:color w:val="000000" w:themeColor="text1" w:themeTint="FF" w:themeShade="FF"/>
              </w:rPr>
              <w:t xml:space="preserve">| </w:t>
            </w:r>
            <w:r w:rsidRPr="6FE17FB4" w:rsidR="3FA4504B">
              <w:rPr>
                <w:color w:val="000000" w:themeColor="text1" w:themeTint="FF" w:themeShade="FF"/>
              </w:rPr>
              <w:t>08.07.26</w:t>
            </w:r>
          </w:p>
        </w:tc>
      </w:tr>
    </w:tbl>
    <w:p w:rsidR="00F67CBC" w:rsidP="002B13C0" w:rsidRDefault="00F67CBC" w14:paraId="1C49C9B9" w14:textId="77777777">
      <w:pPr>
        <w:spacing w:line="300" w:lineRule="exact"/>
        <w:rPr>
          <w:rFonts w:ascii="PP Telegraf Medium" w:hAnsi="PP Telegraf Medium"/>
          <w:b/>
          <w:bCs/>
          <w:color w:val="000000" w:themeColor="text1"/>
          <w:sz w:val="60"/>
          <w:szCs w:val="60"/>
        </w:rPr>
      </w:pPr>
    </w:p>
    <w:p w:rsidR="00F67CBC" w:rsidP="002B13C0" w:rsidRDefault="00F67CBC" w14:paraId="22C14F40" w14:noSpellErr="1" w14:textId="1A58C08F">
      <w:pPr>
        <w:spacing w:line="300" w:lineRule="exact"/>
        <w:rPr>
          <w:rFonts w:ascii="PP Telegraf Medium" w:hAnsi="PP Telegraf Medium"/>
          <w:b w:val="1"/>
          <w:bCs w:val="1"/>
          <w:color w:val="000000" w:themeColor="text1"/>
          <w:sz w:val="60"/>
          <w:szCs w:val="60"/>
        </w:rPr>
      </w:pPr>
    </w:p>
    <w:p w:rsidR="16450708" w:rsidP="6FE17FB4" w:rsidRDefault="16450708" w14:paraId="27693912" w14:textId="4C222668">
      <w:pPr>
        <w:pStyle w:val="Standard"/>
        <w:suppressLineNumbers w:val="0"/>
        <w:bidi w:val="0"/>
        <w:spacing w:before="0" w:beforeAutospacing="off" w:after="0" w:afterAutospacing="off" w:line="240" w:lineRule="auto"/>
        <w:ind w:left="0" w:right="0"/>
        <w:jc w:val="left"/>
      </w:pPr>
      <w:r w:rsidRPr="6FE17FB4" w:rsidR="16450708">
        <w:rPr>
          <w:rFonts w:ascii="PP Telegraf Medium" w:hAnsi="PP Telegraf Medium" w:eastAsia="Calibri" w:cs="CircularXX" w:eastAsiaTheme="minorAscii"/>
          <w:b w:val="1"/>
          <w:bCs w:val="1"/>
          <w:noProof w:val="0"/>
          <w:color w:val="000000" w:themeColor="text1" w:themeTint="FF" w:themeShade="FF"/>
          <w:sz w:val="60"/>
          <w:szCs w:val="60"/>
          <w:lang w:val="de-DE" w:eastAsia="en-US" w:bidi="ar-SA"/>
        </w:rPr>
        <w:t>17.000 kWh Mehrertrag über 25 Jahre bei gleicher Dachfläche</w:t>
      </w:r>
    </w:p>
    <w:p w:rsidR="5DF01AD9" w:rsidP="6FE17FB4" w:rsidRDefault="5DF01AD9" w14:paraId="44B91121" w14:textId="11DBE330">
      <w:pPr>
        <w:pStyle w:val="Standard"/>
        <w:suppressLineNumbers w:val="0"/>
        <w:bidi w:val="0"/>
        <w:spacing w:before="0" w:beforeAutospacing="off" w:after="0" w:afterAutospacing="off" w:line="240" w:lineRule="auto"/>
        <w:ind w:left="0" w:right="0"/>
        <w:jc w:val="left"/>
        <w:rPr>
          <w:b w:val="1"/>
          <w:bCs w:val="1"/>
          <w:noProof w:val="0"/>
          <w:color w:val="ED7C31"/>
          <w:sz w:val="32"/>
          <w:szCs w:val="32"/>
          <w:lang w:val="de-DE"/>
        </w:rPr>
      </w:pPr>
      <w:r w:rsidRPr="6FE17FB4" w:rsidR="5DF01AD9">
        <w:rPr>
          <w:rFonts w:ascii="CircularXX" w:hAnsi="CircularXX" w:eastAsia="Calibri" w:cs="CircularXX" w:eastAsiaTheme="minorAscii"/>
          <w:b w:val="1"/>
          <w:bCs w:val="1"/>
          <w:noProof w:val="0"/>
          <w:color w:val="ED7C31"/>
          <w:sz w:val="32"/>
          <w:szCs w:val="32"/>
          <w:lang w:val="de-DE" w:eastAsia="en-US" w:bidi="ar-SA"/>
        </w:rPr>
        <w:t>EKD stellt</w:t>
      </w:r>
      <w:r w:rsidRPr="6FE17FB4" w:rsidR="53C417E6">
        <w:rPr>
          <w:rFonts w:ascii="CircularXX" w:hAnsi="CircularXX" w:eastAsia="Calibri" w:cs="CircularXX" w:eastAsiaTheme="minorAscii"/>
          <w:b w:val="1"/>
          <w:bCs w:val="1"/>
          <w:noProof w:val="0"/>
          <w:color w:val="ED7C31"/>
          <w:sz w:val="32"/>
          <w:szCs w:val="32"/>
          <w:lang w:val="de-DE" w:eastAsia="en-US" w:bidi="ar-SA"/>
        </w:rPr>
        <w:t xml:space="preserve"> </w:t>
      </w:r>
      <w:r w:rsidRPr="6FE17FB4" w:rsidR="5DF01AD9">
        <w:rPr>
          <w:rFonts w:ascii="CircularXX" w:hAnsi="CircularXX" w:eastAsia="Calibri" w:cs="CircularXX" w:eastAsiaTheme="minorAscii"/>
          <w:b w:val="1"/>
          <w:bCs w:val="1"/>
          <w:noProof w:val="0"/>
          <w:color w:val="ED7C31"/>
          <w:sz w:val="32"/>
          <w:szCs w:val="32"/>
          <w:lang w:val="de-DE" w:eastAsia="en-US" w:bidi="ar-SA"/>
        </w:rPr>
        <w:t xml:space="preserve">EKD365+ auf </w:t>
      </w:r>
      <w:r w:rsidRPr="6FE17FB4" w:rsidR="5DF01AD9">
        <w:rPr>
          <w:rFonts w:ascii="CircularXX" w:hAnsi="CircularXX" w:eastAsia="Calibri" w:cs="CircularXX" w:eastAsiaTheme="minorAscii"/>
          <w:b w:val="1"/>
          <w:bCs w:val="1"/>
          <w:noProof w:val="0"/>
          <w:color w:val="ED7C31"/>
          <w:sz w:val="32"/>
          <w:szCs w:val="32"/>
          <w:lang w:val="de-DE" w:eastAsia="en-US" w:bidi="ar-SA"/>
        </w:rPr>
        <w:t>Backcontact</w:t>
      </w:r>
      <w:r w:rsidRPr="6FE17FB4" w:rsidR="5DF01AD9">
        <w:rPr>
          <w:rFonts w:ascii="CircularXX" w:hAnsi="CircularXX" w:eastAsia="Calibri" w:cs="CircularXX" w:eastAsiaTheme="minorAscii"/>
          <w:b w:val="1"/>
          <w:bCs w:val="1"/>
          <w:noProof w:val="0"/>
          <w:color w:val="ED7C31"/>
          <w:sz w:val="32"/>
          <w:szCs w:val="32"/>
          <w:lang w:val="de-DE" w:eastAsia="en-US" w:bidi="ar-SA"/>
        </w:rPr>
        <w:t>-Module um</w:t>
      </w:r>
    </w:p>
    <w:p w:rsidR="00B55E18" w:rsidP="00F67CBC" w:rsidRDefault="00B55E18" w14:paraId="0EA73B3B" w14:textId="2A80E3EC">
      <w:pPr>
        <w:rPr>
          <w:color w:val="000000" w:themeColor="text1"/>
        </w:rPr>
      </w:pPr>
    </w:p>
    <w:p w:rsidRPr="00F67CBC" w:rsidR="00F67CBC" w:rsidP="00F67CBC" w:rsidRDefault="00F67CBC" w14:paraId="659AF778" w14:textId="4C0A50C3">
      <w:pPr>
        <w:spacing w:line="300" w:lineRule="exact"/>
        <w:rPr>
          <w:b/>
          <w:bCs/>
          <w:color w:val="000000" w:themeColor="text1"/>
        </w:rPr>
      </w:pPr>
    </w:p>
    <w:p w:rsidR="5CA4E2D1" w:rsidP="558FFC67" w:rsidRDefault="5CA4E2D1" w14:paraId="61BC836D" w14:textId="1D90B438">
      <w:pPr>
        <w:pStyle w:val="ListParagraph"/>
        <w:numPr>
          <w:ilvl w:val="0"/>
          <w:numId w:val="3"/>
        </w:numPr>
        <w:spacing w:after="80" w:afterAutospacing="off"/>
        <w:ind w:left="480" w:right="0" w:hanging="240"/>
        <w:rPr>
          <w:rFonts w:ascii="CircularXX" w:hAnsi="CircularXX" w:eastAsia="Calibri" w:cs="CircularXX" w:eastAsiaTheme="minorAscii"/>
          <w:noProof w:val="0"/>
          <w:color w:val="000000" w:themeColor="text1" w:themeTint="FF" w:themeShade="FF"/>
          <w:sz w:val="22"/>
          <w:szCs w:val="22"/>
          <w:lang w:val="de-DE" w:eastAsia="en-US" w:bidi="ar-SA"/>
        </w:rPr>
      </w:pP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 xml:space="preserve">Deutschlands Energiewende braucht mehr Ertrag je Dach - nicht mehr </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Fl</w:t>
      </w:r>
      <w:r w:rsidRPr="6FE17FB4" w:rsidR="3EDC1DB1">
        <w:rPr>
          <w:rFonts w:ascii="CircularXX" w:hAnsi="CircularXX" w:eastAsia="Calibri" w:cs="CircularXX" w:eastAsiaTheme="minorAscii"/>
          <w:noProof w:val="0"/>
          <w:color w:val="000000" w:themeColor="text1" w:themeTint="FF" w:themeShade="FF"/>
          <w:sz w:val="22"/>
          <w:szCs w:val="22"/>
          <w:lang w:val="de-DE" w:eastAsia="en-US" w:bidi="ar-SA"/>
        </w:rPr>
        <w:t>ä</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che</w:t>
      </w:r>
    </w:p>
    <w:p w:rsidR="5CA4E2D1" w:rsidP="558FFC67" w:rsidRDefault="5CA4E2D1" w14:paraId="2639408E" w14:textId="425A230D">
      <w:pPr>
        <w:pStyle w:val="ListParagraph"/>
        <w:numPr>
          <w:ilvl w:val="0"/>
          <w:numId w:val="3"/>
        </w:numPr>
        <w:spacing w:after="80" w:afterAutospacing="off"/>
        <w:ind w:left="480" w:right="0" w:hanging="240"/>
        <w:rPr>
          <w:rFonts w:ascii="CircularXX" w:hAnsi="CircularXX" w:eastAsia="Calibri" w:cs="CircularXX" w:eastAsiaTheme="minorAscii"/>
          <w:noProof w:val="0"/>
          <w:color w:val="000000" w:themeColor="text1" w:themeTint="FF" w:themeShade="FF"/>
          <w:sz w:val="22"/>
          <w:szCs w:val="22"/>
          <w:lang w:val="de-DE" w:eastAsia="en-US" w:bidi="ar-SA"/>
        </w:rPr>
      </w:pP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 xml:space="preserve">EKD-Analyse: Gleiche 20 Module, rund 8 % mehr Strom - </w:t>
      </w:r>
      <w:r w:rsidRPr="6FE17FB4" w:rsidR="09949ACF">
        <w:rPr>
          <w:rFonts w:ascii="CircularXX" w:hAnsi="CircularXX" w:eastAsia="Calibri" w:cs="CircularXX" w:eastAsiaTheme="minorAscii"/>
          <w:noProof w:val="0"/>
          <w:color w:val="000000" w:themeColor="text1" w:themeTint="FF" w:themeShade="FF"/>
          <w:sz w:val="22"/>
          <w:szCs w:val="22"/>
          <w:lang w:val="de-DE" w:eastAsia="en-US" w:bidi="ar-SA"/>
        </w:rPr>
        <w:t>ü</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 xml:space="preserve">ber 17.000 kWh Mehrertrag </w:t>
      </w:r>
      <w:r w:rsidRPr="6FE17FB4" w:rsidR="20E7FDBB">
        <w:rPr>
          <w:rFonts w:ascii="CircularXX" w:hAnsi="CircularXX" w:eastAsia="Calibri" w:cs="CircularXX" w:eastAsiaTheme="minorAscii"/>
          <w:noProof w:val="0"/>
          <w:color w:val="000000" w:themeColor="text1" w:themeTint="FF" w:themeShade="FF"/>
          <w:sz w:val="22"/>
          <w:szCs w:val="22"/>
          <w:lang w:val="de-DE" w:eastAsia="en-US" w:bidi="ar-SA"/>
        </w:rPr>
        <w:t>ü</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ber</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 xml:space="preserve"> 25 Jahre</w:t>
      </w:r>
    </w:p>
    <w:p w:rsidR="5CA4E2D1" w:rsidP="558FFC67" w:rsidRDefault="5CA4E2D1" w14:paraId="3663F21D" w14:textId="147471CD">
      <w:pPr>
        <w:pStyle w:val="ListParagraph"/>
        <w:numPr>
          <w:ilvl w:val="0"/>
          <w:numId w:val="3"/>
        </w:numPr>
        <w:spacing w:after="80" w:afterAutospacing="off"/>
        <w:ind w:left="480" w:right="0" w:hanging="240"/>
        <w:rPr>
          <w:rFonts w:ascii="CircularXX" w:hAnsi="CircularXX" w:eastAsia="Calibri" w:cs="CircularXX" w:eastAsiaTheme="minorAscii"/>
          <w:noProof w:val="0"/>
          <w:color w:val="000000" w:themeColor="text1" w:themeTint="FF" w:themeShade="FF"/>
          <w:sz w:val="22"/>
          <w:szCs w:val="22"/>
          <w:lang w:val="de-DE" w:eastAsia="en-US" w:bidi="ar-SA"/>
        </w:rPr>
      </w:pP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 xml:space="preserve">Neues Modul </w:t>
      </w:r>
      <w:r w:rsidRPr="6FE17FB4" w:rsidR="7F7CBC74">
        <w:rPr>
          <w:rFonts w:ascii="CircularXX" w:hAnsi="CircularXX" w:eastAsia="Calibri" w:cs="CircularXX" w:eastAsiaTheme="minorAscii"/>
          <w:noProof w:val="0"/>
          <w:color w:val="000000" w:themeColor="text1" w:themeTint="FF" w:themeShade="FF"/>
          <w:sz w:val="22"/>
          <w:szCs w:val="22"/>
          <w:lang w:val="de-DE" w:eastAsia="en-US" w:bidi="ar-SA"/>
        </w:rPr>
        <w:t>ü</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berzeugt</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 xml:space="preserve"> auch bei </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Teilverschattung</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 xml:space="preserve"> und Hitze: weniger Verluste, mehr Planbarkeit</w:t>
      </w:r>
    </w:p>
    <w:p w:rsidR="5CA4E2D1" w:rsidP="558FFC67" w:rsidRDefault="5CA4E2D1" w14:paraId="35F33CA5" w14:textId="639867C4">
      <w:pPr>
        <w:pStyle w:val="ListParagraph"/>
        <w:numPr>
          <w:ilvl w:val="0"/>
          <w:numId w:val="3"/>
        </w:numPr>
        <w:spacing w:after="80" w:afterAutospacing="off"/>
        <w:ind w:left="480" w:right="0" w:hanging="240"/>
        <w:rPr>
          <w:rFonts w:ascii="CircularXX" w:hAnsi="CircularXX" w:eastAsia="Calibri" w:cs="CircularXX" w:eastAsiaTheme="minorAscii"/>
          <w:noProof w:val="0"/>
          <w:color w:val="000000" w:themeColor="text1" w:themeTint="FF" w:themeShade="FF"/>
          <w:sz w:val="22"/>
          <w:szCs w:val="22"/>
          <w:lang w:val="de-DE" w:eastAsia="en-US" w:bidi="ar-SA"/>
        </w:rPr>
      </w:pP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 xml:space="preserve">Erst im Zusammenspiel mit EKD365+ entfaltet das Modul sein volles Potenzial - </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f</w:t>
      </w:r>
      <w:r w:rsidRPr="6FE17FB4" w:rsidR="26910ED6">
        <w:rPr>
          <w:rFonts w:ascii="CircularXX" w:hAnsi="CircularXX" w:eastAsia="Calibri" w:cs="CircularXX" w:eastAsiaTheme="minorAscii"/>
          <w:noProof w:val="0"/>
          <w:color w:val="000000" w:themeColor="text1" w:themeTint="FF" w:themeShade="FF"/>
          <w:sz w:val="22"/>
          <w:szCs w:val="22"/>
          <w:lang w:val="de-DE" w:eastAsia="en-US" w:bidi="ar-SA"/>
        </w:rPr>
        <w:t>ü</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r</w:t>
      </w:r>
      <w:r w:rsidRPr="6FE17FB4" w:rsidR="5CA4E2D1">
        <w:rPr>
          <w:rFonts w:ascii="CircularXX" w:hAnsi="CircularXX" w:eastAsia="Calibri" w:cs="CircularXX" w:eastAsiaTheme="minorAscii"/>
          <w:noProof w:val="0"/>
          <w:color w:val="000000" w:themeColor="text1" w:themeTint="FF" w:themeShade="FF"/>
          <w:sz w:val="22"/>
          <w:szCs w:val="22"/>
          <w:lang w:val="de-DE" w:eastAsia="en-US" w:bidi="ar-SA"/>
        </w:rPr>
        <w:t xml:space="preserve"> maximale Eigenversorgung das ganze Jahr</w:t>
      </w:r>
    </w:p>
    <w:p w:rsidR="558FFC67" w:rsidP="558FFC67" w:rsidRDefault="558FFC67" w14:paraId="5B845CB5" w14:textId="64469596">
      <w:pPr>
        <w:pStyle w:val="Standard"/>
        <w:rPr>
          <w:noProof w:val="0"/>
          <w:lang w:val="de-DE"/>
        </w:rPr>
      </w:pPr>
    </w:p>
    <w:p w:rsidR="2A719275" w:rsidP="6FE17FB4" w:rsidRDefault="2A719275" w14:paraId="4E63F5E5" w14:textId="694F76C6">
      <w:pPr>
        <w:pStyle w:val="Standard"/>
        <w:suppressLineNumbers w:val="0"/>
        <w:bidi w:val="0"/>
        <w:spacing w:before="210" w:beforeAutospacing="off" w:after="210" w:afterAutospacing="off" w:line="300" w:lineRule="auto"/>
        <w:ind w:left="0" w:right="0"/>
        <w:jc w:val="left"/>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pP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Leipzig, </w:t>
      </w:r>
      <w:r w:rsidRPr="6FE17FB4" w:rsidR="49773C50">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08</w:t>
      </w:r>
      <w:r w:rsidRPr="6FE17FB4" w:rsidR="7C2BA90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.07.26:</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Deutschland hat ein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Fl</w:t>
      </w:r>
      <w:r w:rsidRPr="6FE17FB4" w:rsidR="5B321EF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chenproblem</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Die Zahl der Photovoltaikanlagen auf privaten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D</w:t>
      </w:r>
      <w:r w:rsidRPr="6FE17FB4" w:rsidR="65C86B4D">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chern</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w</w:t>
      </w:r>
      <w:r w:rsidRPr="6FE17FB4" w:rsidR="3DF9711B">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chst</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 doch der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verf</w:t>
      </w:r>
      <w:r w:rsidRPr="6FE17FB4" w:rsidR="5A584C10">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ü</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gbare</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Platz ist endlich. Wer mehr Solarstrom will, braucht nicht mehr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Fl</w:t>
      </w:r>
      <w:r w:rsidRPr="6FE17FB4" w:rsidR="515384DA">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che</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Er braucht mehr Leistung je Modul. Mit dem neuen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Amp</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ere.SolarPro</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485</w:t>
      </w:r>
      <w:r w:rsidRPr="6FE17FB4" w:rsidR="27ACB1F1">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BC</w:t>
      </w:r>
      <w:r w:rsidRPr="6FE17FB4" w:rsidR="27ACB1F1">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dem Solarmodul mit </w:t>
      </w:r>
      <w:r w:rsidRPr="6FE17FB4" w:rsidR="27ACB1F1">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Backcontact</w:t>
      </w:r>
      <w:r w:rsidRPr="6FE17FB4" w:rsidR="27ACB1F1">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w:t>
      </w:r>
      <w:r w:rsidRPr="6FE17FB4" w:rsidR="27ACB1F1">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Technologie,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macht</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Energiekonzepte Deutschland (EKD) genau das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m</w:t>
      </w:r>
      <w:r w:rsidRPr="6FE17FB4" w:rsidR="2BCAA5A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ö</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glich</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Die neue Modulgeneration liefert mit einem Wirkungsgrad von 23,</w:t>
      </w:r>
      <w:r w:rsidRPr="6FE17FB4" w:rsidR="303DBD81">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5</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Prozent rund 8 Prozent mehr Jahresertrag als ein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markt</w:t>
      </w:r>
      <w:r w:rsidRPr="6FE17FB4" w:rsidR="37837106">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ü</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bliches</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Modul gleicher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Gr</w:t>
      </w:r>
      <w:r w:rsidRPr="6FE17FB4" w:rsidR="68348F84">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öß</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e</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 bei identischer Anzahl installierter Module, ohne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zus</w:t>
      </w:r>
      <w:r w:rsidRPr="6FE17FB4" w:rsidR="0E17C642">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tzliche</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Dachfl</w:t>
      </w:r>
      <w:r w:rsidRPr="6FE17FB4" w:rsidR="1091B173">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che</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"Das Dach ist begrenzt. Der Anspruch an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Energieunabh</w:t>
      </w:r>
      <w:r w:rsidRPr="6FE17FB4" w:rsidR="01A8E54E">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ngigkeit</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nicht. Wer heute das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leistungsf</w:t>
      </w:r>
      <w:r w:rsidRPr="6FE17FB4" w:rsidR="57825BC7">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higste</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Modul installiert, holt das Maximum aus jedem Quadratmeter heraus -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f</w:t>
      </w:r>
      <w:r w:rsidRPr="6FE17FB4" w:rsidR="274D291D">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ü</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r</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sich selbst und </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f</w:t>
      </w:r>
      <w:r w:rsidRPr="6FE17FB4" w:rsidR="77B35A03">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ü</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r</w:t>
      </w:r>
      <w:r w:rsidRPr="6FE17FB4"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die Energiewende", sagt Christian Arnold, CEO von EKD.</w:t>
      </w:r>
    </w:p>
    <w:p w:rsidR="2A719275" w:rsidP="6FE17FB4" w:rsidRDefault="2A719275" w14:paraId="08527768" w14:textId="6FA7E418">
      <w:pPr>
        <w:pStyle w:val="Standard"/>
        <w:suppressLineNumbers w:val="0"/>
        <w:bidi w:val="0"/>
        <w:spacing w:before="210" w:beforeAutospacing="off" w:after="210" w:afterAutospacing="off" w:line="300" w:lineRule="auto"/>
        <w:ind w:left="0" w:right="0"/>
        <w:jc w:val="left"/>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pPr>
      <w:r w:rsidRPr="6FE17FB4" w:rsidR="37A246D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Rechnungen zeigen: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20 Module des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Ampere.SolarPro</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485 </w:t>
      </w:r>
      <w:r w:rsidRPr="6FE17FB4" w:rsidR="09213509">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BC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erzeugen auf einem typischen Hausdach rund 9.200 kWh im ersten Jahr -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gegen</w:t>
      </w:r>
      <w:r w:rsidRPr="6FE17FB4" w:rsidR="23186700">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ü</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ber</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rund 8.500 kWh mit einem Standard-Modul gleicher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Gr</w:t>
      </w:r>
      <w:r w:rsidRPr="6FE17FB4" w:rsidR="4CDBD5F1">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öß</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e</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r w:rsidRPr="6FE17FB4" w:rsidR="29F71C61">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Ü</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ber</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25 Jahre summiert sich dieser Vorsprung auf rund 17.000 kWh mehr Solarstrom. Je nach Eigenverbrauchsquote entspricht das einem wirtschaftlichen Mehrwert von rund 2.500 bis 4.500 Euro. Nach 30 Jahren sind noch 90,3 Prozent der Nennleistung garantiert. Millionen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D</w:t>
      </w:r>
      <w:r w:rsidRPr="6FE17FB4" w:rsidR="70303F01">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cher</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in Deutschland, </w:t>
      </w:r>
      <w:r w:rsidRPr="6FE17FB4" w:rsidR="3390B24A">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von denen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jedes einzeln etwas mehr leiste</w:t>
      </w:r>
      <w:r w:rsidRPr="6FE17FB4" w:rsidR="3AF69876">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t</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Das ist der Hebel, den die Energiewende braucht - ohne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zus</w:t>
      </w:r>
      <w:r w:rsidRPr="6FE17FB4" w:rsidR="330A8560">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tzliche</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Fl</w:t>
      </w:r>
      <w:r w:rsidRPr="6FE17FB4" w:rsidR="4124F55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che</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ohne Eingriff in Natur oder Landschaft.</w:t>
      </w:r>
    </w:p>
    <w:p w:rsidR="2A719275" w:rsidP="558FFC67" w:rsidRDefault="2A719275" w14:paraId="1EAEC181" w14:textId="2A7DBF05">
      <w:pPr>
        <w:pStyle w:val="Standard"/>
        <w:suppressLineNumbers w:val="0"/>
        <w:bidi w:val="0"/>
        <w:spacing w:before="210" w:beforeAutospacing="off" w:after="210" w:afterAutospacing="off" w:line="300" w:lineRule="auto"/>
        <w:ind w:left="0" w:right="0"/>
        <w:jc w:val="left"/>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pPr>
      <w:r w:rsidRPr="558FFC67"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Dieses Modul verliert weniger - auch wenn es mal nicht optimal </w:t>
      </w:r>
      <w:r w:rsidRPr="558FFC67"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l</w:t>
      </w:r>
      <w:r w:rsidRPr="558FFC67" w:rsidR="15016808">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ä</w:t>
      </w:r>
      <w:r w:rsidRPr="558FFC67"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uft</w:t>
      </w:r>
    </w:p>
    <w:p w:rsidR="2A719275" w:rsidP="6FE17FB4" w:rsidRDefault="2A719275" w14:paraId="4F14D59B" w14:textId="7566734D">
      <w:pPr>
        <w:pStyle w:val="Standard"/>
        <w:suppressLineNumbers w:val="0"/>
        <w:bidi w:val="0"/>
        <w:spacing w:before="210" w:beforeAutospacing="off" w:after="210" w:afterAutospacing="off" w:line="300" w:lineRule="auto"/>
        <w:ind w:left="0" w:right="0"/>
        <w:jc w:val="left"/>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pP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Verschattung durch Dachgauben, Schornsteine oder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Nachbarb</w:t>
      </w:r>
      <w:r w:rsidRPr="6FE17FB4" w:rsidR="2786F44C">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ume</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kostet bei </w:t>
      </w:r>
      <w:r w:rsidRPr="6FE17FB4" w:rsidR="7A346B69">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herkömmlichen</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Modulen oft einen ganzen Modulstrang an Ertrag. Beim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Ampere.SolarPro</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485</w:t>
      </w:r>
      <w:r w:rsidRPr="6FE17FB4" w:rsidR="0B2534B2">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BC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f</w:t>
      </w:r>
      <w:r w:rsidRPr="6FE17FB4" w:rsidR="7992EE5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llt</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bei Verschattung nur die betroffene Zelle aus - nicht ein gesamtes Drittel des Moduls. Hinzu kommt ein verbesserter Temperaturkoeffizient</w:t>
      </w:r>
      <w:r w:rsidRPr="6FE17FB4" w:rsidR="78C9693D">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Zusammen mit der engen Leistungstoleranz von plus/minus 1 Prozent je Modul</w:t>
      </w:r>
      <w:r w:rsidRPr="6FE17FB4" w:rsidR="5F1B2D02">
        <w:rPr>
          <w:rFonts w:ascii="Segoe UI" w:hAnsi="Segoe UI" w:eastAsia="Segoe UI" w:cs="Segoe UI"/>
          <w:b w:val="0"/>
          <w:bCs w:val="0"/>
          <w:i w:val="0"/>
          <w:iCs w:val="0"/>
          <w:caps w:val="0"/>
          <w:smallCaps w:val="0"/>
          <w:noProof w:val="0"/>
          <w:color w:val="242424"/>
          <w:sz w:val="21"/>
          <w:szCs w:val="21"/>
          <w:lang w:val="de-DE"/>
        </w:rPr>
        <w:t xml:space="preserve"> ¹</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sorgt das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f</w:t>
      </w:r>
      <w:r w:rsidRPr="6FE17FB4" w:rsidR="643EE933">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ü</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r</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verlässlich planbare </w:t>
      </w:r>
      <w:r w:rsidRPr="6FE17FB4" w:rsidR="5E63AEFC">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Leistung </w:t>
      </w:r>
      <w:r w:rsidRPr="6FE17FB4" w:rsidR="5F5E7723">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ü</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ber</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die gesamte Anlagenlaufzeit. "Ein Modul, das auch unter schwierigen Bedingungen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zuverl</w:t>
      </w:r>
      <w:r w:rsidRPr="6FE17FB4" w:rsidR="04A6899B">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ssig</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produziert,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sch</w:t>
      </w:r>
      <w:r w:rsidRPr="6FE17FB4" w:rsidR="2A815DE2">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ü</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tzt</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die Investition unserer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Kund</w:t>
      </w:r>
      <w:r w:rsidRPr="6FE17FB4" w:rsidR="5AFE5B5C">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:inn</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en</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und gibt ihnen die Gewissheit, die sie verdienen", so Arnold.</w:t>
      </w:r>
    </w:p>
    <w:p w:rsidR="2A719275" w:rsidP="558FFC67" w:rsidRDefault="2A719275" w14:paraId="1D3EEE21" w14:textId="096098AF">
      <w:pPr>
        <w:pStyle w:val="Standard"/>
        <w:suppressLineNumbers w:val="0"/>
        <w:bidi w:val="0"/>
        <w:spacing w:before="210" w:beforeAutospacing="off" w:after="210" w:afterAutospacing="off" w:line="300" w:lineRule="auto"/>
        <w:ind w:left="0" w:right="0"/>
        <w:jc w:val="left"/>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pPr>
      <w:r w:rsidRPr="558FFC67"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Mehr erzeugen, um mehr zu erreichen: Das Modul als </w:t>
      </w:r>
      <w:r w:rsidRPr="558FFC67"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Herzst</w:t>
      </w:r>
      <w:r w:rsidRPr="558FFC67" w:rsidR="4F5BF279">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ü</w:t>
      </w:r>
      <w:r w:rsidRPr="558FFC67"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ck</w:t>
      </w:r>
      <w:r w:rsidRPr="558FFC67" w:rsidR="2A719275">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 xml:space="preserve"> des EKD365+</w:t>
      </w:r>
    </w:p>
    <w:p w:rsidR="2A719275" w:rsidP="558FFC67" w:rsidRDefault="2A719275" w14:paraId="7843F5FE" w14:textId="08C55EEB">
      <w:pPr>
        <w:pStyle w:val="Standard"/>
        <w:suppressLineNumbers w:val="0"/>
        <w:bidi w:val="0"/>
        <w:spacing w:before="210" w:beforeAutospacing="off" w:after="210" w:afterAutospacing="off" w:line="300" w:lineRule="auto"/>
        <w:ind w:left="0" w:right="0"/>
        <w:jc w:val="left"/>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pP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D</w:t>
      </w:r>
      <w:r w:rsidRPr="558FFC67" w:rsidR="4D80ADDD">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as</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Ampere.SolarPro</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485 ist </w:t>
      </w:r>
      <w:r w:rsidRPr="558FFC67" w:rsidR="30A9B1D3">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viel mehr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als Einzelprodukt - e</w:t>
      </w:r>
      <w:r w:rsidRPr="558FFC67" w:rsidR="6DF07051">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s</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ist die neue Erzeugungsbasis des intelligenten Gesamtsystems EKD365+. Denn ein Modul, das mehr produziert, kann auch mehr speichern, mehr verschieben und mehr einsparen. Im Zusammenspiel mit Stromspeicher, Wallbox,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W</w:t>
      </w:r>
      <w:r w:rsidRPr="558FFC67" w:rsidR="48D8AAAC">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rmepumpe</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und dem Energiemanagement Ampere.IQ entsteht ein System, das Haushalte das ganze Jahr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verl</w:t>
      </w:r>
      <w:r w:rsidRPr="558FFC67" w:rsidR="528C3723">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sslich</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versorgt - auch dann, wenn die Sonne mal nicht scheint. Ampere.IQ steuert alle Komponenten in Echtzeit: Es erkennt, wann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g</w:t>
      </w:r>
      <w:r w:rsidRPr="558FFC67" w:rsidR="2BB8CD46">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ü</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nstiger</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Netzstrom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verf</w:t>
      </w:r>
      <w:r w:rsidRPr="558FFC67" w:rsidR="1221A308">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ü</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gbar</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ist, verlagert den Verbrauch automatisch in optimale Zeitfenster und maximiert die Eigenversorgungsquote ohne Komfortverlust. Kombiniert mit dem dynamischen Stromtarif EKD Flow profitieren Haushalte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zus</w:t>
      </w:r>
      <w:r w:rsidRPr="558FFC67" w:rsidR="65EE6262">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tzlich</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von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g</w:t>
      </w:r>
      <w:r w:rsidRPr="558FFC67" w:rsidR="6589FDC8">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ü</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nstigen</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B</w:t>
      </w:r>
      <w:r w:rsidRPr="558FFC67" w:rsidR="627D7173">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ö</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rsenstrompreisen</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Das Ergebnis: Familien, die nach eigenen Angaben bereits heute bis zu sechs Monate im Jahr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vollst</w:t>
      </w:r>
      <w:r w:rsidRPr="558FFC67" w:rsidR="2F915B72">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ndig</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autark sind. Das neue Modul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st</w:t>
      </w:r>
      <w:r w:rsidRPr="558FFC67" w:rsidR="69DB4F41">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är</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kt</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diese Basis - und macht noch mehr davon </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m</w:t>
      </w:r>
      <w:r w:rsidRPr="558FFC67" w:rsidR="2F0596F1">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ö</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glich</w:t>
      </w:r>
      <w:r w:rsidRPr="558FFC67"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w:t>
      </w:r>
    </w:p>
    <w:p w:rsidR="2A719275" w:rsidP="6FE17FB4" w:rsidRDefault="2A719275" w14:paraId="09F0D7B9" w14:textId="7020C547">
      <w:pPr>
        <w:pStyle w:val="Standard"/>
        <w:suppressLineNumbers w:val="0"/>
        <w:bidi w:val="0"/>
        <w:spacing w:before="210" w:beforeAutospacing="off" w:after="210" w:afterAutospacing="off" w:line="300" w:lineRule="auto"/>
        <w:ind w:left="0" w:right="0"/>
        <w:jc w:val="left"/>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pP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Der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Ampere.SolarPro</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485 </w:t>
      </w:r>
      <w:r w:rsidRPr="6FE17FB4" w:rsidR="5AA93218">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BC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ist ab sofort Bestandteil der EKD365+-</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Systeml</w:t>
      </w:r>
      <w:r w:rsidRPr="6FE17FB4" w:rsidR="42ABBE59">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ö</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sungen</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Alle Leistungsangaben gelten unter Standard-Testbedingungen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(STC: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Einstrahlung 1.000 W/m2, 25 Grad Modultemperatur). Im realen Betrieb beeinflussen Sonneneinstrahlung, Ausrichtung und Temperatur den </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tats</w:t>
      </w:r>
      <w:r w:rsidRPr="6FE17FB4" w:rsidR="3D6C3FF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ä</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chlichen</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Ertrag.</w:t>
      </w:r>
      <w:r w:rsidRPr="6FE17FB4" w:rsidR="2A719275">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p>
    <w:p w:rsidR="49BBA427" w:rsidP="558FFC67" w:rsidRDefault="49BBA427" w14:paraId="757E1AC3" w14:textId="3ED10F42">
      <w:pPr>
        <w:spacing w:before="210" w:after="210" w:line="300" w:lineRule="auto"/>
        <w:rPr>
          <w:rFonts w:ascii="CircularXX" w:hAnsi="CircularXX" w:eastAsia="CircularXX" w:cs="CircularXX"/>
          <w:b w:val="1"/>
          <w:bCs w:val="1"/>
          <w:i w:val="0"/>
          <w:iCs w:val="0"/>
          <w:caps w:val="0"/>
          <w:smallCaps w:val="0"/>
          <w:noProof w:val="0"/>
          <w:color w:val="000000" w:themeColor="text1" w:themeTint="FF" w:themeShade="FF"/>
          <w:sz w:val="22"/>
          <w:szCs w:val="22"/>
          <w:lang w:val="de-DE"/>
        </w:rPr>
      </w:pPr>
      <w:r w:rsidRPr="558FFC67" w:rsidR="49BBA427">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Über Energiekonzepte Deutschland GmbH (EKD)</w:t>
      </w:r>
    </w:p>
    <w:p w:rsidR="49BBA427" w:rsidP="6FE17FB4" w:rsidRDefault="49BBA427" w14:paraId="7CC08D9D" w14:textId="0D757CAA">
      <w:pPr>
        <w:spacing w:before="210" w:after="210" w:line="300" w:lineRule="auto"/>
        <w:rPr>
          <w:rFonts w:ascii="CircularXX" w:hAnsi="CircularXX" w:eastAsia="CircularXX" w:cs="CircularXX"/>
          <w:b w:val="0"/>
          <w:bCs w:val="0"/>
          <w:i w:val="0"/>
          <w:iCs w:val="0"/>
          <w:caps w:val="0"/>
          <w:smallCaps w:val="0"/>
          <w:noProof w:val="0"/>
          <w:color w:val="000000" w:themeColor="text1" w:themeTint="FF" w:themeShade="FF"/>
          <w:sz w:val="22"/>
          <w:szCs w:val="22"/>
          <w:lang w:val="de-DE"/>
        </w:rPr>
      </w:pPr>
      <w:r w:rsidRPr="6FE17FB4" w:rsidR="49BBA42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Mit über 4</w:t>
      </w:r>
      <w:r w:rsidRPr="6FE17FB4" w:rsidR="6DC436B1">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5</w:t>
      </w:r>
      <w:r w:rsidRPr="6FE17FB4" w:rsidR="49BBA42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.000 installierten Anlagen und einem umfassenden Netzwerk aus Fachkräften sorgt Energiekonzepte Deutschland jedes Jahr für circa 70 Millionen Euro Stromersparnis bei ihren </w:t>
      </w:r>
      <w:r w:rsidRPr="6FE17FB4" w:rsidR="49BBA42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Kund:innen</w:t>
      </w:r>
      <w:r w:rsidRPr="6FE17FB4" w:rsidR="49BBA42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Damit setzen sie neue Maßstäbe am Energiemarkt. </w:t>
      </w:r>
    </w:p>
    <w:p w:rsidR="49BBA427" w:rsidP="194B1576" w:rsidRDefault="49BBA427" w14:paraId="2911740E" w14:textId="036DB7C9">
      <w:pPr>
        <w:spacing w:before="210" w:after="210" w:line="300" w:lineRule="auto"/>
        <w:rPr>
          <w:rFonts w:ascii="CircularXX" w:hAnsi="CircularXX" w:eastAsia="CircularXX" w:cs="CircularXX"/>
          <w:b w:val="0"/>
          <w:bCs w:val="0"/>
          <w:i w:val="0"/>
          <w:iCs w:val="0"/>
          <w:caps w:val="0"/>
          <w:smallCaps w:val="0"/>
          <w:noProof w:val="0"/>
          <w:color w:val="000000" w:themeColor="text1" w:themeTint="FF" w:themeShade="FF"/>
          <w:sz w:val="22"/>
          <w:szCs w:val="22"/>
          <w:lang w:val="de-DE"/>
        </w:rPr>
      </w:pPr>
      <w:r w:rsidRPr="194B1576" w:rsidR="49BBA42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Dank der Vernetzung aller Komponenten, wie Solaranlage, Stromspeicher, Wallbox und einem intelligenten Energiemanagementsystem bietet das Unternehmen maßgeschneiderte Lösungen, die ihren Kund:innen</w:t>
      </w:r>
      <w:r w:rsidRPr="194B1576" w:rsidR="49BBA427">
        <w:rPr>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r w:rsidRPr="194B1576" w:rsidR="49BBA42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sowohl die Energieerzeugung als auch die Optimierung des Stromverbrauchs so effizient und einfach wie nie gestaltet. </w:t>
      </w:r>
    </w:p>
    <w:p w:rsidR="49BBA427" w:rsidP="558FFC67" w:rsidRDefault="49BBA427" w14:paraId="1237DF9F" w14:textId="033AA296">
      <w:pPr>
        <w:spacing w:before="210" w:after="210" w:line="300" w:lineRule="auto"/>
        <w:rPr>
          <w:rFonts w:ascii="CircularXX" w:hAnsi="CircularXX" w:eastAsia="CircularXX" w:cs="CircularXX"/>
          <w:b w:val="0"/>
          <w:bCs w:val="0"/>
          <w:i w:val="0"/>
          <w:iCs w:val="0"/>
          <w:caps w:val="0"/>
          <w:smallCaps w:val="0"/>
          <w:noProof w:val="0"/>
          <w:color w:val="000000" w:themeColor="text1" w:themeTint="FF" w:themeShade="FF"/>
          <w:sz w:val="22"/>
          <w:szCs w:val="22"/>
          <w:lang w:val="de-DE"/>
        </w:rPr>
      </w:pPr>
      <w:r w:rsidRPr="558FFC67" w:rsidR="49BBA42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Mit dem Ganzjahresenergiesystem</w:t>
      </w:r>
      <w:r w:rsidRPr="558FFC67" w:rsidR="49BBA427">
        <w:rPr>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r w:rsidRPr="558FFC67" w:rsidR="49BBA42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EKD 365+ erhalten Kund:innem</w:t>
      </w:r>
      <w:r w:rsidRPr="558FFC67" w:rsidR="49BBA427">
        <w:rPr>
          <w:rFonts w:ascii="CircularXX" w:hAnsi="CircularXX" w:eastAsia="CircularXX" w:cs="CircularXX"/>
          <w:b w:val="0"/>
          <w:bCs w:val="0"/>
          <w:i w:val="0"/>
          <w:iCs w:val="0"/>
          <w:caps w:val="0"/>
          <w:smallCaps w:val="0"/>
          <w:noProof w:val="0"/>
          <w:color w:val="000000" w:themeColor="text1" w:themeTint="FF" w:themeShade="FF"/>
          <w:sz w:val="22"/>
          <w:szCs w:val="22"/>
          <w:lang w:val="de-DE"/>
        </w:rPr>
        <w:t xml:space="preserve"> </w:t>
      </w:r>
      <w:r w:rsidRPr="558FFC67" w:rsidR="49BBA427">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t>mehr Energie, Autarkie und Sicherheit. Alles über EKD finden Sie hier:</w:t>
      </w:r>
      <w:hyperlink r:id="Rea743410602a4217">
        <w:r w:rsidRPr="558FFC67" w:rsidR="49BBA427">
          <w:rPr>
            <w:rStyle w:val="Hyperlink"/>
            <w:rFonts w:ascii="CircularXX" w:hAnsi="CircularXX" w:eastAsia="CircularXX" w:cs="CircularXX"/>
            <w:b w:val="0"/>
            <w:bCs w:val="0"/>
            <w:i w:val="0"/>
            <w:iCs w:val="0"/>
            <w:caps w:val="0"/>
            <w:smallCaps w:val="0"/>
            <w:strike w:val="0"/>
            <w:dstrike w:val="0"/>
            <w:noProof w:val="0"/>
            <w:color w:val="000000" w:themeColor="text1" w:themeTint="FF" w:themeShade="FF"/>
            <w:sz w:val="22"/>
            <w:szCs w:val="22"/>
            <w:u w:val="none"/>
            <w:lang w:val="de-DE"/>
          </w:rPr>
          <w:t xml:space="preserve"> https://www.ekd-solar.de/</w:t>
        </w:r>
      </w:hyperlink>
    </w:p>
    <w:p w:rsidR="49BBA427" w:rsidP="194B1576" w:rsidRDefault="49BBA427" w14:paraId="2E6B817E" w14:textId="4228A0C1">
      <w:pPr>
        <w:spacing w:before="210" w:after="210" w:line="300" w:lineRule="auto"/>
        <w:rPr>
          <w:rFonts w:ascii="CircularXX" w:hAnsi="CircularXX" w:eastAsia="CircularXX" w:cs="CircularXX"/>
          <w:b w:val="1"/>
          <w:bCs w:val="1"/>
          <w:i w:val="0"/>
          <w:iCs w:val="0"/>
          <w:caps w:val="0"/>
          <w:smallCaps w:val="0"/>
          <w:noProof w:val="0"/>
          <w:color w:val="000000" w:themeColor="text1" w:themeTint="FF" w:themeShade="FF"/>
          <w:sz w:val="22"/>
          <w:szCs w:val="22"/>
          <w:lang w:val="de-DE"/>
        </w:rPr>
      </w:pPr>
      <w:r w:rsidRPr="194B1576" w:rsidR="49BBA427">
        <w:rPr>
          <w:rStyle w:val="normaltextrun"/>
          <w:rFonts w:ascii="CircularXX" w:hAnsi="CircularXX" w:eastAsia="CircularXX" w:cs="CircularXX"/>
          <w:b w:val="1"/>
          <w:bCs w:val="1"/>
          <w:i w:val="0"/>
          <w:iCs w:val="0"/>
          <w:caps w:val="0"/>
          <w:smallCaps w:val="0"/>
          <w:noProof w:val="0"/>
          <w:color w:val="000000" w:themeColor="text1" w:themeTint="FF" w:themeShade="FF"/>
          <w:sz w:val="22"/>
          <w:szCs w:val="22"/>
          <w:lang w:val="de-DE"/>
        </w:rPr>
        <w:t>Kontakt:</w:t>
      </w:r>
    </w:p>
    <w:p w:rsidR="49BBA427" w:rsidP="558FFC67" w:rsidRDefault="49BBA427" w14:paraId="09EB47F2" w14:textId="074EF63D">
      <w:pPr>
        <w:spacing w:before="210" w:after="210" w:line="300" w:lineRule="auto"/>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pPr>
      <w:r w:rsidRPr="558FFC67" w:rsidR="49BBA427">
        <w:rPr>
          <w:rStyle w:val="normaltextrun"/>
          <w:rFonts w:ascii="CircularXX" w:hAnsi="CircularXX" w:eastAsia="CircularXX" w:cs="CircularXX" w:eastAsiaTheme="minorAscii"/>
          <w:b w:val="0"/>
          <w:bCs w:val="0"/>
          <w:i w:val="0"/>
          <w:iCs w:val="0"/>
          <w:caps w:val="0"/>
          <w:smallCaps w:val="0"/>
          <w:noProof w:val="0"/>
          <w:color w:val="000000" w:themeColor="text1" w:themeTint="FF" w:themeShade="FF"/>
          <w:sz w:val="22"/>
          <w:szCs w:val="22"/>
          <w:lang w:val="de-DE" w:eastAsia="en-US" w:bidi="ar-SA"/>
        </w:rPr>
        <w:t>Energiekonzepte Deutschland GmbH</w:t>
      </w:r>
    </w:p>
    <w:p w:rsidR="49BBA427" w:rsidP="558FFC67" w:rsidRDefault="49BBA427" w14:paraId="5DD14002" w14:textId="7E90FF52">
      <w:pPr>
        <w:spacing w:before="210" w:after="210" w:line="300" w:lineRule="auto"/>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pPr>
      <w:r w:rsidRPr="558FFC67" w:rsidR="49BBA427">
        <w:rPr>
          <w:rStyle w:val="normaltextrun"/>
          <w:rFonts w:ascii="CircularXX" w:hAnsi="CircularXX" w:eastAsia="CircularXX" w:cs="CircularXX" w:eastAsiaTheme="minorAscii"/>
          <w:b w:val="0"/>
          <w:bCs w:val="0"/>
          <w:i w:val="0"/>
          <w:iCs w:val="0"/>
          <w:caps w:val="0"/>
          <w:smallCaps w:val="0"/>
          <w:noProof w:val="0"/>
          <w:color w:val="000000" w:themeColor="text1" w:themeTint="FF" w:themeShade="FF"/>
          <w:sz w:val="22"/>
          <w:szCs w:val="22"/>
          <w:lang w:val="de-DE" w:eastAsia="en-US" w:bidi="ar-SA"/>
        </w:rPr>
        <w:t>Julia Neuer</w:t>
      </w:r>
    </w:p>
    <w:p w:rsidR="49BBA427" w:rsidP="558FFC67" w:rsidRDefault="49BBA427" w14:paraId="597D3CD5" w14:textId="1D247E53">
      <w:pPr>
        <w:spacing w:before="210" w:after="210" w:line="300" w:lineRule="auto"/>
        <w:rPr>
          <w:rStyle w:val="normaltextrun"/>
          <w:rFonts w:ascii="CircularXX" w:hAnsi="CircularXX" w:eastAsia="CircularXX" w:cs="CircularXX"/>
          <w:b w:val="0"/>
          <w:bCs w:val="0"/>
          <w:i w:val="0"/>
          <w:iCs w:val="0"/>
          <w:caps w:val="0"/>
          <w:smallCaps w:val="0"/>
          <w:noProof w:val="0"/>
          <w:color w:val="000000" w:themeColor="text1" w:themeTint="FF" w:themeShade="FF"/>
          <w:sz w:val="22"/>
          <w:szCs w:val="22"/>
          <w:lang w:val="de-DE"/>
        </w:rPr>
      </w:pPr>
      <w:hyperlink r:id="R96e8bd73a8eb4849">
        <w:r w:rsidRPr="558FFC67" w:rsidR="49BBA427">
          <w:rPr>
            <w:rStyle w:val="normaltextrun"/>
            <w:rFonts w:ascii="CircularXX" w:hAnsi="CircularXX" w:eastAsia="CircularXX" w:cs="CircularXX" w:eastAsiaTheme="minorAscii"/>
            <w:b w:val="0"/>
            <w:bCs w:val="0"/>
            <w:i w:val="0"/>
            <w:iCs w:val="0"/>
            <w:caps w:val="0"/>
            <w:smallCaps w:val="0"/>
            <w:noProof w:val="0"/>
            <w:color w:val="4472C4" w:themeColor="accent1" w:themeTint="FF" w:themeShade="FF"/>
            <w:sz w:val="22"/>
            <w:szCs w:val="22"/>
            <w:u w:val="single"/>
            <w:lang w:val="de-DE" w:eastAsia="en-US" w:bidi="ar-SA"/>
          </w:rPr>
          <w:t>Presse@ekd-solar.de</w:t>
        </w:r>
      </w:hyperlink>
      <w:r>
        <w:br/>
      </w:r>
      <w:r w:rsidRPr="558FFC67" w:rsidR="49BBA427">
        <w:rPr>
          <w:rStyle w:val="normaltextrun"/>
          <w:rFonts w:ascii="CircularXX" w:hAnsi="CircularXX" w:eastAsia="CircularXX" w:cs="CircularXX" w:eastAsiaTheme="minorAscii"/>
          <w:b w:val="0"/>
          <w:bCs w:val="0"/>
          <w:i w:val="0"/>
          <w:iCs w:val="0"/>
          <w:caps w:val="0"/>
          <w:smallCaps w:val="0"/>
          <w:noProof w:val="0"/>
          <w:color w:val="000000" w:themeColor="text1" w:themeTint="FF" w:themeShade="FF"/>
          <w:sz w:val="22"/>
          <w:szCs w:val="22"/>
          <w:lang w:val="de-DE" w:eastAsia="en-US" w:bidi="ar-SA"/>
        </w:rPr>
        <w:t>Torgauer Straße 336</w:t>
      </w:r>
      <w:r>
        <w:br/>
      </w:r>
      <w:r w:rsidRPr="558FFC67" w:rsidR="49BBA427">
        <w:rPr>
          <w:rStyle w:val="normaltextrun"/>
          <w:rFonts w:ascii="CircularXX" w:hAnsi="CircularXX" w:eastAsia="CircularXX" w:cs="CircularXX" w:eastAsiaTheme="minorAscii"/>
          <w:b w:val="0"/>
          <w:bCs w:val="0"/>
          <w:i w:val="0"/>
          <w:iCs w:val="0"/>
          <w:caps w:val="0"/>
          <w:smallCaps w:val="0"/>
          <w:noProof w:val="0"/>
          <w:color w:val="000000" w:themeColor="text1" w:themeTint="FF" w:themeShade="FF"/>
          <w:sz w:val="22"/>
          <w:szCs w:val="22"/>
          <w:lang w:val="de-DE" w:eastAsia="en-US" w:bidi="ar-SA"/>
        </w:rPr>
        <w:t>04347 Leipzig</w:t>
      </w:r>
    </w:p>
    <w:p w:rsidR="194B1576" w:rsidP="194B1576" w:rsidRDefault="194B1576" w14:paraId="6D3BFFAA" w14:textId="009E6FB9">
      <w:pPr>
        <w:pStyle w:val="Standard"/>
        <w:rPr>
          <w:color w:val="000000" w:themeColor="text1" w:themeTint="FF" w:themeShade="FF"/>
        </w:rPr>
      </w:pPr>
    </w:p>
    <w:p w:rsidRPr="00F67CBC" w:rsidR="000D5435" w:rsidP="194B1576" w:rsidRDefault="00F67CBC" w14:paraId="320F83F1" w14:textId="21E049D8">
      <w:pPr>
        <w:spacing w:line="300" w:lineRule="exact"/>
        <w:rPr>
          <w:color w:val="000000" w:themeColor="text1"/>
        </w:rPr>
      </w:pPr>
    </w:p>
    <w:p w:rsidR="6FE17FB4" w:rsidP="6FE17FB4" w:rsidRDefault="6FE17FB4" w14:paraId="19E7423B" w14:textId="5E579ED9">
      <w:pPr>
        <w:spacing w:line="300" w:lineRule="exact"/>
        <w:rPr>
          <w:color w:val="000000" w:themeColor="text1" w:themeTint="FF" w:themeShade="FF"/>
        </w:rPr>
      </w:pPr>
    </w:p>
    <w:p w:rsidR="29F32599" w:rsidP="6FE17FB4" w:rsidRDefault="29F32599" w14:paraId="2244082D" w14:textId="4305CDD8">
      <w:pPr>
        <w:pStyle w:val="Standard"/>
        <w:spacing w:line="300" w:lineRule="exact"/>
        <w:rPr>
          <w:rStyle w:val="Seitenzahl"/>
          <w:noProof/>
        </w:rPr>
      </w:pPr>
      <w:r w:rsidRPr="6FE17FB4" w:rsidR="29F32599">
        <w:rPr>
          <w:rFonts w:ascii="Segoe UI" w:hAnsi="Segoe UI" w:eastAsia="Segoe UI" w:cs="Segoe UI"/>
          <w:b w:val="0"/>
          <w:bCs w:val="0"/>
          <w:i w:val="0"/>
          <w:iCs w:val="0"/>
          <w:caps w:val="0"/>
          <w:smallCaps w:val="0"/>
          <w:noProof/>
          <w:color w:val="242424"/>
          <w:sz w:val="21"/>
          <w:szCs w:val="21"/>
          <w:lang w:val="de-DE"/>
        </w:rPr>
        <w:t xml:space="preserve">¹ </w:t>
      </w:r>
      <w:r w:rsidRPr="6FE17FB4" w:rsidR="29F32599">
        <w:rPr>
          <w:rFonts w:ascii="Segoe UI" w:hAnsi="Segoe UI" w:eastAsia="Segoe UI" w:cs="Segoe UI"/>
          <w:b w:val="0"/>
          <w:bCs w:val="0"/>
          <w:i w:val="0"/>
          <w:iCs w:val="0"/>
          <w:caps w:val="0"/>
          <w:smallCaps w:val="0"/>
          <w:noProof/>
          <w:color w:val="242424"/>
          <w:sz w:val="16"/>
          <w:szCs w:val="16"/>
          <w:lang w:val="de-DE"/>
        </w:rPr>
        <w:t>EKD selektiert die eingesetzten Module auf ±1 % der Nennleistung unter STC, entspricht ±4,85 W (480,15 bis 489,85 W). Dies beschreibt die EKD-Auswahlbandbreite, nicht eine vom Hersteller garantierte Einzelmodultoleranz. Die Leistungsangabe gilt für Messungen unter Standard-Testbedingungen (STC). Der tatsächliche Energieertrag wird durch Sonneneinstrahlung, Temperatur und Dachausrichtung beeinflusst.</w:t>
      </w:r>
      <w:r w:rsidRPr="6FE17FB4" w:rsidR="29F32599">
        <w:rPr>
          <w:rStyle w:val="Seitenzahl"/>
          <w:noProof/>
          <w:sz w:val="16"/>
          <w:szCs w:val="16"/>
        </w:rPr>
        <w:t xml:space="preserve"> ​</w:t>
      </w:r>
    </w:p>
    <w:sectPr w:rsidRPr="00F67CBC" w:rsidR="000D5435" w:rsidSect="00885677">
      <w:headerReference w:type="even" r:id="rId10"/>
      <w:headerReference w:type="default" r:id="rId11"/>
      <w:footerReference w:type="even" r:id="rId12"/>
      <w:footerReference w:type="default" r:id="rId13"/>
      <w:headerReference w:type="first" r:id="rId14"/>
      <w:footerReference w:type="first" r:id="rId15"/>
      <w:pgSz w:w="11906" w:h="16838" w:orient="portrait"/>
      <w:pgMar w:top="2835" w:right="1418" w:bottom="2552" w:left="1418" w:header="765" w:footer="45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22CE" w:rsidP="00384AA5" w:rsidRDefault="00C022CE" w14:paraId="17E6D57B" w14:textId="77777777">
      <w:r>
        <w:separator/>
      </w:r>
    </w:p>
  </w:endnote>
  <w:endnote w:type="continuationSeparator" w:id="0">
    <w:p w:rsidR="00C022CE" w:rsidP="00384AA5" w:rsidRDefault="00C022CE" w14:paraId="2F7F26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w:fontKey="{A2BF84E0-E056-AD45-8414-F4164A2660A6}" r:id="rId1"/>
  </w:font>
  <w:font w:name="Times New Roman">
    <w:panose1 w:val="02020603050405020304"/>
    <w:charset w:val="00"/>
    <w:family w:val="roman"/>
    <w:pitch w:val="variable"/>
    <w:sig w:usb0="E0002EFF" w:usb1="C000785B" w:usb2="00000009" w:usb3="00000000" w:csb0="000001FF" w:csb1="00000000"/>
    <w:embedRegular w:fontKey="{395E054C-A4AF-0544-B4E3-75E17A96E8B7}" r:id="rId2"/>
  </w:font>
  <w:font w:name="Courier New">
    <w:panose1 w:val="02070309020205020404"/>
    <w:charset w:val="00"/>
    <w:family w:val="modern"/>
    <w:pitch w:val="fixed"/>
    <w:sig w:usb0="E0002AFF" w:usb1="C0007843" w:usb2="00000009" w:usb3="00000000" w:csb0="000001FF" w:csb1="00000000"/>
    <w:embedRegular w:fontKey="{DF593388-244A-DA40-B0F7-46F4F7F6984C}" r:id="rId3"/>
  </w:font>
  <w:font w:name="Wingdings">
    <w:panose1 w:val="05000000000000000000"/>
    <w:charset w:val="4D"/>
    <w:family w:val="decorative"/>
    <w:pitch w:val="variable"/>
    <w:sig w:usb0="00000003" w:usb1="00000000" w:usb2="00000000" w:usb3="00000000" w:csb0="80000001" w:csb1="00000000"/>
    <w:embedRegular w:fontKey="{49724E81-D2B4-0646-8992-1BA6F03F35DF}" r:id="rId4"/>
  </w:font>
  <w:font w:name="CircularXX">
    <w:panose1 w:val="020B0604020202020204"/>
    <w:charset w:val="4D"/>
    <w:family w:val="swiss"/>
    <w:notTrueType/>
    <w:pitch w:val="variable"/>
    <w:sig w:usb0="A00000BF" w:usb1="5000E47B" w:usb2="00000008" w:usb3="00000000" w:csb0="00000093" w:csb1="00000000"/>
  </w:font>
  <w:font w:name="Calibri">
    <w:panose1 w:val="020F0502020204030204"/>
    <w:charset w:val="00"/>
    <w:family w:val="swiss"/>
    <w:pitch w:val="variable"/>
    <w:sig w:usb0="E0002AFF" w:usb1="C000247B" w:usb2="00000009" w:usb3="00000000" w:csb0="000001FF" w:csb1="00000000"/>
    <w:embedRegular w:fontKey="{0F1D3302-007F-C444-B227-C4D4C539D810}" r:id="rId5"/>
    <w:embedBold w:fontKey="{7B870023-AA45-F648-BA1A-CE40835CDD0A}" r:id="rId6"/>
  </w:font>
  <w:font w:name="MinionPro-Regular">
    <w:altName w:val="Calibri"/>
    <w:panose1 w:val="020B0604020202020204"/>
    <w:charset w:val="4D"/>
    <w:family w:val="auto"/>
    <w:pitch w:val="default"/>
    <w:sig w:usb0="00000003" w:usb1="00000000" w:usb2="00000000" w:usb3="00000000" w:csb0="00000001" w:csb1="00000000"/>
  </w:font>
  <w:font w:name="PP Telegraf Medium">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w:fontKey="{F768407B-084A-ED4E-A144-3FA564587E5E}"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48834866"/>
      <w:docPartObj>
        <w:docPartGallery w:val="Page Numbers (Bottom of Page)"/>
        <w:docPartUnique/>
      </w:docPartObj>
    </w:sdtPr>
    <w:sdtContent>
      <w:p w:rsidR="00BC1FEF" w:rsidP="00536357" w:rsidRDefault="00BC1FEF" w14:paraId="371E133F" w14:textId="77777777">
        <w:pPr>
          <w:pStyle w:val="Fuzeile"/>
          <w:framePr w:wrap="none" w:hAnchor="margin" w:vAnchor="text"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EndPr>
      <w:rPr>
        <w:rStyle w:val="Seitenzahl"/>
      </w:rPr>
    </w:sdtEndPr>
  </w:sdt>
  <w:p w:rsidR="00BC1FEF" w:rsidP="00BC1FEF" w:rsidRDefault="00BC1FEF" w14:paraId="17D525D1" w14:textId="7777777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39076751"/>
      <w:docPartObj>
        <w:docPartGallery w:val="Page Numbers (Bottom of Page)"/>
        <w:docPartUnique/>
      </w:docPartObj>
    </w:sdtPr>
    <w:sdtContent>
      <w:p w:rsidR="00BC1FEF" w:rsidP="6FE17FB4" w:rsidRDefault="00BC1FEF" w14:paraId="2FF9254C" w14:textId="4977236C">
        <w:pPr>
          <w:pStyle w:val="Fuzeile"/>
          <w:framePr w:wrap="none" w:hAnchor="margin" w:vAnchor="text" w:xAlign="right" w:y="-639"/>
          <w:rPr>
            <w:rStyle w:val="Seitenzahl"/>
            <w:noProof/>
            <w:sz w:val="16"/>
            <w:szCs w:val="16"/>
          </w:rPr>
        </w:pPr>
        <w:r w:rsidRPr="6FE17FB4">
          <w:rPr>
            <w:rStyle w:val="Seitenzahl"/>
            <w:noProof/>
          </w:rPr>
          <w:fldChar w:fldCharType="begin"/>
        </w:r>
        <w:r w:rsidRPr="6FE17FB4">
          <w:rPr>
            <w:rStyle w:val="Seitenzahl"/>
          </w:rPr>
          <w:instrText xml:space="preserve"> PAGE </w:instrText>
        </w:r>
        <w:r w:rsidRPr="6FE17FB4">
          <w:rPr>
            <w:rStyle w:val="Seitenzahl"/>
          </w:rPr>
          <w:fldChar w:fldCharType="separate"/>
        </w:r>
        <w:r w:rsidRPr="6FE17FB4" w:rsidR="6FE17FB4">
          <w:rPr>
            <w:rStyle w:val="Seitenzahl"/>
            <w:noProof/>
          </w:rPr>
          <w:t>1</w:t>
        </w:r>
        <w:r w:rsidRPr="6FE17FB4">
          <w:rPr>
            <w:rStyle w:val="Seitenzahl"/>
            <w:noProof/>
          </w:rPr>
          <w:fldChar w:fldCharType="end"/>
        </w:r>
        <w:r>
          <w:tab/>
        </w:r>
        <w:r w:rsidRPr="6FE17FB4" w:rsidR="6FE17FB4">
          <w:rPr>
            <w:rStyle w:val="Seitenzahl"/>
            <w:noProof/>
          </w:rPr>
          <w:t xml:space="preserve"> </w:t>
        </w:r>
      </w:p>
    </w:sdtContent>
    <w:sdtEndPr>
      <w:rPr>
        <w:rStyle w:val="Seitenzahl"/>
      </w:rPr>
    </w:sdtEndPr>
  </w:sdt>
  <w:tbl>
    <w:tblPr>
      <w:tblStyle w:val="Tabellenraster"/>
      <w:tblW w:w="94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3261"/>
      <w:gridCol w:w="3402"/>
      <w:gridCol w:w="2821"/>
    </w:tblGrid>
    <w:tr w:rsidRPr="00465D31" w:rsidR="003E3488" w:rsidTr="194B1576" w14:paraId="7641D188" w14:textId="77777777">
      <w:tc>
        <w:tcPr>
          <w:tcW w:w="3261" w:type="dxa"/>
          <w:tcMar/>
        </w:tcPr>
        <w:p w:rsidRPr="00465D31" w:rsidR="003E3488" w:rsidP="003E3488" w:rsidRDefault="003E3488" w14:paraId="08475EEF" w14:textId="77777777">
          <w:pPr>
            <w:pStyle w:val="EinfAbs"/>
            <w:ind w:right="360"/>
            <w:rPr>
              <w:rFonts w:ascii="CircularXX" w:hAnsi="CircularXX" w:cs="CircularXX"/>
              <w:color w:val="696A6C"/>
              <w:sz w:val="16"/>
              <w:szCs w:val="16"/>
            </w:rPr>
          </w:pPr>
          <w:r w:rsidRPr="00465D31">
            <w:rPr>
              <w:rFonts w:ascii="CircularXX" w:hAnsi="CircularXX" w:cs="CircularXX"/>
              <w:b/>
              <w:bCs/>
              <w:color w:val="696A6C"/>
              <w:sz w:val="16"/>
              <w:szCs w:val="16"/>
            </w:rPr>
            <w:t>Energiekonzepte Deutschland GmbH</w:t>
          </w:r>
        </w:p>
        <w:p w:rsidRPr="00465D31" w:rsidR="003E3488" w:rsidP="003E3488" w:rsidRDefault="003E3488" w14:paraId="3511A6C8" w14:textId="77777777">
          <w:pPr>
            <w:pStyle w:val="EinfAbs"/>
            <w:rPr>
              <w:rFonts w:ascii="CircularXX" w:hAnsi="CircularXX" w:cs="CircularXX"/>
              <w:color w:val="696A6C"/>
              <w:sz w:val="16"/>
              <w:szCs w:val="16"/>
            </w:rPr>
          </w:pPr>
          <w:r w:rsidRPr="00465D31">
            <w:rPr>
              <w:rFonts w:ascii="CircularXX" w:hAnsi="CircularXX" w:cs="CircularXX"/>
              <w:color w:val="696A6C"/>
              <w:sz w:val="16"/>
              <w:szCs w:val="16"/>
            </w:rPr>
            <w:t>Torgauer Straße 336, 04347 Leipzig</w:t>
          </w:r>
        </w:p>
        <w:p w:rsidRPr="00465D31" w:rsidR="003E3488" w:rsidP="003E3488" w:rsidRDefault="003E3488" w14:paraId="0138121B" w14:textId="77777777">
          <w:pPr>
            <w:pStyle w:val="EinfAbs"/>
            <w:rPr>
              <w:rFonts w:ascii="CircularXX" w:hAnsi="CircularXX" w:cs="CircularXX"/>
              <w:color w:val="696A6C"/>
              <w:sz w:val="16"/>
              <w:szCs w:val="16"/>
            </w:rPr>
          </w:pPr>
          <w:r w:rsidRPr="00465D31">
            <w:rPr>
              <w:rFonts w:ascii="CircularXX" w:hAnsi="CircularXX" w:cs="CircularXX"/>
              <w:color w:val="696A6C"/>
              <w:sz w:val="16"/>
              <w:szCs w:val="16"/>
            </w:rPr>
            <w:t>+49 342 98 98 990</w:t>
          </w:r>
        </w:p>
        <w:p w:rsidRPr="00465D31" w:rsidR="003E3488" w:rsidP="003E3488" w:rsidRDefault="003E3488" w14:paraId="5F1B36AA" w14:textId="77777777">
          <w:pPr>
            <w:pStyle w:val="EinfAbs"/>
            <w:rPr>
              <w:rFonts w:ascii="CircularXX" w:hAnsi="CircularXX" w:cs="CircularXX"/>
              <w:color w:val="696A6C"/>
              <w:sz w:val="16"/>
              <w:szCs w:val="16"/>
            </w:rPr>
          </w:pPr>
          <w:r w:rsidRPr="00465D31">
            <w:rPr>
              <w:rFonts w:ascii="CircularXX" w:hAnsi="CircularXX" w:cs="CircularXX"/>
              <w:color w:val="696A6C"/>
              <w:sz w:val="16"/>
              <w:szCs w:val="16"/>
            </w:rPr>
            <w:t>info@ekd-solar.de</w:t>
          </w:r>
        </w:p>
        <w:p w:rsidRPr="00465D31" w:rsidR="003E3488" w:rsidP="003E3488" w:rsidRDefault="003E3488" w14:paraId="320CF755" w14:textId="77777777">
          <w:pPr>
            <w:pStyle w:val="Fuzeile"/>
            <w:rPr>
              <w:color w:val="696A6C"/>
            </w:rPr>
          </w:pPr>
          <w:r w:rsidRPr="00465D31">
            <w:rPr>
              <w:color w:val="696A6C"/>
              <w:sz w:val="16"/>
              <w:szCs w:val="16"/>
            </w:rPr>
            <w:t>ekd-solar.de</w:t>
          </w:r>
        </w:p>
      </w:tc>
      <w:tc>
        <w:tcPr>
          <w:tcW w:w="3402" w:type="dxa"/>
          <w:tcMar/>
        </w:tcPr>
        <w:p w:rsidRPr="00465D31" w:rsidR="003E3488" w:rsidP="003E3488" w:rsidRDefault="003E3488" w14:paraId="36793DDD" w14:textId="77777777">
          <w:pPr>
            <w:pStyle w:val="EinfAbs"/>
            <w:rPr>
              <w:rFonts w:ascii="CircularXX" w:hAnsi="CircularXX" w:cs="CircularXX"/>
              <w:color w:val="696A6C"/>
              <w:sz w:val="16"/>
              <w:szCs w:val="16"/>
            </w:rPr>
          </w:pPr>
          <w:r w:rsidRPr="00465D31">
            <w:rPr>
              <w:rFonts w:ascii="CircularXX" w:hAnsi="CircularXX" w:cs="CircularXX"/>
              <w:b/>
              <w:bCs/>
              <w:color w:val="696A6C"/>
              <w:sz w:val="16"/>
              <w:szCs w:val="16"/>
            </w:rPr>
            <w:t xml:space="preserve">Geschäftsführer </w:t>
          </w:r>
        </w:p>
        <w:p w:rsidRPr="00CD544D" w:rsidR="000D2000" w:rsidP="000D2000" w:rsidRDefault="000D2000" w14:paraId="65A4B721" w14:textId="05B43D32">
          <w:pPr>
            <w:pStyle w:val="EinfAbs"/>
            <w:rPr>
              <w:rFonts w:ascii="CircularXX" w:hAnsi="CircularXX" w:cs="CircularXX"/>
              <w:color w:val="696A6C"/>
              <w:sz w:val="16"/>
              <w:szCs w:val="16"/>
            </w:rPr>
          </w:pPr>
          <w:r w:rsidRPr="194B1576" w:rsidR="194B1576">
            <w:rPr>
              <w:rFonts w:ascii="CircularXX" w:hAnsi="CircularXX" w:cs="CircularXX"/>
              <w:color w:val="696A6C"/>
              <w:sz w:val="16"/>
              <w:szCs w:val="16"/>
            </w:rPr>
            <w:t xml:space="preserve">Christian Arnold, </w:t>
          </w:r>
          <w:r w:rsidRPr="194B1576" w:rsidR="194B1576">
            <w:rPr>
              <w:rFonts w:ascii="CircularXX" w:hAnsi="CircularXX" w:cs="CircularXX"/>
              <w:color w:val="696A6C"/>
              <w:sz w:val="16"/>
              <w:szCs w:val="16"/>
            </w:rPr>
            <w:t xml:space="preserve">Lukas </w:t>
          </w:r>
          <w:r w:rsidRPr="194B1576" w:rsidR="194B1576">
            <w:rPr>
              <w:rFonts w:ascii="CircularXX" w:hAnsi="CircularXX" w:cs="CircularXX"/>
              <w:color w:val="696A6C"/>
              <w:sz w:val="16"/>
              <w:szCs w:val="16"/>
            </w:rPr>
            <w:t>Wasemann</w:t>
          </w:r>
        </w:p>
        <w:p w:rsidRPr="00F438AB" w:rsidR="003E3488" w:rsidP="003E3488" w:rsidRDefault="003E3488" w14:paraId="15CEF152" w14:textId="77777777">
          <w:pPr>
            <w:pStyle w:val="EinfAbs"/>
            <w:rPr>
              <w:rFonts w:ascii="CircularXX" w:hAnsi="CircularXX" w:cs="CircularXX"/>
              <w:b/>
              <w:bCs/>
              <w:color w:val="696A6C"/>
              <w:sz w:val="16"/>
              <w:szCs w:val="16"/>
            </w:rPr>
          </w:pPr>
          <w:r w:rsidRPr="00F438AB">
            <w:rPr>
              <w:rFonts w:ascii="CircularXX" w:hAnsi="CircularXX" w:cs="CircularXX"/>
              <w:b/>
              <w:bCs/>
              <w:color w:val="696A6C"/>
              <w:sz w:val="16"/>
              <w:szCs w:val="16"/>
            </w:rPr>
            <w:t>Registergericht</w:t>
          </w:r>
        </w:p>
        <w:p w:rsidRPr="00F438AB" w:rsidR="003E3488" w:rsidP="003E3488" w:rsidRDefault="003E3488" w14:paraId="3F0C8E76" w14:textId="77777777">
          <w:pPr>
            <w:pStyle w:val="EinfAbs"/>
            <w:rPr>
              <w:rFonts w:ascii="CircularXX" w:hAnsi="CircularXX" w:cs="CircularXX"/>
              <w:color w:val="696A6C"/>
              <w:sz w:val="16"/>
              <w:szCs w:val="16"/>
            </w:rPr>
          </w:pPr>
          <w:r w:rsidRPr="00F438AB">
            <w:rPr>
              <w:rFonts w:ascii="CircularXX" w:hAnsi="CircularXX" w:cs="CircularXX"/>
              <w:color w:val="696A6C"/>
              <w:sz w:val="16"/>
              <w:szCs w:val="16"/>
            </w:rPr>
            <w:t>AG Leipzig | HRB 34979</w:t>
          </w:r>
        </w:p>
        <w:p w:rsidRPr="00465D31" w:rsidR="003E3488" w:rsidP="003E3488" w:rsidRDefault="003E3488" w14:paraId="5FC21D22" w14:textId="77777777">
          <w:pPr>
            <w:pStyle w:val="Fuzeile"/>
            <w:rPr>
              <w:color w:val="696A6C"/>
            </w:rPr>
          </w:pPr>
          <w:proofErr w:type="spellStart"/>
          <w:r w:rsidRPr="00F438AB">
            <w:rPr>
              <w:color w:val="696A6C"/>
              <w:sz w:val="16"/>
              <w:szCs w:val="16"/>
            </w:rPr>
            <w:t>USt-IdNr</w:t>
          </w:r>
          <w:proofErr w:type="spellEnd"/>
          <w:r w:rsidRPr="00F438AB">
            <w:rPr>
              <w:color w:val="696A6C"/>
              <w:sz w:val="16"/>
              <w:szCs w:val="16"/>
            </w:rPr>
            <w:t>: DE318392423</w:t>
          </w:r>
        </w:p>
      </w:tc>
      <w:tc>
        <w:tcPr>
          <w:tcW w:w="2821" w:type="dxa"/>
          <w:tcMar/>
        </w:tcPr>
        <w:p w:rsidRPr="00465D31" w:rsidR="003E3488" w:rsidP="003E3488" w:rsidRDefault="003E3488" w14:paraId="34E47A25" w14:textId="77777777">
          <w:pPr>
            <w:pStyle w:val="EinfAbs"/>
            <w:rPr>
              <w:rFonts w:ascii="CircularXX" w:hAnsi="CircularXX" w:cs="CircularXX"/>
              <w:color w:val="696A6C"/>
              <w:sz w:val="16"/>
              <w:szCs w:val="16"/>
            </w:rPr>
          </w:pPr>
          <w:r w:rsidRPr="00465D31">
            <w:rPr>
              <w:rFonts w:ascii="CircularXX" w:hAnsi="CircularXX" w:cs="CircularXX"/>
              <w:b/>
              <w:bCs/>
              <w:color w:val="696A6C"/>
              <w:sz w:val="16"/>
              <w:szCs w:val="16"/>
            </w:rPr>
            <w:t>Bankverbindung</w:t>
          </w:r>
        </w:p>
        <w:p w:rsidRPr="00465D31" w:rsidR="003E3488" w:rsidP="003E3488" w:rsidRDefault="003E3488" w14:paraId="3C2E9A49" w14:textId="77777777">
          <w:pPr>
            <w:pStyle w:val="EinfAbs"/>
            <w:rPr>
              <w:rFonts w:ascii="CircularXX" w:hAnsi="CircularXX" w:cs="CircularXX"/>
              <w:color w:val="696A6C"/>
              <w:sz w:val="16"/>
              <w:szCs w:val="16"/>
            </w:rPr>
          </w:pPr>
          <w:r w:rsidRPr="00465D31">
            <w:rPr>
              <w:rFonts w:ascii="CircularXX" w:hAnsi="CircularXX" w:cs="CircularXX"/>
              <w:color w:val="696A6C"/>
              <w:sz w:val="16"/>
              <w:szCs w:val="16"/>
            </w:rPr>
            <w:t>Sparkasse Leipzig</w:t>
          </w:r>
        </w:p>
        <w:p w:rsidRPr="00465D31" w:rsidR="003E3488" w:rsidP="003E3488" w:rsidRDefault="003E3488" w14:paraId="62E1A8E0" w14:textId="77777777">
          <w:pPr>
            <w:pStyle w:val="EinfAbs"/>
            <w:rPr>
              <w:rFonts w:ascii="CircularXX" w:hAnsi="CircularXX" w:cs="CircularXX"/>
              <w:color w:val="696A6C"/>
              <w:sz w:val="16"/>
              <w:szCs w:val="16"/>
            </w:rPr>
          </w:pPr>
          <w:r w:rsidRPr="00465D31">
            <w:rPr>
              <w:rFonts w:ascii="CircularXX" w:hAnsi="CircularXX" w:cs="CircularXX"/>
              <w:color w:val="696A6C"/>
              <w:sz w:val="16"/>
              <w:szCs w:val="16"/>
            </w:rPr>
            <w:t>IBAN: DE56 8605 5592 1090 1952 96</w:t>
          </w:r>
        </w:p>
        <w:p w:rsidRPr="00465D31" w:rsidR="003E3488" w:rsidP="003E3488" w:rsidRDefault="003E3488" w14:paraId="061888B9" w14:textId="77777777">
          <w:pPr>
            <w:pStyle w:val="Fuzeile"/>
            <w:rPr>
              <w:color w:val="696A6C"/>
            </w:rPr>
          </w:pPr>
          <w:r w:rsidRPr="00465D31">
            <w:rPr>
              <w:color w:val="696A6C"/>
              <w:sz w:val="16"/>
              <w:szCs w:val="16"/>
            </w:rPr>
            <w:t>BIC WELADE8LXXX</w:t>
          </w:r>
        </w:p>
      </w:tc>
    </w:tr>
  </w:tbl>
  <w:p w:rsidRPr="00465D31" w:rsidR="00384AA5" w:rsidRDefault="00384AA5" w14:paraId="1129BF3F" w14:textId="77777777">
    <w:pPr>
      <w:pStyle w:val="Fuzeile"/>
      <w:rPr>
        <w:color w:val="696A6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61116782"/>
      <w:docPartObj>
        <w:docPartGallery w:val="Page Numbers (Bottom of Page)"/>
        <w:docPartUnique/>
      </w:docPartObj>
    </w:sdtPr>
    <w:sdtContent>
      <w:p w:rsidR="001F223E" w:rsidP="001F223E" w:rsidRDefault="001F223E" w14:paraId="45507EAB" w14:textId="77777777">
        <w:pPr>
          <w:pStyle w:val="Fuzeile"/>
          <w:framePr w:wrap="none" w:hAnchor="margin" w:vAnchor="text" w:xAlign="right" w:y="-639"/>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2</w:t>
        </w:r>
        <w:r>
          <w:rPr>
            <w:rStyle w:val="Seitenzahl"/>
          </w:rPr>
          <w:fldChar w:fldCharType="end"/>
        </w:r>
      </w:p>
    </w:sdtContent>
    <w:sdtEndPr>
      <w:rPr>
        <w:rStyle w:val="Seitenzahl"/>
      </w:rPr>
    </w:sdtEndPr>
  </w:sdt>
  <w:tbl>
    <w:tblPr>
      <w:tblStyle w:val="Tabellenraster"/>
      <w:tblW w:w="94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3261"/>
      <w:gridCol w:w="3402"/>
      <w:gridCol w:w="2821"/>
    </w:tblGrid>
    <w:tr w:rsidRPr="00465D31" w:rsidR="001F223E" w:rsidTr="194B1576" w14:paraId="14D40D8D" w14:textId="77777777">
      <w:tc>
        <w:tcPr>
          <w:tcW w:w="3261" w:type="dxa"/>
          <w:tcMar/>
        </w:tcPr>
        <w:p w:rsidRPr="00465D31" w:rsidR="001F223E" w:rsidP="001F223E" w:rsidRDefault="001F223E" w14:paraId="3C184E7F" w14:textId="77777777">
          <w:pPr>
            <w:pStyle w:val="EinfAbs"/>
            <w:ind w:right="360"/>
            <w:rPr>
              <w:rFonts w:ascii="CircularXX" w:hAnsi="CircularXX" w:cs="CircularXX"/>
              <w:color w:val="696A6C"/>
              <w:sz w:val="16"/>
              <w:szCs w:val="16"/>
            </w:rPr>
          </w:pPr>
          <w:r w:rsidRPr="00465D31">
            <w:rPr>
              <w:rFonts w:ascii="CircularXX" w:hAnsi="CircularXX" w:cs="CircularXX"/>
              <w:b/>
              <w:bCs/>
              <w:color w:val="696A6C"/>
              <w:sz w:val="16"/>
              <w:szCs w:val="16"/>
            </w:rPr>
            <w:t>Energiekonzepte Deutschland GmbH</w:t>
          </w:r>
        </w:p>
        <w:p w:rsidRPr="00465D31" w:rsidR="001F223E" w:rsidP="001F223E" w:rsidRDefault="001F223E" w14:paraId="0B8838F4" w14:textId="77777777">
          <w:pPr>
            <w:pStyle w:val="EinfAbs"/>
            <w:rPr>
              <w:rFonts w:ascii="CircularXX" w:hAnsi="CircularXX" w:cs="CircularXX"/>
              <w:color w:val="696A6C"/>
              <w:sz w:val="16"/>
              <w:szCs w:val="16"/>
            </w:rPr>
          </w:pPr>
          <w:r w:rsidRPr="00465D31">
            <w:rPr>
              <w:rFonts w:ascii="CircularXX" w:hAnsi="CircularXX" w:cs="CircularXX"/>
              <w:color w:val="696A6C"/>
              <w:sz w:val="16"/>
              <w:szCs w:val="16"/>
            </w:rPr>
            <w:t>Torgauer Straße 336, 04347 Leipzig</w:t>
          </w:r>
        </w:p>
        <w:p w:rsidRPr="00465D31" w:rsidR="001F223E" w:rsidP="001F223E" w:rsidRDefault="001F223E" w14:paraId="03FDA1D1" w14:textId="77777777">
          <w:pPr>
            <w:pStyle w:val="EinfAbs"/>
            <w:rPr>
              <w:rFonts w:ascii="CircularXX" w:hAnsi="CircularXX" w:cs="CircularXX"/>
              <w:color w:val="696A6C"/>
              <w:sz w:val="16"/>
              <w:szCs w:val="16"/>
            </w:rPr>
          </w:pPr>
          <w:r w:rsidRPr="00465D31">
            <w:rPr>
              <w:rFonts w:ascii="CircularXX" w:hAnsi="CircularXX" w:cs="CircularXX"/>
              <w:color w:val="696A6C"/>
              <w:sz w:val="16"/>
              <w:szCs w:val="16"/>
            </w:rPr>
            <w:t>+49 342 98 98 990</w:t>
          </w:r>
        </w:p>
        <w:p w:rsidRPr="00465D31" w:rsidR="001F223E" w:rsidP="001F223E" w:rsidRDefault="001F223E" w14:paraId="343572BE" w14:textId="77777777">
          <w:pPr>
            <w:pStyle w:val="EinfAbs"/>
            <w:rPr>
              <w:rFonts w:ascii="CircularXX" w:hAnsi="CircularXX" w:cs="CircularXX"/>
              <w:color w:val="696A6C"/>
              <w:sz w:val="16"/>
              <w:szCs w:val="16"/>
            </w:rPr>
          </w:pPr>
          <w:r w:rsidRPr="00465D31">
            <w:rPr>
              <w:rFonts w:ascii="CircularXX" w:hAnsi="CircularXX" w:cs="CircularXX"/>
              <w:color w:val="696A6C"/>
              <w:sz w:val="16"/>
              <w:szCs w:val="16"/>
            </w:rPr>
            <w:t>info@ekd-solar.de</w:t>
          </w:r>
        </w:p>
        <w:p w:rsidRPr="00465D31" w:rsidR="001F223E" w:rsidP="001F223E" w:rsidRDefault="001F223E" w14:paraId="017FB620" w14:textId="77777777">
          <w:pPr>
            <w:pStyle w:val="Fuzeile"/>
            <w:rPr>
              <w:color w:val="696A6C"/>
            </w:rPr>
          </w:pPr>
          <w:r w:rsidRPr="00465D31">
            <w:rPr>
              <w:color w:val="696A6C"/>
              <w:sz w:val="16"/>
              <w:szCs w:val="16"/>
            </w:rPr>
            <w:t>ekd-solar.de</w:t>
          </w:r>
        </w:p>
      </w:tc>
      <w:tc>
        <w:tcPr>
          <w:tcW w:w="3402" w:type="dxa"/>
          <w:tcMar/>
        </w:tcPr>
        <w:p w:rsidRPr="00465D31" w:rsidR="001F223E" w:rsidP="001F223E" w:rsidRDefault="001F223E" w14:paraId="1B7A8799" w14:textId="77777777">
          <w:pPr>
            <w:pStyle w:val="EinfAbs"/>
            <w:rPr>
              <w:rFonts w:ascii="CircularXX" w:hAnsi="CircularXX" w:cs="CircularXX"/>
              <w:color w:val="696A6C"/>
              <w:sz w:val="16"/>
              <w:szCs w:val="16"/>
            </w:rPr>
          </w:pPr>
          <w:r w:rsidRPr="00465D31">
            <w:rPr>
              <w:rFonts w:ascii="CircularXX" w:hAnsi="CircularXX" w:cs="CircularXX"/>
              <w:b/>
              <w:bCs/>
              <w:color w:val="696A6C"/>
              <w:sz w:val="16"/>
              <w:szCs w:val="16"/>
            </w:rPr>
            <w:t xml:space="preserve">Geschäftsführer </w:t>
          </w:r>
        </w:p>
        <w:p w:rsidRPr="00CD544D" w:rsidR="00F438AB" w:rsidP="00F438AB" w:rsidRDefault="00F438AB" w14:paraId="46B0C53C" w14:textId="20AB3C1B">
          <w:pPr>
            <w:pStyle w:val="EinfAbs"/>
            <w:rPr>
              <w:rFonts w:ascii="CircularXX" w:hAnsi="CircularXX" w:cs="CircularXX"/>
              <w:color w:val="696A6C"/>
              <w:sz w:val="16"/>
              <w:szCs w:val="16"/>
            </w:rPr>
          </w:pPr>
          <w:r w:rsidRPr="194B1576" w:rsidR="194B1576">
            <w:rPr>
              <w:rFonts w:ascii="CircularXX" w:hAnsi="CircularXX" w:cs="CircularXX"/>
              <w:color w:val="696A6C"/>
              <w:sz w:val="16"/>
              <w:szCs w:val="16"/>
            </w:rPr>
            <w:t xml:space="preserve">Christian Arnold, </w:t>
          </w:r>
          <w:r w:rsidRPr="194B1576" w:rsidR="194B1576">
            <w:rPr>
              <w:rFonts w:ascii="CircularXX" w:hAnsi="CircularXX" w:cs="CircularXX"/>
              <w:color w:val="696A6C"/>
              <w:sz w:val="16"/>
              <w:szCs w:val="16"/>
            </w:rPr>
            <w:t xml:space="preserve">Lukas </w:t>
          </w:r>
          <w:r w:rsidRPr="194B1576" w:rsidR="194B1576">
            <w:rPr>
              <w:rFonts w:ascii="CircularXX" w:hAnsi="CircularXX" w:cs="CircularXX"/>
              <w:color w:val="696A6C"/>
              <w:sz w:val="16"/>
              <w:szCs w:val="16"/>
            </w:rPr>
            <w:t>Wasemann</w:t>
          </w:r>
        </w:p>
        <w:p w:rsidRPr="00F438AB" w:rsidR="00F438AB" w:rsidP="00F438AB" w:rsidRDefault="00F438AB" w14:paraId="068B6D2C" w14:textId="77777777">
          <w:pPr>
            <w:pStyle w:val="EinfAbs"/>
            <w:rPr>
              <w:rFonts w:ascii="CircularXX" w:hAnsi="CircularXX" w:cs="CircularXX"/>
              <w:b/>
              <w:bCs/>
              <w:color w:val="696A6C"/>
              <w:sz w:val="16"/>
              <w:szCs w:val="16"/>
            </w:rPr>
          </w:pPr>
          <w:r w:rsidRPr="00F438AB">
            <w:rPr>
              <w:rFonts w:ascii="CircularXX" w:hAnsi="CircularXX" w:cs="CircularXX"/>
              <w:b/>
              <w:bCs/>
              <w:color w:val="696A6C"/>
              <w:sz w:val="16"/>
              <w:szCs w:val="16"/>
            </w:rPr>
            <w:t>Registergericht</w:t>
          </w:r>
        </w:p>
        <w:p w:rsidRPr="00F438AB" w:rsidR="00F438AB" w:rsidP="00F438AB" w:rsidRDefault="00F438AB" w14:paraId="2DE7EF07" w14:textId="77777777">
          <w:pPr>
            <w:pStyle w:val="EinfAbs"/>
            <w:rPr>
              <w:rFonts w:ascii="CircularXX" w:hAnsi="CircularXX" w:cs="CircularXX"/>
              <w:color w:val="696A6C"/>
              <w:sz w:val="16"/>
              <w:szCs w:val="16"/>
            </w:rPr>
          </w:pPr>
          <w:r w:rsidRPr="00F438AB">
            <w:rPr>
              <w:rFonts w:ascii="CircularXX" w:hAnsi="CircularXX" w:cs="CircularXX"/>
              <w:color w:val="696A6C"/>
              <w:sz w:val="16"/>
              <w:szCs w:val="16"/>
            </w:rPr>
            <w:t>AG Leipzig | HRB 34979</w:t>
          </w:r>
        </w:p>
        <w:p w:rsidRPr="00465D31" w:rsidR="001F223E" w:rsidP="00F438AB" w:rsidRDefault="00F438AB" w14:paraId="35C9A24E" w14:textId="77777777">
          <w:pPr>
            <w:pStyle w:val="Fuzeile"/>
            <w:rPr>
              <w:color w:val="696A6C"/>
            </w:rPr>
          </w:pPr>
          <w:proofErr w:type="spellStart"/>
          <w:r w:rsidRPr="00F438AB">
            <w:rPr>
              <w:color w:val="696A6C"/>
              <w:sz w:val="16"/>
              <w:szCs w:val="16"/>
            </w:rPr>
            <w:t>USt-IdNr</w:t>
          </w:r>
          <w:proofErr w:type="spellEnd"/>
          <w:r w:rsidRPr="00F438AB">
            <w:rPr>
              <w:color w:val="696A6C"/>
              <w:sz w:val="16"/>
              <w:szCs w:val="16"/>
            </w:rPr>
            <w:t>: DE318392423</w:t>
          </w:r>
        </w:p>
      </w:tc>
      <w:tc>
        <w:tcPr>
          <w:tcW w:w="2821" w:type="dxa"/>
          <w:tcMar/>
        </w:tcPr>
        <w:p w:rsidRPr="00465D31" w:rsidR="001F223E" w:rsidP="001F223E" w:rsidRDefault="001F223E" w14:paraId="13645E1C" w14:textId="77777777">
          <w:pPr>
            <w:pStyle w:val="EinfAbs"/>
            <w:rPr>
              <w:rFonts w:ascii="CircularXX" w:hAnsi="CircularXX" w:cs="CircularXX"/>
              <w:color w:val="696A6C"/>
              <w:sz w:val="16"/>
              <w:szCs w:val="16"/>
            </w:rPr>
          </w:pPr>
          <w:r w:rsidRPr="00465D31">
            <w:rPr>
              <w:rFonts w:ascii="CircularXX" w:hAnsi="CircularXX" w:cs="CircularXX"/>
              <w:b/>
              <w:bCs/>
              <w:color w:val="696A6C"/>
              <w:sz w:val="16"/>
              <w:szCs w:val="16"/>
            </w:rPr>
            <w:t>Bankverbindung</w:t>
          </w:r>
        </w:p>
        <w:p w:rsidRPr="00465D31" w:rsidR="001F223E" w:rsidP="001F223E" w:rsidRDefault="001F223E" w14:paraId="0C7B0E80" w14:textId="77777777">
          <w:pPr>
            <w:pStyle w:val="EinfAbs"/>
            <w:rPr>
              <w:rFonts w:ascii="CircularXX" w:hAnsi="CircularXX" w:cs="CircularXX"/>
              <w:color w:val="696A6C"/>
              <w:sz w:val="16"/>
              <w:szCs w:val="16"/>
            </w:rPr>
          </w:pPr>
          <w:r w:rsidRPr="00465D31">
            <w:rPr>
              <w:rFonts w:ascii="CircularXX" w:hAnsi="CircularXX" w:cs="CircularXX"/>
              <w:color w:val="696A6C"/>
              <w:sz w:val="16"/>
              <w:szCs w:val="16"/>
            </w:rPr>
            <w:t>Sparkasse Leipzig</w:t>
          </w:r>
        </w:p>
        <w:p w:rsidRPr="00465D31" w:rsidR="001F223E" w:rsidP="001F223E" w:rsidRDefault="001F223E" w14:paraId="67E7EC0F" w14:textId="77777777">
          <w:pPr>
            <w:pStyle w:val="EinfAbs"/>
            <w:rPr>
              <w:rFonts w:ascii="CircularXX" w:hAnsi="CircularXX" w:cs="CircularXX"/>
              <w:color w:val="696A6C"/>
              <w:sz w:val="16"/>
              <w:szCs w:val="16"/>
            </w:rPr>
          </w:pPr>
          <w:r w:rsidRPr="00465D31">
            <w:rPr>
              <w:rFonts w:ascii="CircularXX" w:hAnsi="CircularXX" w:cs="CircularXX"/>
              <w:color w:val="696A6C"/>
              <w:sz w:val="16"/>
              <w:szCs w:val="16"/>
            </w:rPr>
            <w:t>IBAN: DE56 8605 5592 1090 1952 96</w:t>
          </w:r>
        </w:p>
        <w:p w:rsidRPr="00465D31" w:rsidR="001F223E" w:rsidP="001F223E" w:rsidRDefault="001F223E" w14:paraId="4757F80E" w14:textId="77777777">
          <w:pPr>
            <w:pStyle w:val="Fuzeile"/>
            <w:rPr>
              <w:color w:val="696A6C"/>
            </w:rPr>
          </w:pPr>
          <w:r w:rsidRPr="00465D31">
            <w:rPr>
              <w:color w:val="696A6C"/>
              <w:sz w:val="16"/>
              <w:szCs w:val="16"/>
            </w:rPr>
            <w:t>BIC WELADE8LXXX</w:t>
          </w:r>
        </w:p>
      </w:tc>
    </w:tr>
  </w:tbl>
  <w:p w:rsidR="001F223E" w:rsidRDefault="001F223E" w14:paraId="2618933F"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22CE" w:rsidP="00384AA5" w:rsidRDefault="00C022CE" w14:paraId="7E535994" w14:textId="77777777">
      <w:r>
        <w:separator/>
      </w:r>
    </w:p>
  </w:footnote>
  <w:footnote w:type="continuationSeparator" w:id="0">
    <w:p w:rsidR="00C022CE" w:rsidP="00384AA5" w:rsidRDefault="00C022CE" w14:paraId="4B521DE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448D" w:rsidRDefault="006B448D" w14:paraId="4E022605"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84AA5" w:rsidRDefault="00EF79E8" w14:paraId="60E69727" w14:textId="5A5C124E">
    <w:pPr>
      <w:pStyle w:val="Kopfzeile"/>
    </w:pPr>
    <w:r>
      <w:rPr>
        <w:noProof/>
      </w:rPr>
      <w:drawing>
        <wp:inline distT="0" distB="0" distL="0" distR="0" wp14:anchorId="510F1956" wp14:editId="698CD1DE">
          <wp:extent cx="1988820" cy="376933"/>
          <wp:effectExtent l="0" t="0" r="0" b="4445"/>
          <wp:docPr id="16003129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1292" name="Grafik 160031292"/>
                  <pic:cNvPicPr/>
                </pic:nvPicPr>
                <pic:blipFill>
                  <a:blip r:embed="rId1">
                    <a:extLst>
                      <a:ext uri="{28A0092B-C50C-407E-A947-70E740481C1C}">
                        <a14:useLocalDpi xmlns:a14="http://schemas.microsoft.com/office/drawing/2010/main" val="0"/>
                      </a:ext>
                    </a:extLst>
                  </a:blip>
                  <a:stretch>
                    <a:fillRect/>
                  </a:stretch>
                </pic:blipFill>
                <pic:spPr>
                  <a:xfrm>
                    <a:off x="0" y="0"/>
                    <a:ext cx="2057956" cy="39003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F223E" w:rsidRDefault="000B2F92" w14:paraId="0FD24724" w14:textId="08E06261">
    <w:pPr>
      <w:pStyle w:val="Kopfzeile"/>
    </w:pPr>
    <w:r>
      <w:rPr>
        <w:noProof/>
      </w:rPr>
      <w:drawing>
        <wp:inline distT="0" distB="0" distL="0" distR="0" wp14:anchorId="36118521" wp14:editId="232AC5C8">
          <wp:extent cx="2004647" cy="379933"/>
          <wp:effectExtent l="0" t="0" r="2540" b="1270"/>
          <wp:docPr id="17898419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41978" name="Grafik 1789841978"/>
                  <pic:cNvPicPr/>
                </pic:nvPicPr>
                <pic:blipFill>
                  <a:blip r:embed="rId1">
                    <a:extLst>
                      <a:ext uri="{28A0092B-C50C-407E-A947-70E740481C1C}">
                        <a14:useLocalDpi xmlns:a14="http://schemas.microsoft.com/office/drawing/2010/main" val="0"/>
                      </a:ext>
                    </a:extLst>
                  </a:blip>
                  <a:stretch>
                    <a:fillRect/>
                  </a:stretch>
                </pic:blipFill>
                <pic:spPr>
                  <a:xfrm>
                    <a:off x="0" y="0"/>
                    <a:ext cx="2083496" cy="3948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
    <w:nsid w:val="2cdc9bfd"/>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5c50e4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55944FE0"/>
    <w:multiLevelType w:val="hybridMultilevel"/>
    <w:tmpl w:val="16EA5904"/>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3">
    <w:abstractNumId w:val="2"/>
  </w:num>
  <w:num w:numId="2">
    <w:abstractNumId w:val="1"/>
  </w:num>
  <w:num w:numId="1" w16cid:durableId="1920823639">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hideSpellingErrors/>
  <w:hideGrammaticalErrors/>
  <w:proofState w:spelling="clean" w:grammar="dirty"/>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DA1"/>
    <w:rsid w:val="00042911"/>
    <w:rsid w:val="00047320"/>
    <w:rsid w:val="0004762C"/>
    <w:rsid w:val="000804AB"/>
    <w:rsid w:val="000904C9"/>
    <w:rsid w:val="00094250"/>
    <w:rsid w:val="000960A9"/>
    <w:rsid w:val="000B2F92"/>
    <w:rsid w:val="000C220C"/>
    <w:rsid w:val="000D2000"/>
    <w:rsid w:val="000D213A"/>
    <w:rsid w:val="000D53C5"/>
    <w:rsid w:val="000D5435"/>
    <w:rsid w:val="000F1355"/>
    <w:rsid w:val="000F5B20"/>
    <w:rsid w:val="001F223E"/>
    <w:rsid w:val="00221204"/>
    <w:rsid w:val="00230A6A"/>
    <w:rsid w:val="002B13C0"/>
    <w:rsid w:val="0037146A"/>
    <w:rsid w:val="00384AA5"/>
    <w:rsid w:val="003870D1"/>
    <w:rsid w:val="003B28F0"/>
    <w:rsid w:val="003E3488"/>
    <w:rsid w:val="00415744"/>
    <w:rsid w:val="00432AE3"/>
    <w:rsid w:val="00435E30"/>
    <w:rsid w:val="0043773F"/>
    <w:rsid w:val="00465D31"/>
    <w:rsid w:val="004662E0"/>
    <w:rsid w:val="00467AFE"/>
    <w:rsid w:val="004743FD"/>
    <w:rsid w:val="004F1E83"/>
    <w:rsid w:val="00502674"/>
    <w:rsid w:val="00516034"/>
    <w:rsid w:val="0051630F"/>
    <w:rsid w:val="005177FE"/>
    <w:rsid w:val="00547E21"/>
    <w:rsid w:val="00554800"/>
    <w:rsid w:val="005E7EDD"/>
    <w:rsid w:val="00670B3C"/>
    <w:rsid w:val="006A0534"/>
    <w:rsid w:val="006B448D"/>
    <w:rsid w:val="006D5BD8"/>
    <w:rsid w:val="006F23EE"/>
    <w:rsid w:val="006F5F6D"/>
    <w:rsid w:val="00713977"/>
    <w:rsid w:val="00720582"/>
    <w:rsid w:val="00730CA3"/>
    <w:rsid w:val="00731E7C"/>
    <w:rsid w:val="007323A2"/>
    <w:rsid w:val="007616AE"/>
    <w:rsid w:val="00763382"/>
    <w:rsid w:val="007E0A8D"/>
    <w:rsid w:val="00825285"/>
    <w:rsid w:val="00885677"/>
    <w:rsid w:val="008B607E"/>
    <w:rsid w:val="008D0DE8"/>
    <w:rsid w:val="008E6462"/>
    <w:rsid w:val="008F4DBC"/>
    <w:rsid w:val="00911C2E"/>
    <w:rsid w:val="009C6DE3"/>
    <w:rsid w:val="009F3CFF"/>
    <w:rsid w:val="00A171DD"/>
    <w:rsid w:val="00A21FD1"/>
    <w:rsid w:val="00A369E5"/>
    <w:rsid w:val="00A659BA"/>
    <w:rsid w:val="00A86A70"/>
    <w:rsid w:val="00A95083"/>
    <w:rsid w:val="00AA4C22"/>
    <w:rsid w:val="00AE5919"/>
    <w:rsid w:val="00B2370E"/>
    <w:rsid w:val="00B37473"/>
    <w:rsid w:val="00B54DA1"/>
    <w:rsid w:val="00B55E18"/>
    <w:rsid w:val="00BC110A"/>
    <w:rsid w:val="00BC1FEF"/>
    <w:rsid w:val="00BC7BA1"/>
    <w:rsid w:val="00BF26A8"/>
    <w:rsid w:val="00C022CE"/>
    <w:rsid w:val="00C501DB"/>
    <w:rsid w:val="00C62593"/>
    <w:rsid w:val="00C64673"/>
    <w:rsid w:val="00C926B6"/>
    <w:rsid w:val="00CA6522"/>
    <w:rsid w:val="00CD544D"/>
    <w:rsid w:val="00D17406"/>
    <w:rsid w:val="00D27DB0"/>
    <w:rsid w:val="00D355C0"/>
    <w:rsid w:val="00D87B14"/>
    <w:rsid w:val="00DB7C23"/>
    <w:rsid w:val="00DD243C"/>
    <w:rsid w:val="00DD512A"/>
    <w:rsid w:val="00E04BE0"/>
    <w:rsid w:val="00E55B60"/>
    <w:rsid w:val="00E57B7D"/>
    <w:rsid w:val="00EF79E8"/>
    <w:rsid w:val="00F01180"/>
    <w:rsid w:val="00F029A4"/>
    <w:rsid w:val="00F2301B"/>
    <w:rsid w:val="00F41170"/>
    <w:rsid w:val="00F438AB"/>
    <w:rsid w:val="00F67CBC"/>
    <w:rsid w:val="00F73A56"/>
    <w:rsid w:val="01A8E54E"/>
    <w:rsid w:val="01E81A9E"/>
    <w:rsid w:val="02A16150"/>
    <w:rsid w:val="04A6899B"/>
    <w:rsid w:val="05B50A04"/>
    <w:rsid w:val="0747F867"/>
    <w:rsid w:val="09213509"/>
    <w:rsid w:val="09949ACF"/>
    <w:rsid w:val="0B2534B2"/>
    <w:rsid w:val="0DF12DAE"/>
    <w:rsid w:val="0E17C642"/>
    <w:rsid w:val="0EE5124F"/>
    <w:rsid w:val="1091B173"/>
    <w:rsid w:val="1097953A"/>
    <w:rsid w:val="11AB1BE5"/>
    <w:rsid w:val="11EBF34D"/>
    <w:rsid w:val="1221A308"/>
    <w:rsid w:val="13CF7488"/>
    <w:rsid w:val="15016808"/>
    <w:rsid w:val="154967E6"/>
    <w:rsid w:val="155238A0"/>
    <w:rsid w:val="16450708"/>
    <w:rsid w:val="18AA7956"/>
    <w:rsid w:val="194B1576"/>
    <w:rsid w:val="1B5B55A0"/>
    <w:rsid w:val="1CA8FE1F"/>
    <w:rsid w:val="1CABFD15"/>
    <w:rsid w:val="1DB8997F"/>
    <w:rsid w:val="1DFA763F"/>
    <w:rsid w:val="1EA5C814"/>
    <w:rsid w:val="20E7FDBB"/>
    <w:rsid w:val="22ED45CC"/>
    <w:rsid w:val="23186700"/>
    <w:rsid w:val="26910ED6"/>
    <w:rsid w:val="274D291D"/>
    <w:rsid w:val="2786F44C"/>
    <w:rsid w:val="27ACB1F1"/>
    <w:rsid w:val="27C8A067"/>
    <w:rsid w:val="28BCAB13"/>
    <w:rsid w:val="29F32599"/>
    <w:rsid w:val="29F71C61"/>
    <w:rsid w:val="29FCDF53"/>
    <w:rsid w:val="2A719275"/>
    <w:rsid w:val="2A815DE2"/>
    <w:rsid w:val="2AD67424"/>
    <w:rsid w:val="2BB8CD46"/>
    <w:rsid w:val="2BCAA5A5"/>
    <w:rsid w:val="2BDEDF3A"/>
    <w:rsid w:val="2CA40C77"/>
    <w:rsid w:val="2ECCF354"/>
    <w:rsid w:val="2F0596F1"/>
    <w:rsid w:val="2F915B72"/>
    <w:rsid w:val="303DBD81"/>
    <w:rsid w:val="30A9B1D3"/>
    <w:rsid w:val="330A8560"/>
    <w:rsid w:val="3390B24A"/>
    <w:rsid w:val="37837106"/>
    <w:rsid w:val="37A246D5"/>
    <w:rsid w:val="38C25BC4"/>
    <w:rsid w:val="38E7B8D1"/>
    <w:rsid w:val="39B81DA5"/>
    <w:rsid w:val="3AF69876"/>
    <w:rsid w:val="3B657EFD"/>
    <w:rsid w:val="3B6A03E9"/>
    <w:rsid w:val="3C0B7EF7"/>
    <w:rsid w:val="3C28CFCA"/>
    <w:rsid w:val="3D6C3FF7"/>
    <w:rsid w:val="3DF9711B"/>
    <w:rsid w:val="3EDC1DB1"/>
    <w:rsid w:val="3F7C202B"/>
    <w:rsid w:val="3FA4504B"/>
    <w:rsid w:val="3FB039A9"/>
    <w:rsid w:val="40427B01"/>
    <w:rsid w:val="4124F557"/>
    <w:rsid w:val="416B8D25"/>
    <w:rsid w:val="42ABBE59"/>
    <w:rsid w:val="42CACA4D"/>
    <w:rsid w:val="4819FEFD"/>
    <w:rsid w:val="48D15EE0"/>
    <w:rsid w:val="48D8AAAC"/>
    <w:rsid w:val="49773C50"/>
    <w:rsid w:val="49BBA427"/>
    <w:rsid w:val="4AE03D5A"/>
    <w:rsid w:val="4B50ABB9"/>
    <w:rsid w:val="4C156837"/>
    <w:rsid w:val="4C291843"/>
    <w:rsid w:val="4CDBD5F1"/>
    <w:rsid w:val="4D80ADDD"/>
    <w:rsid w:val="4DDB6BBC"/>
    <w:rsid w:val="4F5BF279"/>
    <w:rsid w:val="4FF2F006"/>
    <w:rsid w:val="50AFA787"/>
    <w:rsid w:val="50C39F31"/>
    <w:rsid w:val="515384DA"/>
    <w:rsid w:val="528C3723"/>
    <w:rsid w:val="53C417E6"/>
    <w:rsid w:val="54CD8A12"/>
    <w:rsid w:val="558FFC67"/>
    <w:rsid w:val="55AE9B8F"/>
    <w:rsid w:val="567C71ED"/>
    <w:rsid w:val="57666871"/>
    <w:rsid w:val="57825BC7"/>
    <w:rsid w:val="5A584C10"/>
    <w:rsid w:val="5AA93218"/>
    <w:rsid w:val="5AFE5B5C"/>
    <w:rsid w:val="5B321EF5"/>
    <w:rsid w:val="5CA4E2D1"/>
    <w:rsid w:val="5DF01AD9"/>
    <w:rsid w:val="5E63AEFC"/>
    <w:rsid w:val="5F1B2D02"/>
    <w:rsid w:val="5F5E7723"/>
    <w:rsid w:val="61D0E144"/>
    <w:rsid w:val="627D7173"/>
    <w:rsid w:val="63517B11"/>
    <w:rsid w:val="643EE933"/>
    <w:rsid w:val="646F36FB"/>
    <w:rsid w:val="651093BB"/>
    <w:rsid w:val="6589FDC8"/>
    <w:rsid w:val="65C86B4D"/>
    <w:rsid w:val="65EE6262"/>
    <w:rsid w:val="66692A64"/>
    <w:rsid w:val="6778E2F1"/>
    <w:rsid w:val="67BCBCE0"/>
    <w:rsid w:val="68348F84"/>
    <w:rsid w:val="6921862A"/>
    <w:rsid w:val="69DB4F41"/>
    <w:rsid w:val="6BF21C78"/>
    <w:rsid w:val="6C121CF1"/>
    <w:rsid w:val="6DC436B1"/>
    <w:rsid w:val="6DF07051"/>
    <w:rsid w:val="6FE17FB4"/>
    <w:rsid w:val="70303F01"/>
    <w:rsid w:val="70DCB32C"/>
    <w:rsid w:val="718D524D"/>
    <w:rsid w:val="71E0432D"/>
    <w:rsid w:val="75C34D78"/>
    <w:rsid w:val="764082CA"/>
    <w:rsid w:val="77B35A03"/>
    <w:rsid w:val="78976104"/>
    <w:rsid w:val="78C9693D"/>
    <w:rsid w:val="794F45ED"/>
    <w:rsid w:val="7992EE55"/>
    <w:rsid w:val="7A346B69"/>
    <w:rsid w:val="7B2540FF"/>
    <w:rsid w:val="7B45C9E3"/>
    <w:rsid w:val="7B4742DC"/>
    <w:rsid w:val="7C2BA905"/>
    <w:rsid w:val="7C50A4E5"/>
    <w:rsid w:val="7F7CBC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205C7"/>
  <w15:chartTrackingRefBased/>
  <w15:docId w15:val="{06B5B87C-ED79-624B-A2F4-9ED63441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rcularXX" w:hAnsi="CircularXX" w:cs="CircularXX" w:eastAsiaTheme="minorHAnsi"/>
        <w:kern w:val="2"/>
        <w:sz w:val="22"/>
        <w:szCs w:val="22"/>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0D213A"/>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384AA5"/>
    <w:pPr>
      <w:tabs>
        <w:tab w:val="center" w:pos="4536"/>
        <w:tab w:val="right" w:pos="9072"/>
      </w:tabs>
    </w:pPr>
  </w:style>
  <w:style w:type="character" w:styleId="KopfzeileZchn" w:customStyle="1">
    <w:name w:val="Kopfzeile Zchn"/>
    <w:basedOn w:val="Absatz-Standardschriftart"/>
    <w:link w:val="Kopfzeile"/>
    <w:uiPriority w:val="99"/>
    <w:rsid w:val="00384AA5"/>
  </w:style>
  <w:style w:type="paragraph" w:styleId="Fuzeile">
    <w:name w:val="footer"/>
    <w:basedOn w:val="Standard"/>
    <w:link w:val="FuzeileZchn"/>
    <w:uiPriority w:val="99"/>
    <w:unhideWhenUsed/>
    <w:rsid w:val="00384AA5"/>
    <w:pPr>
      <w:tabs>
        <w:tab w:val="center" w:pos="4536"/>
        <w:tab w:val="right" w:pos="9072"/>
      </w:tabs>
    </w:pPr>
  </w:style>
  <w:style w:type="character" w:styleId="FuzeileZchn" w:customStyle="1">
    <w:name w:val="Fußzeile Zchn"/>
    <w:basedOn w:val="Absatz-Standardschriftart"/>
    <w:link w:val="Fuzeile"/>
    <w:uiPriority w:val="99"/>
    <w:rsid w:val="00384AA5"/>
  </w:style>
  <w:style w:type="paragraph" w:styleId="EinfAbs" w:customStyle="1">
    <w:name w:val="[Einf. Abs.]"/>
    <w:basedOn w:val="Standard"/>
    <w:uiPriority w:val="99"/>
    <w:rsid w:val="00384AA5"/>
    <w:pPr>
      <w:autoSpaceDE w:val="0"/>
      <w:autoSpaceDN w:val="0"/>
      <w:adjustRightInd w:val="0"/>
      <w:spacing w:line="288" w:lineRule="auto"/>
      <w:textAlignment w:val="center"/>
    </w:pPr>
    <w:rPr>
      <w:rFonts w:ascii="MinionPro-Regular" w:hAnsi="MinionPro-Regular" w:cs="MinionPro-Regular"/>
      <w:color w:val="000000"/>
      <w:kern w:val="0"/>
    </w:rPr>
  </w:style>
  <w:style w:type="table" w:styleId="Tabellenraster">
    <w:name w:val="Table Grid"/>
    <w:basedOn w:val="NormaleTabelle"/>
    <w:uiPriority w:val="39"/>
    <w:rsid w:val="0050267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eitenzahl">
    <w:name w:val="page number"/>
    <w:basedOn w:val="Absatz-Standardschriftart"/>
    <w:uiPriority w:val="99"/>
    <w:unhideWhenUsed/>
    <w:rsid w:val="00BC1FEF"/>
    <w:rPr>
      <w:rFonts w:ascii="CircularXX" w:hAnsi="CircularXX"/>
      <w:sz w:val="22"/>
    </w:rPr>
  </w:style>
  <w:style w:type="character" w:styleId="Kommentarzeichen">
    <w:name w:val="annotation reference"/>
    <w:basedOn w:val="Absatz-Standardschriftart"/>
    <w:uiPriority w:val="99"/>
    <w:semiHidden/>
    <w:unhideWhenUsed/>
    <w:rsid w:val="00F67CBC"/>
    <w:rPr>
      <w:sz w:val="16"/>
      <w:szCs w:val="16"/>
    </w:rPr>
  </w:style>
  <w:style w:type="paragraph" w:styleId="Heading3">
    <w:uiPriority w:val="9"/>
    <w:name w:val="heading 3"/>
    <w:basedOn w:val="Standard"/>
    <w:next w:val="Standard"/>
    <w:unhideWhenUsed/>
    <w:qFormat/>
    <w:rsid w:val="194B1576"/>
    <w:rPr>
      <w:rFonts w:eastAsia="" w:cs="" w:eastAsiaTheme="majorEastAsia" w:cstheme="majorBidi"/>
      <w:color w:val="2F5496" w:themeColor="accent1" w:themeTint="FF" w:themeShade="BF"/>
      <w:sz w:val="28"/>
      <w:szCs w:val="28"/>
    </w:rPr>
    <w:pPr>
      <w:keepNext w:val="1"/>
      <w:keepLines w:val="1"/>
      <w:spacing w:before="160" w:after="80"/>
      <w:outlineLvl w:val="2"/>
    </w:pPr>
  </w:style>
  <w:style w:type="paragraph" w:styleId="ListParagraph">
    <w:uiPriority w:val="34"/>
    <w:name w:val="List Paragraph"/>
    <w:basedOn w:val="Standard"/>
    <w:qFormat/>
    <w:rsid w:val="194B1576"/>
    <w:pPr>
      <w:spacing/>
      <w:ind w:left="720"/>
      <w:contextualSpacing/>
    </w:pPr>
  </w:style>
  <w:style w:type="character" w:styleId="Hyperlink">
    <w:uiPriority w:val="99"/>
    <w:name w:val="Hyperlink"/>
    <w:basedOn w:val="Absatz-Standardschriftart"/>
    <w:unhideWhenUsed/>
    <w:rsid w:val="194B1576"/>
    <w:rPr>
      <w:color w:val="0563C1"/>
      <w:u w:val="single"/>
    </w:rPr>
  </w:style>
  <w:style w:type="character" w:styleId="normaltextrun" w:customStyle="true">
    <w:uiPriority w:val="1"/>
    <w:name w:val="normaltextrun"/>
    <w:basedOn w:val="Absatz-Standardschriftart"/>
    <w:rsid w:val="194B1576"/>
    <w:rPr>
      <w:rFonts w:ascii="CircularXX" w:hAnsi="CircularXX" w:eastAsia="Calibri" w:cs="CircularXX" w:eastAsiaTheme="minorAsci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hyperlink" Target="https://www.ekd-solar.de/" TargetMode="External" Id="Rea743410602a4217" /><Relationship Type="http://schemas.openxmlformats.org/officeDocument/2006/relationships/hyperlink" Target="mailto:Presse@ekd-solar.de" TargetMode="External" Id="R96e8bd73a8eb4849" /><Relationship Type="http://schemas.microsoft.com/office/2016/09/relationships/commentsIds" Target="/word/commentsIds.xml" Id="Rfc949bc64839417d" /><Relationship Type="http://schemas.microsoft.com/office/2011/relationships/commentsExtended" Target="/word/commentsExtended.xml" Id="R16805cc3b8194acf" /><Relationship Type="http://schemas.microsoft.com/office/2011/relationships/people" Target="/word/people.xml" Id="Rf0fa24b6795b423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xmlns:thm15="http://schemas.microsoft.com/office/thememl/2012/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5644B47577BF741A9074C677CFF38BA" ma:contentTypeVersion="17" ma:contentTypeDescription="Ein neues Dokument erstellen." ma:contentTypeScope="" ma:versionID="216a900993e8d2f5ff1c536bd477b533">
  <xsd:schema xmlns:xsd="http://www.w3.org/2001/XMLSchema" xmlns:xs="http://www.w3.org/2001/XMLSchema" xmlns:p="http://schemas.microsoft.com/office/2006/metadata/properties" xmlns:ns2="d203cc60-1446-4bdd-b0bc-e26513cc2a0a" xmlns:ns3="49869bd2-cdc1-408d-b814-936131faf686" targetNamespace="http://schemas.microsoft.com/office/2006/metadata/properties" ma:root="true" ma:fieldsID="798d6b4c8a1124ab8756e04324e6465c" ns2:_="" ns3:_="">
    <xsd:import namespace="d203cc60-1446-4bdd-b0bc-e26513cc2a0a"/>
    <xsd:import namespace="49869bd2-cdc1-408d-b814-936131faf68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Bil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3cc60-1446-4bdd-b0bc-e26513cc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8e4774b1-f83b-4f51-ba8b-f284651e946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Bild" ma:index="23" nillable="true" ma:displayName="Bild" ma:format="Thumbnail" ma:internalName="Bild">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869bd2-cdc1-408d-b814-936131faf68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8b14ab0-e753-42c8-bd1a-735c78751b64}" ma:internalName="TaxCatchAll" ma:showField="CatchAllData" ma:web="49869bd2-cdc1-408d-b814-936131faf68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03cc60-1446-4bdd-b0bc-e26513cc2a0a">
      <Terms xmlns="http://schemas.microsoft.com/office/infopath/2007/PartnerControls"/>
    </lcf76f155ced4ddcb4097134ff3c332f>
    <TaxCatchAll xmlns="49869bd2-cdc1-408d-b814-936131faf686" xsi:nil="true"/>
    <Bild xmlns="d203cc60-1446-4bdd-b0bc-e26513cc2a0a" xsi:nil="true"/>
  </documentManagement>
</p:properties>
</file>

<file path=customXml/itemProps1.xml><?xml version="1.0" encoding="utf-8"?>
<ds:datastoreItem xmlns:ds="http://schemas.openxmlformats.org/officeDocument/2006/customXml" ds:itemID="{F4BE4B19-0F13-41D7-B198-A252999BD161}"/>
</file>

<file path=customXml/itemProps2.xml><?xml version="1.0" encoding="utf-8"?>
<ds:datastoreItem xmlns:ds="http://schemas.openxmlformats.org/officeDocument/2006/customXml" ds:itemID="{64966FE6-40A3-4EC8-BA68-8F453144F0CA}">
  <ds:schemaRefs>
    <ds:schemaRef ds:uri="http://schemas.microsoft.com/sharepoint/v3/contenttype/forms"/>
  </ds:schemaRefs>
</ds:datastoreItem>
</file>

<file path=customXml/itemProps3.xml><?xml version="1.0" encoding="utf-8"?>
<ds:datastoreItem xmlns:ds="http://schemas.openxmlformats.org/officeDocument/2006/customXml" ds:itemID="{D9D715E2-7669-4ED5-B00E-C8EA294E21C1}">
  <ds:schemaRefs>
    <ds:schemaRef ds:uri="http://schemas.microsoft.com/office/2006/metadata/properties"/>
    <ds:schemaRef ds:uri="http://schemas.microsoft.com/office/infopath/2007/PartnerControls"/>
    <ds:schemaRef ds:uri="d203cc60-1446-4bdd-b0bc-e26513cc2a0a"/>
    <ds:schemaRef ds:uri="49869bd2-cdc1-408d-b814-936131faf68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Julia Neuer</lastModifiedBy>
  <revision>8</revision>
  <lastPrinted>2024-02-26T08:00:00.0000000Z</lastPrinted>
  <dcterms:created xsi:type="dcterms:W3CDTF">2026-04-30T13:20:00.0000000Z</dcterms:created>
  <dcterms:modified xsi:type="dcterms:W3CDTF">2026-07-07T09:00:52.8884327Z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0x010100A5644B47577BF741A9074C677CFF38BA</vt:lpwstr>
  </property>
  <property fmtid="{D5CDD505-2E9C-101B-9397-08002B2CF9AE}" pid="3" name="MediaServiceImageTags">
    <vt:lpwstr/>
  </property>
  <property fmtid="{D5CDD505-2E9C-101B-9397-08002B2CF9AE}" pid="5" name="docLang">
    <vt:lpwstr>de</vt:lpwstr>
  </property>
</Properties>
</file>