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11" w:rsidRPr="000A2173" w:rsidRDefault="00A061BE" w:rsidP="00A061BE">
      <w:pPr>
        <w:pStyle w:val="TOCTitle"/>
        <w:jc w:val="center"/>
        <w:rPr>
          <w:rFonts w:cs="Arial"/>
          <w:b w:val="0"/>
          <w:sz w:val="24"/>
          <w:szCs w:val="24"/>
          <w:u w:val="single"/>
          <w:lang w:val="en-US"/>
        </w:rPr>
      </w:pPr>
      <w:r w:rsidRPr="007E666C">
        <w:rPr>
          <w:noProof/>
        </w:rPr>
        <w:drawing>
          <wp:inline distT="0" distB="0" distL="0" distR="0" wp14:anchorId="2D4C6BEA" wp14:editId="67D4AEDF">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rsidR="00677311" w:rsidRPr="00CC2A8F" w:rsidRDefault="00677311" w:rsidP="00A061BE">
      <w:pPr>
        <w:pStyle w:val="Textkrper"/>
        <w:spacing w:before="360"/>
        <w:jc w:val="center"/>
        <w:rPr>
          <w:rFonts w:cs="Arial"/>
          <w:b/>
          <w:bCs/>
          <w:iCs/>
          <w:sz w:val="44"/>
          <w:szCs w:val="44"/>
          <w:lang w:val="en-US"/>
        </w:rPr>
      </w:pPr>
      <w:proofErr w:type="spellStart"/>
      <w:r w:rsidRPr="00CC2A8F">
        <w:rPr>
          <w:rFonts w:cs="Arial"/>
          <w:b/>
          <w:bCs/>
          <w:iCs/>
          <w:sz w:val="44"/>
          <w:szCs w:val="44"/>
          <w:lang w:val="en-US"/>
        </w:rPr>
        <w:t>Presse</w:t>
      </w:r>
      <w:r w:rsidR="00EA7B5E" w:rsidRPr="00CC2A8F">
        <w:rPr>
          <w:rFonts w:cs="Arial"/>
          <w:b/>
          <w:bCs/>
          <w:iCs/>
          <w:sz w:val="44"/>
          <w:szCs w:val="44"/>
          <w:lang w:val="en-US"/>
        </w:rPr>
        <w:t>i</w:t>
      </w:r>
      <w:r w:rsidR="006821AC">
        <w:rPr>
          <w:rFonts w:cs="Arial"/>
          <w:b/>
          <w:bCs/>
          <w:iCs/>
          <w:sz w:val="44"/>
          <w:szCs w:val="44"/>
          <w:lang w:val="en-US"/>
        </w:rPr>
        <w:t>nformatio</w:t>
      </w:r>
      <w:r w:rsidR="006A4F54">
        <w:rPr>
          <w:rFonts w:cs="Arial"/>
          <w:b/>
          <w:bCs/>
          <w:iCs/>
          <w:sz w:val="44"/>
          <w:szCs w:val="44"/>
          <w:lang w:val="en-US"/>
        </w:rPr>
        <w:t>n</w:t>
      </w:r>
      <w:proofErr w:type="spellEnd"/>
    </w:p>
    <w:p w:rsidR="00691A2D" w:rsidRPr="00CC2A8F" w:rsidRDefault="00691A2D" w:rsidP="00A061BE">
      <w:pPr>
        <w:autoSpaceDE w:val="0"/>
        <w:autoSpaceDN w:val="0"/>
        <w:adjustRightInd w:val="0"/>
        <w:rPr>
          <w:rFonts w:eastAsiaTheme="minorHAnsi"/>
          <w:noProof w:val="0"/>
          <w:color w:val="000000"/>
          <w:sz w:val="24"/>
          <w:lang w:val="en-US" w:eastAsia="en-US"/>
        </w:rPr>
      </w:pPr>
    </w:p>
    <w:p w:rsidR="00453233" w:rsidRPr="00CC2A8F" w:rsidRDefault="006A4F54" w:rsidP="001C172E">
      <w:pPr>
        <w:autoSpaceDE w:val="0"/>
        <w:autoSpaceDN w:val="0"/>
        <w:adjustRightInd w:val="0"/>
        <w:jc w:val="center"/>
        <w:rPr>
          <w:rFonts w:ascii="Arial,Bold" w:eastAsiaTheme="minorEastAsia" w:hAnsi="Arial,Bold" w:cs="Arial,Bold"/>
          <w:b/>
          <w:bCs/>
          <w:noProof w:val="0"/>
          <w:sz w:val="32"/>
          <w:szCs w:val="32"/>
          <w:lang w:val="en-US"/>
        </w:rPr>
      </w:pPr>
      <w:r>
        <w:rPr>
          <w:rFonts w:ascii="Arial,Bold" w:hAnsi="Arial,Bold" w:cs="Arial,Bold"/>
          <w:b/>
          <w:bCs/>
          <w:sz w:val="34"/>
          <w:szCs w:val="34"/>
        </w:rPr>
        <w:t>Jetzt für die Supply Chain Awards bewerben!</w:t>
      </w:r>
      <w:r w:rsidR="00375DAB" w:rsidRPr="00CC2A8F">
        <w:rPr>
          <w:rFonts w:ascii="Arial,Bold" w:eastAsiaTheme="minorEastAsia" w:hAnsi="Arial,Bold" w:cs="Arial,Bold"/>
          <w:b/>
          <w:bCs/>
          <w:noProof w:val="0"/>
          <w:sz w:val="32"/>
          <w:szCs w:val="32"/>
          <w:lang w:val="en-US"/>
        </w:rPr>
        <w:br/>
      </w:r>
    </w:p>
    <w:p w:rsidR="00993283" w:rsidRDefault="006A4F54" w:rsidP="002B621E">
      <w:pPr>
        <w:pStyle w:val="Blocktext"/>
        <w:tabs>
          <w:tab w:val="left" w:pos="7230"/>
        </w:tabs>
        <w:spacing w:line="264" w:lineRule="auto"/>
        <w:ind w:left="0" w:right="310"/>
        <w:rPr>
          <w:sz w:val="22"/>
          <w:szCs w:val="22"/>
        </w:rPr>
      </w:pPr>
      <w:r w:rsidRPr="006A4F54">
        <w:rPr>
          <w:b/>
          <w:noProof/>
          <w:sz w:val="22"/>
          <w:szCs w:val="22"/>
        </w:rPr>
        <w:drawing>
          <wp:anchor distT="0" distB="0" distL="114300" distR="114300" simplePos="0" relativeHeight="251658240" behindDoc="1" locked="0" layoutInCell="1" allowOverlap="1">
            <wp:simplePos x="0" y="0"/>
            <wp:positionH relativeFrom="column">
              <wp:posOffset>4445</wp:posOffset>
            </wp:positionH>
            <wp:positionV relativeFrom="paragraph">
              <wp:posOffset>-1270</wp:posOffset>
            </wp:positionV>
            <wp:extent cx="2616200" cy="1847850"/>
            <wp:effectExtent l="0" t="0" r="0" b="0"/>
            <wp:wrapSquare wrapText="bothSides"/>
            <wp:docPr id="1" name="Grafik 1" descr="C:\Users\HendrikjeRother\Pictures\SCM Awar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kjeRother\Pictures\SCM Award_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620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rPr>
        <w:t>München</w:t>
      </w:r>
      <w:r w:rsidR="00967BAF">
        <w:rPr>
          <w:b/>
          <w:sz w:val="22"/>
          <w:szCs w:val="22"/>
        </w:rPr>
        <w:t>, 30</w:t>
      </w:r>
      <w:r w:rsidR="00993283" w:rsidRPr="00993283">
        <w:rPr>
          <w:b/>
          <w:sz w:val="22"/>
          <w:szCs w:val="22"/>
        </w:rPr>
        <w:t xml:space="preserve">. </w:t>
      </w:r>
      <w:r>
        <w:rPr>
          <w:b/>
          <w:sz w:val="22"/>
          <w:szCs w:val="22"/>
        </w:rPr>
        <w:t>April 2019</w:t>
      </w:r>
      <w:r w:rsidR="00993283" w:rsidRPr="00993283">
        <w:rPr>
          <w:sz w:val="22"/>
          <w:szCs w:val="22"/>
        </w:rPr>
        <w:t xml:space="preserve"> – </w:t>
      </w:r>
      <w:r>
        <w:rPr>
          <w:sz w:val="22"/>
          <w:szCs w:val="22"/>
        </w:rPr>
        <w:t>Der Wettbewerb um die begehrten</w:t>
      </w:r>
      <w:r w:rsidRPr="006A4F54">
        <w:rPr>
          <w:sz w:val="22"/>
          <w:szCs w:val="22"/>
        </w:rPr>
        <w:t xml:space="preserve"> Supply Chain Award</w:t>
      </w:r>
      <w:r>
        <w:rPr>
          <w:sz w:val="22"/>
          <w:szCs w:val="22"/>
        </w:rPr>
        <w:t>s 2019</w:t>
      </w:r>
      <w:r w:rsidRPr="006A4F54">
        <w:rPr>
          <w:sz w:val="22"/>
          <w:szCs w:val="22"/>
        </w:rPr>
        <w:t xml:space="preserve"> ist gestartet. </w:t>
      </w:r>
      <w:r w:rsidR="00FB29EC">
        <w:rPr>
          <w:sz w:val="22"/>
          <w:szCs w:val="22"/>
        </w:rPr>
        <w:t>D</w:t>
      </w:r>
      <w:r w:rsidRPr="006A4F54">
        <w:rPr>
          <w:sz w:val="22"/>
          <w:szCs w:val="22"/>
        </w:rPr>
        <w:t xml:space="preserve">as Fachmagazin LOGISTIK HEUTE sowie </w:t>
      </w:r>
      <w:proofErr w:type="spellStart"/>
      <w:r w:rsidRPr="006A4F54">
        <w:rPr>
          <w:sz w:val="22"/>
          <w:szCs w:val="22"/>
        </w:rPr>
        <w:t>Strategy</w:t>
      </w:r>
      <w:proofErr w:type="spellEnd"/>
      <w:r w:rsidRPr="006A4F54">
        <w:rPr>
          <w:sz w:val="22"/>
          <w:szCs w:val="22"/>
        </w:rPr>
        <w:t xml:space="preserve">&amp; zusammen mit </w:t>
      </w:r>
      <w:proofErr w:type="spellStart"/>
      <w:r w:rsidRPr="006A4F54">
        <w:rPr>
          <w:sz w:val="22"/>
          <w:szCs w:val="22"/>
        </w:rPr>
        <w:t>PwC</w:t>
      </w:r>
      <w:proofErr w:type="spellEnd"/>
      <w:r w:rsidRPr="006A4F54">
        <w:rPr>
          <w:sz w:val="22"/>
          <w:szCs w:val="22"/>
        </w:rPr>
        <w:t xml:space="preserve"> </w:t>
      </w:r>
      <w:r w:rsidR="00FB29EC" w:rsidRPr="006A4F54">
        <w:rPr>
          <w:sz w:val="22"/>
          <w:szCs w:val="22"/>
        </w:rPr>
        <w:t xml:space="preserve">suchen </w:t>
      </w:r>
      <w:r w:rsidR="00FB29EC">
        <w:rPr>
          <w:sz w:val="22"/>
          <w:szCs w:val="22"/>
        </w:rPr>
        <w:t>erneut herausragende Supply-</w:t>
      </w:r>
      <w:r w:rsidRPr="006A4F54">
        <w:rPr>
          <w:sz w:val="22"/>
          <w:szCs w:val="22"/>
        </w:rPr>
        <w:t>Chain</w:t>
      </w:r>
      <w:r w:rsidR="00FB29EC">
        <w:rPr>
          <w:sz w:val="22"/>
          <w:szCs w:val="22"/>
        </w:rPr>
        <w:t>-</w:t>
      </w:r>
      <w:r w:rsidRPr="006A4F54">
        <w:rPr>
          <w:sz w:val="22"/>
          <w:szCs w:val="22"/>
        </w:rPr>
        <w:t>Lösungen.</w:t>
      </w:r>
    </w:p>
    <w:p w:rsidR="006A4F54" w:rsidRDefault="006A4F54" w:rsidP="00935EDB">
      <w:pPr>
        <w:pStyle w:val="Blocktext"/>
        <w:tabs>
          <w:tab w:val="left" w:pos="7230"/>
        </w:tabs>
        <w:spacing w:after="0" w:line="264" w:lineRule="auto"/>
        <w:ind w:left="0" w:right="310"/>
        <w:jc w:val="left"/>
        <w:rPr>
          <w:sz w:val="22"/>
          <w:szCs w:val="22"/>
        </w:rPr>
      </w:pPr>
    </w:p>
    <w:p w:rsidR="006A4F54" w:rsidRDefault="006A4F54" w:rsidP="006A4F54">
      <w:pPr>
        <w:pStyle w:val="Blocktext"/>
        <w:tabs>
          <w:tab w:val="left" w:pos="7230"/>
        </w:tabs>
        <w:spacing w:line="264" w:lineRule="auto"/>
        <w:ind w:left="0" w:right="310"/>
        <w:jc w:val="left"/>
        <w:rPr>
          <w:b/>
          <w:sz w:val="22"/>
          <w:szCs w:val="22"/>
        </w:rPr>
      </w:pPr>
      <w:r w:rsidRPr="006A4F54">
        <w:rPr>
          <w:b/>
          <w:sz w:val="22"/>
          <w:szCs w:val="22"/>
        </w:rPr>
        <w:t>Über die Awards</w:t>
      </w:r>
    </w:p>
    <w:p w:rsidR="002A5B2F" w:rsidRDefault="002A5B2F" w:rsidP="006E7D82">
      <w:pPr>
        <w:ind w:right="380"/>
        <w:jc w:val="both"/>
        <w:rPr>
          <w:noProof w:val="0"/>
          <w:szCs w:val="22"/>
        </w:rPr>
      </w:pPr>
      <w:r>
        <w:rPr>
          <w:szCs w:val="22"/>
        </w:rPr>
        <w:t>Der</w:t>
      </w:r>
      <w:r w:rsidR="006A4F54">
        <w:rPr>
          <w:szCs w:val="22"/>
        </w:rPr>
        <w:t xml:space="preserve"> </w:t>
      </w:r>
      <w:r w:rsidR="006A4F54">
        <w:rPr>
          <w:b/>
          <w:bCs/>
          <w:szCs w:val="22"/>
        </w:rPr>
        <w:t>Supply Chain Management Award</w:t>
      </w:r>
      <w:r w:rsidR="006A4F54">
        <w:rPr>
          <w:szCs w:val="22"/>
        </w:rPr>
        <w:t xml:space="preserve"> </w:t>
      </w:r>
      <w:r>
        <w:rPr>
          <w:szCs w:val="22"/>
        </w:rPr>
        <w:t>würdigt</w:t>
      </w:r>
      <w:r w:rsidR="006E7D82">
        <w:rPr>
          <w:szCs w:val="22"/>
        </w:rPr>
        <w:t xml:space="preserve"> </w:t>
      </w:r>
      <w:r w:rsidR="006A4F54">
        <w:rPr>
          <w:szCs w:val="22"/>
        </w:rPr>
        <w:t>zum 14. Mal Unternehmen mit heraus</w:t>
      </w:r>
      <w:r w:rsidR="00FB29EC">
        <w:rPr>
          <w:szCs w:val="22"/>
        </w:rPr>
        <w:softHyphen/>
      </w:r>
      <w:r w:rsidR="006A4F54">
        <w:rPr>
          <w:szCs w:val="22"/>
        </w:rPr>
        <w:t>ragenden Wertschöpfungsketten – Unterneh</w:t>
      </w:r>
      <w:r w:rsidR="00FB29EC">
        <w:rPr>
          <w:szCs w:val="22"/>
        </w:rPr>
        <w:softHyphen/>
      </w:r>
      <w:r w:rsidR="006A4F54">
        <w:rPr>
          <w:szCs w:val="22"/>
        </w:rPr>
        <w:t>men, die ihre Supply Chain auf konsequente oder außergewöhnliche Weise optimiert haben und deren Konzepte für andere Unternehmen wegweisend sind.</w:t>
      </w:r>
    </w:p>
    <w:p w:rsidR="006A4F54" w:rsidRDefault="006A4F54" w:rsidP="006A4F54">
      <w:pPr>
        <w:ind w:right="380"/>
        <w:rPr>
          <w:szCs w:val="22"/>
        </w:rPr>
      </w:pPr>
    </w:p>
    <w:p w:rsidR="006A4F54" w:rsidRDefault="006A4F54" w:rsidP="002B621E">
      <w:pPr>
        <w:ind w:right="380"/>
        <w:jc w:val="both"/>
        <w:rPr>
          <w:szCs w:val="22"/>
        </w:rPr>
      </w:pPr>
      <w:r>
        <w:rPr>
          <w:szCs w:val="22"/>
        </w:rPr>
        <w:t xml:space="preserve">Mit dem </w:t>
      </w:r>
      <w:r>
        <w:rPr>
          <w:b/>
          <w:bCs/>
          <w:szCs w:val="22"/>
        </w:rPr>
        <w:t>Smart Solution Award</w:t>
      </w:r>
      <w:r>
        <w:rPr>
          <w:szCs w:val="22"/>
        </w:rPr>
        <w:t>, erstmals in 2018 vergeben, werden besonders innovative Konzepte ausgezeichnet, die noch in einem frühen Stadium der Umsetzung sind. Mit diesem Preis werden Lösungen prämiert, die das Potenzial haben, traditionelle Wertschöpfungs</w:t>
      </w:r>
      <w:r w:rsidR="00FB29EC">
        <w:rPr>
          <w:szCs w:val="22"/>
        </w:rPr>
        <w:softHyphen/>
      </w:r>
      <w:r>
        <w:rPr>
          <w:szCs w:val="22"/>
        </w:rPr>
        <w:t>ketten in Zukunft grundlegend zu verändern.</w:t>
      </w:r>
    </w:p>
    <w:p w:rsidR="006A4F54" w:rsidRPr="00793D18" w:rsidRDefault="006A4F54" w:rsidP="00793D18">
      <w:pPr>
        <w:ind w:right="380"/>
        <w:rPr>
          <w:szCs w:val="22"/>
        </w:rPr>
      </w:pPr>
    </w:p>
    <w:p w:rsidR="00793D18" w:rsidRDefault="00793D18" w:rsidP="00793D18">
      <w:pPr>
        <w:ind w:right="380"/>
        <w:jc w:val="both"/>
        <w:rPr>
          <w:szCs w:val="22"/>
        </w:rPr>
      </w:pPr>
      <w:r w:rsidRPr="008E4929">
        <w:rPr>
          <w:szCs w:val="22"/>
        </w:rPr>
        <w:t xml:space="preserve">Jurymitglied </w:t>
      </w:r>
      <w:r w:rsidRPr="00793D18">
        <w:rPr>
          <w:b/>
          <w:szCs w:val="22"/>
        </w:rPr>
        <w:t>Dr. Petra Seebauer</w:t>
      </w:r>
      <w:r>
        <w:rPr>
          <w:szCs w:val="22"/>
        </w:rPr>
        <w:t xml:space="preserve"> (</w:t>
      </w:r>
      <w:r w:rsidRPr="000F6570">
        <w:rPr>
          <w:szCs w:val="22"/>
        </w:rPr>
        <w:t xml:space="preserve">Geschäftsführerin der EUROEXPO Messe- und Kongress-GmbH und Herausgeberin des Fachmagazins LOGISTIK HEUTE): </w:t>
      </w:r>
      <w:r>
        <w:rPr>
          <w:szCs w:val="22"/>
        </w:rPr>
        <w:t>„</w:t>
      </w:r>
      <w:r w:rsidRPr="00DA35D8">
        <w:rPr>
          <w:szCs w:val="22"/>
        </w:rPr>
        <w:t>Die Gewinner der Supply Chain Awards profitieren von hoher Aufmerksamkeit in der Fachöffentlichkeit. Zusätzlich ergeben sich zahlreiche positive Effekte – unternehmensintern, bei Kunden und Lie</w:t>
      </w:r>
      <w:r>
        <w:rPr>
          <w:szCs w:val="22"/>
        </w:rPr>
        <w:t xml:space="preserve">feranten sowie als Arbeitgeber. Generell ziehen alle Bewerber </w:t>
      </w:r>
      <w:r w:rsidRPr="00DA35D8">
        <w:rPr>
          <w:szCs w:val="22"/>
        </w:rPr>
        <w:t>wertvolle Hinweise für die Weiterentwicklung der eigenen Supply Chain aus dem Bewerbungsprozess. Auch wenn letztlich nur einer gewinnen kann, profitieren alle vom Wettbewerb.</w:t>
      </w:r>
      <w:r>
        <w:rPr>
          <w:szCs w:val="22"/>
        </w:rPr>
        <w:t>“</w:t>
      </w:r>
    </w:p>
    <w:p w:rsidR="00793D18" w:rsidRDefault="00793D18" w:rsidP="00793D18">
      <w:pPr>
        <w:ind w:right="380"/>
        <w:jc w:val="both"/>
        <w:rPr>
          <w:szCs w:val="22"/>
        </w:rPr>
      </w:pPr>
    </w:p>
    <w:p w:rsidR="00793D18" w:rsidRPr="00DA35D8" w:rsidRDefault="00793D18" w:rsidP="00793D18">
      <w:pPr>
        <w:ind w:right="380"/>
        <w:jc w:val="both"/>
        <w:rPr>
          <w:szCs w:val="22"/>
        </w:rPr>
      </w:pPr>
      <w:r>
        <w:rPr>
          <w:szCs w:val="22"/>
        </w:rPr>
        <w:t>„</w:t>
      </w:r>
      <w:r w:rsidRPr="00040D26">
        <w:rPr>
          <w:szCs w:val="22"/>
        </w:rPr>
        <w:t>Die Lösungen der Supply Chain Award-Gewinner in den vergangenen Ja</w:t>
      </w:r>
      <w:r>
        <w:rPr>
          <w:szCs w:val="22"/>
        </w:rPr>
        <w:t>hren waren sehr unterschiedlich.</w:t>
      </w:r>
      <w:r w:rsidRPr="00040D26">
        <w:rPr>
          <w:szCs w:val="22"/>
        </w:rPr>
        <w:t xml:space="preserve"> Alle </w:t>
      </w:r>
      <w:r>
        <w:rPr>
          <w:szCs w:val="22"/>
        </w:rPr>
        <w:t>prämierten Ansätze</w:t>
      </w:r>
      <w:r w:rsidRPr="00040D26">
        <w:rPr>
          <w:szCs w:val="22"/>
        </w:rPr>
        <w:t xml:space="preserve"> </w:t>
      </w:r>
      <w:r>
        <w:rPr>
          <w:szCs w:val="22"/>
        </w:rPr>
        <w:t xml:space="preserve">haben jedoch eines gemeinsam: </w:t>
      </w:r>
      <w:r w:rsidRPr="00040D26">
        <w:rPr>
          <w:szCs w:val="22"/>
        </w:rPr>
        <w:t>Sie sind beispielgebend für andere Unternehmen und tragen zur Verbesseru</w:t>
      </w:r>
      <w:r>
        <w:rPr>
          <w:szCs w:val="22"/>
        </w:rPr>
        <w:t xml:space="preserve">ng der Wettbewerbsfähigkeit bei“, so </w:t>
      </w:r>
      <w:r w:rsidRPr="00793D18">
        <w:rPr>
          <w:szCs w:val="22"/>
        </w:rPr>
        <w:t xml:space="preserve">Jurymitglied </w:t>
      </w:r>
      <w:r w:rsidRPr="00793D18">
        <w:rPr>
          <w:b/>
          <w:szCs w:val="22"/>
        </w:rPr>
        <w:t>Harald Geimer</w:t>
      </w:r>
      <w:r w:rsidRPr="00A66965">
        <w:rPr>
          <w:szCs w:val="22"/>
        </w:rPr>
        <w:t xml:space="preserve"> (Partner bei</w:t>
      </w:r>
      <w:r w:rsidRPr="00793D18">
        <w:rPr>
          <w:szCs w:val="22"/>
        </w:rPr>
        <w:t xml:space="preserve"> </w:t>
      </w:r>
      <w:r w:rsidRPr="00040D26">
        <w:rPr>
          <w:szCs w:val="22"/>
        </w:rPr>
        <w:t>PwC Management Consulting</w:t>
      </w:r>
      <w:r>
        <w:rPr>
          <w:szCs w:val="22"/>
        </w:rPr>
        <w:t>).</w:t>
      </w:r>
    </w:p>
    <w:p w:rsidR="00793D18" w:rsidRDefault="00793D18" w:rsidP="006A4F54">
      <w:pPr>
        <w:pStyle w:val="Blocktext"/>
        <w:tabs>
          <w:tab w:val="left" w:pos="7230"/>
        </w:tabs>
        <w:spacing w:line="264" w:lineRule="auto"/>
        <w:ind w:left="0" w:right="310"/>
        <w:jc w:val="left"/>
        <w:rPr>
          <w:b/>
          <w:sz w:val="22"/>
          <w:szCs w:val="22"/>
        </w:rPr>
      </w:pPr>
    </w:p>
    <w:p w:rsidR="006E7D82" w:rsidRPr="006A4F54" w:rsidRDefault="006E7D82" w:rsidP="006A4F54">
      <w:pPr>
        <w:pStyle w:val="Blocktext"/>
        <w:tabs>
          <w:tab w:val="left" w:pos="7230"/>
        </w:tabs>
        <w:spacing w:line="264" w:lineRule="auto"/>
        <w:ind w:left="0" w:right="310"/>
        <w:jc w:val="left"/>
        <w:rPr>
          <w:b/>
          <w:sz w:val="22"/>
          <w:szCs w:val="22"/>
        </w:rPr>
      </w:pPr>
      <w:r>
        <w:rPr>
          <w:b/>
          <w:sz w:val="22"/>
          <w:szCs w:val="22"/>
        </w:rPr>
        <w:t>Über das Auswahlverfahren</w:t>
      </w:r>
    </w:p>
    <w:p w:rsidR="006E7D82" w:rsidRPr="0006647A" w:rsidRDefault="006E7D82" w:rsidP="0006647A">
      <w:pPr>
        <w:ind w:right="380"/>
        <w:jc w:val="both"/>
        <w:rPr>
          <w:szCs w:val="22"/>
        </w:rPr>
      </w:pPr>
      <w:r w:rsidRPr="0006647A">
        <w:rPr>
          <w:szCs w:val="22"/>
        </w:rPr>
        <w:t xml:space="preserve">Bewerben können sich Unternehmen </w:t>
      </w:r>
      <w:r w:rsidR="00FB29EC" w:rsidRPr="0006647A">
        <w:rPr>
          <w:szCs w:val="22"/>
        </w:rPr>
        <w:t xml:space="preserve">aus </w:t>
      </w:r>
      <w:r w:rsidRPr="0006647A">
        <w:rPr>
          <w:szCs w:val="22"/>
        </w:rPr>
        <w:t>alle</w:t>
      </w:r>
      <w:r w:rsidR="00FB29EC" w:rsidRPr="0006647A">
        <w:rPr>
          <w:szCs w:val="22"/>
        </w:rPr>
        <w:t>n</w:t>
      </w:r>
      <w:r w:rsidRPr="0006647A">
        <w:rPr>
          <w:szCs w:val="22"/>
        </w:rPr>
        <w:t xml:space="preserve"> Branchen. Willkommen sind auch partnerschaftliche Bewerbungen von Unternehmen, die über ein</w:t>
      </w:r>
      <w:r w:rsidR="00FB29EC" w:rsidRPr="0006647A">
        <w:rPr>
          <w:szCs w:val="22"/>
        </w:rPr>
        <w:t xml:space="preserve"> erst</w:t>
      </w:r>
      <w:r w:rsidR="00FB29EC" w:rsidRPr="0006647A">
        <w:rPr>
          <w:szCs w:val="22"/>
        </w:rPr>
        <w:softHyphen/>
        <w:t>klassiges N</w:t>
      </w:r>
      <w:r w:rsidRPr="0006647A">
        <w:rPr>
          <w:szCs w:val="22"/>
        </w:rPr>
        <w:t xml:space="preserve">etzwerk </w:t>
      </w:r>
      <w:r w:rsidR="00FB29EC" w:rsidRPr="0006647A">
        <w:rPr>
          <w:szCs w:val="22"/>
        </w:rPr>
        <w:t xml:space="preserve">miteinander </w:t>
      </w:r>
      <w:r w:rsidRPr="0006647A">
        <w:rPr>
          <w:szCs w:val="22"/>
        </w:rPr>
        <w:t>verbunden sind oder beispielgebende Supply-Chain-Lösungen unterneh</w:t>
      </w:r>
      <w:r w:rsidRPr="0006647A">
        <w:rPr>
          <w:szCs w:val="22"/>
        </w:rPr>
        <w:softHyphen/>
        <w:t>mens</w:t>
      </w:r>
      <w:r w:rsidRPr="0006647A">
        <w:rPr>
          <w:szCs w:val="22"/>
        </w:rPr>
        <w:softHyphen/>
      </w:r>
      <w:r w:rsidRPr="0006647A">
        <w:rPr>
          <w:szCs w:val="22"/>
        </w:rPr>
        <w:softHyphen/>
        <w:t>über</w:t>
      </w:r>
      <w:r w:rsidRPr="0006647A">
        <w:rPr>
          <w:szCs w:val="22"/>
        </w:rPr>
        <w:softHyphen/>
        <w:t>greifend implementiert haben. Beteiligen können sich Unternehmen aus Deutschland und dem europäischen Ausland.</w:t>
      </w:r>
    </w:p>
    <w:p w:rsidR="006A4F54" w:rsidRPr="00276FB8" w:rsidRDefault="006A4F54" w:rsidP="006E7D82">
      <w:pPr>
        <w:pStyle w:val="Blocktext"/>
        <w:tabs>
          <w:tab w:val="left" w:pos="7230"/>
        </w:tabs>
        <w:spacing w:line="264" w:lineRule="auto"/>
        <w:ind w:left="0" w:right="310"/>
        <w:rPr>
          <w:sz w:val="22"/>
          <w:szCs w:val="22"/>
        </w:rPr>
      </w:pPr>
    </w:p>
    <w:p w:rsidR="0077039C" w:rsidRPr="0006647A" w:rsidRDefault="006E7D82" w:rsidP="0006647A">
      <w:pPr>
        <w:ind w:right="380"/>
        <w:jc w:val="both"/>
        <w:rPr>
          <w:szCs w:val="22"/>
        </w:rPr>
      </w:pPr>
      <w:r w:rsidRPr="00276FB8">
        <w:rPr>
          <w:szCs w:val="22"/>
        </w:rPr>
        <w:lastRenderedPageBreak/>
        <w:t xml:space="preserve">Die überzeugendsten Bewerber werden eingeladen, ihre Konzepte auf </w:t>
      </w:r>
      <w:r w:rsidR="006A5462">
        <w:rPr>
          <w:szCs w:val="22"/>
        </w:rPr>
        <w:t xml:space="preserve">der </w:t>
      </w:r>
      <w:r w:rsidRPr="006A5462">
        <w:rPr>
          <w:szCs w:val="22"/>
        </w:rPr>
        <w:t>EXCHAiNGE</w:t>
      </w:r>
      <w:r w:rsidRPr="00276FB8">
        <w:rPr>
          <w:szCs w:val="22"/>
        </w:rPr>
        <w:t xml:space="preserve"> am 26. November 2019 in Frankfurt am Main live vor dem Konferenzpublikum und den Jurymitgliedern zu präsentieren.</w:t>
      </w:r>
      <w:r w:rsidR="00F85296">
        <w:rPr>
          <w:szCs w:val="22"/>
        </w:rPr>
        <w:t xml:space="preserve"> Diese</w:t>
      </w:r>
      <w:r w:rsidR="00276FB8" w:rsidRPr="00276FB8">
        <w:rPr>
          <w:szCs w:val="22"/>
        </w:rPr>
        <w:t xml:space="preserve"> unabhängige</w:t>
      </w:r>
      <w:r w:rsidR="00276FB8" w:rsidRPr="0006647A">
        <w:rPr>
          <w:szCs w:val="22"/>
        </w:rPr>
        <w:t xml:space="preserve"> Expertenjury mit Vertretern aus Industrie, Wissenschaft, Consulting und Fachmedien kürt die Preisträger anschließend auf Basis aller vorliegenden Informationen und Eindrücke. Einzigartig: Auch das Fachpublikum auf der EXCHAiNGE gibt individuelle Bewertungen ab. Dieses Ergebnis fließt in die direkt vor Ort stattfindende Jurysitzung ein.</w:t>
      </w:r>
    </w:p>
    <w:p w:rsidR="00276FB8" w:rsidRPr="0006647A" w:rsidRDefault="00276FB8" w:rsidP="0006647A">
      <w:pPr>
        <w:ind w:right="380"/>
        <w:jc w:val="both"/>
        <w:rPr>
          <w:szCs w:val="22"/>
        </w:rPr>
      </w:pPr>
    </w:p>
    <w:p w:rsidR="006A5462" w:rsidRDefault="00276FB8" w:rsidP="0006647A">
      <w:pPr>
        <w:ind w:right="380"/>
        <w:jc w:val="both"/>
        <w:rPr>
          <w:szCs w:val="22"/>
        </w:rPr>
      </w:pPr>
      <w:r w:rsidRPr="0006647A">
        <w:rPr>
          <w:szCs w:val="22"/>
        </w:rPr>
        <w:t xml:space="preserve">Die Preisverleihung findet </w:t>
      </w:r>
      <w:r w:rsidR="0093090E" w:rsidRPr="0006647A">
        <w:rPr>
          <w:szCs w:val="22"/>
        </w:rPr>
        <w:t xml:space="preserve">daraufhin </w:t>
      </w:r>
      <w:r w:rsidRPr="0006647A">
        <w:rPr>
          <w:szCs w:val="22"/>
        </w:rPr>
        <w:t>am 27. November 2019 auf der EXCHAiNGE Award Night in Frankfurt am Main statt.</w:t>
      </w:r>
    </w:p>
    <w:p w:rsidR="0006647A" w:rsidRPr="0006647A" w:rsidRDefault="0006647A" w:rsidP="0006647A">
      <w:pPr>
        <w:ind w:right="380"/>
        <w:jc w:val="both"/>
        <w:rPr>
          <w:szCs w:val="22"/>
        </w:rPr>
      </w:pPr>
    </w:p>
    <w:p w:rsidR="006E7D82" w:rsidRPr="0006647A" w:rsidRDefault="006A5462" w:rsidP="0006647A">
      <w:pPr>
        <w:ind w:right="380"/>
        <w:jc w:val="both"/>
        <w:rPr>
          <w:szCs w:val="22"/>
        </w:rPr>
      </w:pPr>
      <w:r w:rsidRPr="0006647A">
        <w:rPr>
          <w:szCs w:val="22"/>
        </w:rPr>
        <w:t xml:space="preserve">Der </w:t>
      </w:r>
      <w:r w:rsidR="001643DA" w:rsidRPr="001643DA">
        <w:rPr>
          <w:b/>
          <w:szCs w:val="22"/>
        </w:rPr>
        <w:t>I</w:t>
      </w:r>
      <w:r w:rsidRPr="0006647A">
        <w:rPr>
          <w:b/>
          <w:szCs w:val="22"/>
        </w:rPr>
        <w:t>nternationale Supply-Chain-Gipfel EXCHAiNGE</w:t>
      </w:r>
      <w:r w:rsidR="00276FB8" w:rsidRPr="0006647A">
        <w:rPr>
          <w:szCs w:val="22"/>
        </w:rPr>
        <w:t xml:space="preserve"> hat im vergangenen Jahr viele neue Impulse gesetzt und auch für 2019 gibt es bereits spannende Ideen, um die Teilnehmer aus unterschiedlichen Bereichen zu vernetzen. Auf der diesjährigen Agenda stehen z.B. „Nachhaltige Supply Chains: First &amp; Last Mile Solutions“, „Kultur &amp; Mindsets zur digitalen Transformation“, „Blockchain versus echte Lösungen? Klartext im Buzzword-Dschungel“</w:t>
      </w:r>
      <w:r w:rsidR="00FB29EC" w:rsidRPr="0006647A">
        <w:rPr>
          <w:szCs w:val="22"/>
        </w:rPr>
        <w:t>,</w:t>
      </w:r>
      <w:r w:rsidR="00276FB8" w:rsidRPr="0006647A">
        <w:rPr>
          <w:szCs w:val="22"/>
        </w:rPr>
        <w:t xml:space="preserve"> „Start-ups, Corporates or Customers: Wie und wo entstehen richtungsweisende Innovationen?“</w:t>
      </w:r>
      <w:r w:rsidR="00FB29EC" w:rsidRPr="0006647A">
        <w:rPr>
          <w:szCs w:val="22"/>
        </w:rPr>
        <w:t xml:space="preserve"> oder Supply-Chain-Simulationen</w:t>
      </w:r>
      <w:r w:rsidR="00276FB8" w:rsidRPr="0006647A">
        <w:rPr>
          <w:szCs w:val="22"/>
        </w:rPr>
        <w:t>.</w:t>
      </w:r>
    </w:p>
    <w:p w:rsidR="00276FB8" w:rsidRDefault="00276FB8" w:rsidP="0003267F">
      <w:pPr>
        <w:spacing w:line="264" w:lineRule="auto"/>
        <w:jc w:val="both"/>
        <w:rPr>
          <w:spacing w:val="3"/>
        </w:rPr>
      </w:pPr>
    </w:p>
    <w:p w:rsidR="00276FB8" w:rsidRPr="0006647A" w:rsidRDefault="00276FB8" w:rsidP="00276FB8">
      <w:pPr>
        <w:spacing w:after="120" w:line="264" w:lineRule="auto"/>
        <w:jc w:val="both"/>
        <w:rPr>
          <w:rFonts w:cs="Times New Roman"/>
          <w:b/>
          <w:noProof w:val="0"/>
          <w:szCs w:val="22"/>
        </w:rPr>
      </w:pPr>
      <w:r w:rsidRPr="0006647A">
        <w:rPr>
          <w:rFonts w:cs="Times New Roman"/>
          <w:b/>
          <w:noProof w:val="0"/>
          <w:szCs w:val="22"/>
        </w:rPr>
        <w:t>Bewerbungsfrist</w:t>
      </w:r>
    </w:p>
    <w:p w:rsidR="00276FB8" w:rsidRPr="0006647A" w:rsidRDefault="00276FB8" w:rsidP="0006647A">
      <w:pPr>
        <w:ind w:right="380"/>
        <w:jc w:val="both"/>
        <w:rPr>
          <w:szCs w:val="22"/>
        </w:rPr>
      </w:pPr>
      <w:r w:rsidRPr="0006647A">
        <w:rPr>
          <w:szCs w:val="22"/>
        </w:rPr>
        <w:t>Alle Bewerbungen, die komplett ausgefüllt bis zum 15. Juli 2019 eingehen, nehmen am Auswahlprozess teil.</w:t>
      </w:r>
      <w:bookmarkStart w:id="0" w:name="_GoBack"/>
      <w:bookmarkEnd w:id="0"/>
    </w:p>
    <w:p w:rsidR="0006647A" w:rsidRPr="0006647A" w:rsidRDefault="0006647A" w:rsidP="0006647A">
      <w:pPr>
        <w:ind w:right="380"/>
        <w:jc w:val="both"/>
        <w:rPr>
          <w:szCs w:val="22"/>
        </w:rPr>
      </w:pPr>
    </w:p>
    <w:p w:rsidR="00793D18" w:rsidRDefault="00793D18" w:rsidP="0006647A">
      <w:pPr>
        <w:ind w:right="380"/>
        <w:jc w:val="both"/>
        <w:rPr>
          <w:rStyle w:val="Hyperlink"/>
        </w:rPr>
      </w:pPr>
      <w:r w:rsidRPr="0006647A">
        <w:rPr>
          <w:szCs w:val="22"/>
        </w:rPr>
        <w:t>Weitere Informationen zu den Supply Chain Awards 2019 und zum Bewerbungsverfahren:</w:t>
      </w:r>
      <w:r>
        <w:t xml:space="preserve"> </w:t>
      </w:r>
      <w:hyperlink r:id="rId10" w:history="1">
        <w:r w:rsidRPr="00074465">
          <w:rPr>
            <w:rStyle w:val="Hyperlink"/>
          </w:rPr>
          <w:t>www.exchainge.de/award</w:t>
        </w:r>
      </w:hyperlink>
    </w:p>
    <w:p w:rsidR="00793D18" w:rsidRPr="00E706B0" w:rsidRDefault="00793D18" w:rsidP="00E706B0">
      <w:pPr>
        <w:spacing w:line="264" w:lineRule="auto"/>
        <w:jc w:val="both"/>
        <w:rPr>
          <w:spacing w:val="3"/>
        </w:rPr>
      </w:pPr>
    </w:p>
    <w:p w:rsidR="006E7D82" w:rsidRPr="0029524B" w:rsidRDefault="00400B55" w:rsidP="0029524B">
      <w:pPr>
        <w:spacing w:after="120" w:line="264" w:lineRule="auto"/>
        <w:rPr>
          <w:b/>
          <w:szCs w:val="22"/>
        </w:rPr>
      </w:pPr>
      <w:r>
        <w:rPr>
          <w:b/>
          <w:szCs w:val="22"/>
        </w:rPr>
        <w:t>Amtierende Preisträge</w:t>
      </w:r>
      <w:r w:rsidR="00FB29EC">
        <w:rPr>
          <w:b/>
          <w:szCs w:val="22"/>
        </w:rPr>
        <w:t>r</w:t>
      </w:r>
    </w:p>
    <w:p w:rsidR="006E7D82" w:rsidRDefault="0029524B" w:rsidP="0006647A">
      <w:pPr>
        <w:ind w:right="380"/>
        <w:jc w:val="both"/>
        <w:rPr>
          <w:szCs w:val="22"/>
        </w:rPr>
      </w:pPr>
      <w:r>
        <w:rPr>
          <w:szCs w:val="22"/>
        </w:rPr>
        <w:t xml:space="preserve">Im vergangenen Jahr wurde die digitale Lösung der </w:t>
      </w:r>
      <w:r w:rsidRPr="0029524B">
        <w:rPr>
          <w:szCs w:val="22"/>
        </w:rPr>
        <w:t>CEMEX Deutschland AG</w:t>
      </w:r>
      <w:r>
        <w:rPr>
          <w:szCs w:val="22"/>
        </w:rPr>
        <w:t xml:space="preserve"> für</w:t>
      </w:r>
      <w:r w:rsidRPr="0029524B">
        <w:rPr>
          <w:szCs w:val="22"/>
        </w:rPr>
        <w:t xml:space="preserve"> </w:t>
      </w:r>
      <w:r>
        <w:rPr>
          <w:szCs w:val="22"/>
        </w:rPr>
        <w:t xml:space="preserve">einen </w:t>
      </w:r>
      <w:r w:rsidRPr="0029524B">
        <w:rPr>
          <w:szCs w:val="22"/>
        </w:rPr>
        <w:t>integrierten Purchase-to-Pay-Prozess (P2P)</w:t>
      </w:r>
      <w:r>
        <w:rPr>
          <w:szCs w:val="22"/>
        </w:rPr>
        <w:t xml:space="preserve"> mit dem</w:t>
      </w:r>
      <w:r w:rsidRPr="0029524B">
        <w:rPr>
          <w:szCs w:val="22"/>
        </w:rPr>
        <w:t xml:space="preserve"> Supply Chain Management Award </w:t>
      </w:r>
      <w:r>
        <w:rPr>
          <w:szCs w:val="22"/>
        </w:rPr>
        <w:t>ausgezeichnet.</w:t>
      </w:r>
      <w:r w:rsidRPr="0006647A">
        <w:rPr>
          <w:szCs w:val="22"/>
        </w:rPr>
        <w:t xml:space="preserve"> </w:t>
      </w:r>
      <w:r>
        <w:rPr>
          <w:szCs w:val="22"/>
        </w:rPr>
        <w:t xml:space="preserve">InstaFreight erhielt den </w:t>
      </w:r>
      <w:r w:rsidRPr="0029524B">
        <w:rPr>
          <w:szCs w:val="22"/>
        </w:rPr>
        <w:t xml:space="preserve">Smart Solution Award für </w:t>
      </w:r>
      <w:r w:rsidR="00FB29EC">
        <w:rPr>
          <w:szCs w:val="22"/>
        </w:rPr>
        <w:t>die</w:t>
      </w:r>
      <w:r w:rsidRPr="0029524B">
        <w:rPr>
          <w:szCs w:val="22"/>
        </w:rPr>
        <w:t xml:space="preserve"> herausragende Umsetzung einer Supply Chain-Lösung, die die ge</w:t>
      </w:r>
      <w:r>
        <w:rPr>
          <w:szCs w:val="22"/>
        </w:rPr>
        <w:t xml:space="preserve">samte Kundeninteraktion von der </w:t>
      </w:r>
      <w:r w:rsidRPr="0029524B">
        <w:rPr>
          <w:szCs w:val="22"/>
        </w:rPr>
        <w:t>Bestellung über die Lieferung bis hin zur Bezahlung auf eine Plattform bringt.</w:t>
      </w:r>
    </w:p>
    <w:p w:rsidR="006E7D82" w:rsidRPr="002C6DD2" w:rsidRDefault="0006647A" w:rsidP="00DA35D8">
      <w:pPr>
        <w:spacing w:line="264" w:lineRule="auto"/>
        <w:rPr>
          <w:sz w:val="20"/>
          <w:szCs w:val="22"/>
        </w:rPr>
      </w:pPr>
      <w:r w:rsidRPr="00D21CF1">
        <w:drawing>
          <wp:anchor distT="0" distB="0" distL="114300" distR="114300" simplePos="0" relativeHeight="251659264" behindDoc="0" locked="0" layoutInCell="1" allowOverlap="1">
            <wp:simplePos x="0" y="0"/>
            <wp:positionH relativeFrom="margin">
              <wp:align>left</wp:align>
            </wp:positionH>
            <wp:positionV relativeFrom="paragraph">
              <wp:posOffset>160655</wp:posOffset>
            </wp:positionV>
            <wp:extent cx="5038090" cy="2833370"/>
            <wp:effectExtent l="0" t="0" r="0" b="5080"/>
            <wp:wrapThrough wrapText="bothSides">
              <wp:wrapPolygon edited="0">
                <wp:start x="0" y="0"/>
                <wp:lineTo x="0" y="21494"/>
                <wp:lineTo x="21480" y="21494"/>
                <wp:lineTo x="21480" y="0"/>
                <wp:lineTo x="0" y="0"/>
              </wp:wrapPolygon>
            </wp:wrapThrough>
            <wp:docPr id="2" name="Grafik 2" descr="X:\Euroexpo\EXCHAiNGE\2018\Fotos\EXCHAINGE 2 Tag Award Export1\EXCHAINGE 2 Tag Award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Fotos\EXCHAINGE 2 Tag Award Export1\EXCHAINGE 2 Tag Award 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090" cy="2833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6DD2" w:rsidRDefault="002C6DD2" w:rsidP="002C6DD2">
      <w:pPr>
        <w:pStyle w:val="Blocktext"/>
        <w:tabs>
          <w:tab w:val="left" w:pos="7230"/>
        </w:tabs>
        <w:ind w:left="0" w:right="0"/>
        <w:jc w:val="left"/>
        <w:rPr>
          <w:rFonts w:cs="Arial"/>
          <w:noProof/>
        </w:rPr>
      </w:pPr>
      <w:r>
        <w:rPr>
          <w:rFonts w:cs="Arial"/>
          <w:noProof/>
        </w:rPr>
        <w:t>Bildunterschrift: Die Award-Preisträger CEMEX und InstaFreight sowie die weiteren Finalisten BASF, Bossard, Schaeffler und Synfioo/SAP freuten sich zusammen mit der Jury über ihre Auszeichnungen anlässlich der Preisverleihung zu den Supply Chain Awards 2018</w:t>
      </w:r>
      <w:r w:rsidR="00E706B0">
        <w:rPr>
          <w:rFonts w:cs="Arial"/>
          <w:noProof/>
        </w:rPr>
        <w:t>.</w:t>
      </w:r>
      <w:r w:rsidR="001643DA" w:rsidRPr="001643DA">
        <w:rPr>
          <w:rFonts w:cs="Arial"/>
        </w:rPr>
        <w:t xml:space="preserve"> </w:t>
      </w:r>
      <w:r w:rsidR="00E706B0">
        <w:rPr>
          <w:rFonts w:cs="Arial"/>
        </w:rPr>
        <w:br/>
      </w:r>
      <w:r w:rsidR="001643DA">
        <w:rPr>
          <w:rFonts w:cs="Arial"/>
        </w:rPr>
        <w:t xml:space="preserve">(Bildnachweis: </w:t>
      </w:r>
      <w:r w:rsidR="001643DA">
        <w:t>EUROEXPO Messe- und Kongress-GmbH)</w:t>
      </w:r>
    </w:p>
    <w:p w:rsidR="0043351B" w:rsidRPr="00BE16F7" w:rsidRDefault="0043351B" w:rsidP="0043351B">
      <w:pPr>
        <w:autoSpaceDE w:val="0"/>
        <w:autoSpaceDN w:val="0"/>
        <w:adjustRightInd w:val="0"/>
        <w:spacing w:after="200" w:line="276" w:lineRule="auto"/>
        <w:rPr>
          <w:rFonts w:eastAsiaTheme="minorEastAsia"/>
          <w:b/>
          <w:noProof w:val="0"/>
          <w:szCs w:val="22"/>
        </w:rPr>
      </w:pPr>
      <w:r w:rsidRPr="00BE16F7">
        <w:rPr>
          <w:rFonts w:eastAsiaTheme="minorEastAsia"/>
          <w:b/>
          <w:noProof w:val="0"/>
          <w:szCs w:val="22"/>
        </w:rPr>
        <w:lastRenderedPageBreak/>
        <w:t>Termin</w:t>
      </w:r>
      <w:r>
        <w:rPr>
          <w:rFonts w:eastAsiaTheme="minorEastAsia"/>
          <w:b/>
          <w:noProof w:val="0"/>
          <w:szCs w:val="22"/>
        </w:rPr>
        <w:t xml:space="preserve"> – SAVE THE DATE</w:t>
      </w:r>
      <w:r>
        <w:rPr>
          <w:rFonts w:eastAsiaTheme="minorEastAsia"/>
          <w:b/>
          <w:noProof w:val="0"/>
          <w:szCs w:val="22"/>
        </w:rPr>
        <w:br/>
      </w:r>
      <w:r w:rsidRPr="00BE16F7">
        <w:rPr>
          <w:rFonts w:eastAsiaTheme="minorEastAsia"/>
          <w:b/>
          <w:noProof w:val="0"/>
          <w:szCs w:val="22"/>
        </w:rPr>
        <w:t xml:space="preserve">EXCHAiNGE – The Supply </w:t>
      </w:r>
      <w:proofErr w:type="spellStart"/>
      <w:r w:rsidRPr="00BE16F7">
        <w:rPr>
          <w:rFonts w:eastAsiaTheme="minorEastAsia"/>
          <w:b/>
          <w:noProof w:val="0"/>
          <w:szCs w:val="22"/>
        </w:rPr>
        <w:t>Chainers</w:t>
      </w:r>
      <w:proofErr w:type="spellEnd"/>
      <w:r w:rsidRPr="00BE16F7">
        <w:rPr>
          <w:rFonts w:eastAsiaTheme="minorEastAsia"/>
          <w:b/>
          <w:noProof w:val="0"/>
          <w:szCs w:val="22"/>
        </w:rPr>
        <w:t>’ Community 201</w:t>
      </w:r>
      <w:r w:rsidR="00E706B0">
        <w:rPr>
          <w:rFonts w:eastAsiaTheme="minorEastAsia"/>
          <w:b/>
          <w:noProof w:val="0"/>
          <w:szCs w:val="22"/>
        </w:rPr>
        <w:t>9</w:t>
      </w:r>
      <w:r w:rsidR="00E706B0">
        <w:rPr>
          <w:rFonts w:eastAsiaTheme="minorEastAsia"/>
          <w:b/>
          <w:noProof w:val="0"/>
          <w:szCs w:val="22"/>
        </w:rPr>
        <w:br/>
      </w:r>
      <w:r>
        <w:rPr>
          <w:rFonts w:eastAsiaTheme="minorEastAsia"/>
          <w:b/>
          <w:noProof w:val="0"/>
          <w:szCs w:val="22"/>
        </w:rPr>
        <w:t>26.-27. November 2019</w:t>
      </w:r>
      <w:r w:rsidR="00E706B0">
        <w:rPr>
          <w:rFonts w:eastAsiaTheme="minorEastAsia"/>
          <w:b/>
          <w:noProof w:val="0"/>
          <w:szCs w:val="22"/>
        </w:rPr>
        <w:t xml:space="preserve"> auf der Hypermotion in Frankfurt am Main</w:t>
      </w:r>
      <w:r>
        <w:rPr>
          <w:rFonts w:eastAsiaTheme="minorEastAsia"/>
          <w:b/>
          <w:noProof w:val="0"/>
          <w:szCs w:val="22"/>
        </w:rPr>
        <w:br/>
        <w:t xml:space="preserve">Weitere Infos: </w:t>
      </w:r>
      <w:hyperlink r:id="rId12" w:history="1">
        <w:r w:rsidRPr="00167BFE">
          <w:rPr>
            <w:rStyle w:val="Hyperlink"/>
            <w:rFonts w:eastAsiaTheme="minorEastAsia"/>
            <w:noProof w:val="0"/>
            <w:szCs w:val="22"/>
          </w:rPr>
          <w:t>www.exchainge.de</w:t>
        </w:r>
      </w:hyperlink>
    </w:p>
    <w:p w:rsidR="0043351B" w:rsidRDefault="0043351B" w:rsidP="00EE5442">
      <w:pPr>
        <w:spacing w:line="264" w:lineRule="auto"/>
        <w:rPr>
          <w:b/>
          <w:noProof w:val="0"/>
          <w:color w:val="FF0000"/>
          <w:szCs w:val="22"/>
        </w:rPr>
      </w:pPr>
    </w:p>
    <w:p w:rsidR="00510AFC" w:rsidRDefault="00510AFC" w:rsidP="00EE5442">
      <w:pPr>
        <w:spacing w:line="264" w:lineRule="auto"/>
        <w:rPr>
          <w:b/>
          <w:noProof w:val="0"/>
          <w:color w:val="FF0000"/>
          <w:szCs w:val="22"/>
        </w:rPr>
      </w:pPr>
    </w:p>
    <w:p w:rsidR="00CB7D99" w:rsidRPr="00CB7D99" w:rsidRDefault="00CB7D99" w:rsidP="00CB7D99">
      <w:pPr>
        <w:pStyle w:val="Blocktext"/>
        <w:tabs>
          <w:tab w:val="left" w:pos="7230"/>
        </w:tabs>
        <w:ind w:left="0" w:right="-1"/>
        <w:rPr>
          <w:rFonts w:cs="Arial"/>
          <w:b/>
        </w:rPr>
      </w:pPr>
      <w:r>
        <w:rPr>
          <w:rFonts w:cs="Arial"/>
          <w:b/>
        </w:rPr>
        <w:t xml:space="preserve">Zur </w:t>
      </w:r>
      <w:r w:rsidRPr="00CB7D99">
        <w:rPr>
          <w:rFonts w:cs="Arial"/>
          <w:b/>
        </w:rPr>
        <w:t xml:space="preserve">EXCHAiNGE – The Supply </w:t>
      </w:r>
      <w:proofErr w:type="spellStart"/>
      <w:r w:rsidRPr="00CB7D99">
        <w:rPr>
          <w:rFonts w:cs="Arial"/>
          <w:b/>
        </w:rPr>
        <w:t>Chainers</w:t>
      </w:r>
      <w:proofErr w:type="spellEnd"/>
      <w:r w:rsidRPr="00CB7D99">
        <w:rPr>
          <w:rFonts w:cs="Arial"/>
          <w:b/>
        </w:rPr>
        <w:t>‘ Community</w:t>
      </w:r>
    </w:p>
    <w:p w:rsidR="00CB7D99" w:rsidRPr="00CB7D99" w:rsidRDefault="00CB7D99" w:rsidP="00CB7D99">
      <w:pPr>
        <w:spacing w:after="160" w:line="259" w:lineRule="auto"/>
        <w:rPr>
          <w:noProof w:val="0"/>
          <w:sz w:val="20"/>
          <w:szCs w:val="20"/>
        </w:rPr>
      </w:pPr>
      <w:bookmarkStart w:id="1" w:name="_Hlk522182991"/>
      <w:r w:rsidRPr="00CB7D99">
        <w:rPr>
          <w:noProof w:val="0"/>
          <w:sz w:val="20"/>
          <w:szCs w:val="20"/>
        </w:rPr>
        <w:t xml:space="preserve">Zum jährlichen Internationalen Supply-Chain-Gipfel versammeln sich Entscheidungsträger aus SCM, Finanzen, Logistik und Einkauf. Vertreter aus Konzernwelt, Mittelstand und Start-ups diskutieren Management 4.0-Themen u.a. über neue Denkweisen, Geschäftsmodelle und Vernetzung im Rahmen der digitalen Transformation. </w:t>
      </w:r>
    </w:p>
    <w:p w:rsidR="00CB7D99" w:rsidRPr="00CB7D99" w:rsidRDefault="00CB7D99" w:rsidP="00CB7D99">
      <w:pPr>
        <w:spacing w:after="160" w:line="259" w:lineRule="auto"/>
        <w:rPr>
          <w:noProof w:val="0"/>
          <w:sz w:val="20"/>
          <w:szCs w:val="20"/>
        </w:rPr>
      </w:pPr>
      <w:r w:rsidRPr="00CB7D99">
        <w:rPr>
          <w:noProof w:val="0"/>
          <w:sz w:val="20"/>
          <w:szCs w:val="20"/>
        </w:rPr>
        <w:t xml:space="preserve">Die EXCHAiNGE vermittelt Handlungsstrategien zu New Work &amp; Digital Business mit Top-Themen wie </w:t>
      </w:r>
      <w:proofErr w:type="spellStart"/>
      <w:r w:rsidRPr="00CB7D99">
        <w:rPr>
          <w:noProof w:val="0"/>
          <w:sz w:val="20"/>
          <w:szCs w:val="20"/>
        </w:rPr>
        <w:t>Disruption</w:t>
      </w:r>
      <w:proofErr w:type="spellEnd"/>
      <w:r w:rsidRPr="00CB7D99">
        <w:rPr>
          <w:noProof w:val="0"/>
          <w:sz w:val="20"/>
          <w:szCs w:val="20"/>
        </w:rPr>
        <w:t xml:space="preserve">, Nachhaltigkeit, Kultur &amp; </w:t>
      </w:r>
      <w:proofErr w:type="spellStart"/>
      <w:r w:rsidRPr="00CB7D99">
        <w:rPr>
          <w:noProof w:val="0"/>
          <w:sz w:val="20"/>
          <w:szCs w:val="20"/>
        </w:rPr>
        <w:t>Mindsets</w:t>
      </w:r>
      <w:proofErr w:type="spellEnd"/>
      <w:r w:rsidRPr="00CB7D99">
        <w:rPr>
          <w:noProof w:val="0"/>
          <w:sz w:val="20"/>
          <w:szCs w:val="20"/>
        </w:rPr>
        <w:t xml:space="preserve"> sowie Big Data &amp; </w:t>
      </w:r>
      <w:proofErr w:type="spellStart"/>
      <w:r w:rsidRPr="00CB7D99">
        <w:rPr>
          <w:noProof w:val="0"/>
          <w:sz w:val="20"/>
          <w:szCs w:val="20"/>
        </w:rPr>
        <w:t>Blockchain</w:t>
      </w:r>
      <w:proofErr w:type="spellEnd"/>
      <w:r w:rsidRPr="00CB7D99">
        <w:rPr>
          <w:noProof w:val="0"/>
          <w:sz w:val="20"/>
          <w:szCs w:val="20"/>
        </w:rPr>
        <w:t xml:space="preserve">. Die Finalisten der Supply Chain Awards geben tiefgehende Einblicke in herausragende Best Practices. Die Teilnehmer erhalten wertvolle Anregungen für die Neupositionierung ihrer Unternehmen. Ziel ist, als Treiber von Innovationen entscheidende Wettbewerbsvorsprünge zu generieren. </w:t>
      </w:r>
    </w:p>
    <w:p w:rsidR="0077039C" w:rsidRPr="00CB7D99" w:rsidRDefault="00CB7D99" w:rsidP="00CB7D99">
      <w:pPr>
        <w:rPr>
          <w:noProof w:val="0"/>
          <w:sz w:val="20"/>
          <w:szCs w:val="20"/>
        </w:rPr>
      </w:pPr>
      <w:r w:rsidRPr="00CB7D99">
        <w:rPr>
          <w:noProof w:val="0"/>
          <w:sz w:val="20"/>
          <w:szCs w:val="20"/>
        </w:rPr>
        <w:t xml:space="preserve">Als etablierte Networking-Plattform </w:t>
      </w:r>
      <w:r w:rsidR="001643DA">
        <w:rPr>
          <w:noProof w:val="0"/>
          <w:sz w:val="20"/>
          <w:szCs w:val="20"/>
        </w:rPr>
        <w:t xml:space="preserve">– 2019 in der siebten Ausgabe – steht </w:t>
      </w:r>
      <w:r w:rsidRPr="00CB7D99">
        <w:rPr>
          <w:noProof w:val="0"/>
          <w:sz w:val="20"/>
          <w:szCs w:val="20"/>
        </w:rPr>
        <w:t xml:space="preserve">die EXCHAiNGE für </w:t>
      </w:r>
      <w:r w:rsidR="001643DA">
        <w:rPr>
          <w:noProof w:val="0"/>
          <w:sz w:val="20"/>
          <w:szCs w:val="20"/>
        </w:rPr>
        <w:t xml:space="preserve">den persönlichen Austausch </w:t>
      </w:r>
      <w:r w:rsidRPr="00CB7D99">
        <w:rPr>
          <w:noProof w:val="0"/>
          <w:sz w:val="20"/>
          <w:szCs w:val="20"/>
        </w:rPr>
        <w:t>belastbare</w:t>
      </w:r>
      <w:r w:rsidR="001643DA">
        <w:rPr>
          <w:noProof w:val="0"/>
          <w:sz w:val="20"/>
          <w:szCs w:val="20"/>
        </w:rPr>
        <w:t>r</w:t>
      </w:r>
      <w:r w:rsidRPr="00CB7D99">
        <w:rPr>
          <w:noProof w:val="0"/>
          <w:sz w:val="20"/>
          <w:szCs w:val="20"/>
        </w:rPr>
        <w:t xml:space="preserve"> Erfahrungsberichte</w:t>
      </w:r>
      <w:r w:rsidR="001643DA">
        <w:rPr>
          <w:noProof w:val="0"/>
          <w:sz w:val="20"/>
          <w:szCs w:val="20"/>
        </w:rPr>
        <w:t>,</w:t>
      </w:r>
      <w:r w:rsidRPr="00CB7D99">
        <w:rPr>
          <w:noProof w:val="0"/>
          <w:sz w:val="20"/>
          <w:szCs w:val="20"/>
        </w:rPr>
        <w:t xml:space="preserve"> erhellende Talk-Runden </w:t>
      </w:r>
      <w:r w:rsidR="001643DA">
        <w:rPr>
          <w:noProof w:val="0"/>
          <w:sz w:val="20"/>
          <w:szCs w:val="20"/>
        </w:rPr>
        <w:t xml:space="preserve">zu künftigen strategischen Ansätzen für Unternehmen </w:t>
      </w:r>
      <w:r w:rsidRPr="00CB7D99">
        <w:rPr>
          <w:noProof w:val="0"/>
          <w:sz w:val="20"/>
          <w:szCs w:val="20"/>
        </w:rPr>
        <w:t>und die laufende aktive Einbindung von Teilnehmern. Sie wird von der Münchner EUROEXPO Messe- und Kongress-GmbH veranstaltet.</w:t>
      </w:r>
      <w:bookmarkEnd w:id="1"/>
    </w:p>
    <w:p w:rsidR="00E51B17" w:rsidRPr="00BE16F7" w:rsidRDefault="00E51B17" w:rsidP="00E51B17"/>
    <w:p w:rsidR="00E51B17" w:rsidRPr="00BE16F7" w:rsidRDefault="00E51B17" w:rsidP="00BA31F5">
      <w:pPr>
        <w:pStyle w:val="Blocktext"/>
        <w:tabs>
          <w:tab w:val="left" w:pos="7230"/>
        </w:tabs>
        <w:spacing w:after="0"/>
        <w:ind w:left="0" w:right="-1"/>
        <w:rPr>
          <w:rFonts w:cs="Arial"/>
          <w:b/>
        </w:rPr>
      </w:pPr>
    </w:p>
    <w:p w:rsidR="00E51B17" w:rsidRPr="00BE16F7" w:rsidRDefault="00E51B17" w:rsidP="00E51B17">
      <w:pPr>
        <w:pStyle w:val="Blocktext"/>
        <w:tabs>
          <w:tab w:val="left" w:pos="7230"/>
        </w:tabs>
        <w:ind w:left="0" w:right="-1"/>
        <w:rPr>
          <w:rFonts w:cs="Arial"/>
          <w:b/>
        </w:rPr>
      </w:pPr>
      <w:r w:rsidRPr="00BE16F7">
        <w:rPr>
          <w:rFonts w:cs="Arial"/>
          <w:b/>
        </w:rPr>
        <w:t>Zur EUROEXPO Messe- und Kongress-GmbH</w:t>
      </w:r>
    </w:p>
    <w:p w:rsidR="00E51B17" w:rsidRPr="00BE16F7" w:rsidRDefault="00E51B17" w:rsidP="00E51B17">
      <w:pPr>
        <w:pStyle w:val="Blocktext"/>
        <w:tabs>
          <w:tab w:val="left" w:pos="7230"/>
        </w:tabs>
        <w:ind w:left="0" w:right="0"/>
        <w:jc w:val="left"/>
        <w:rPr>
          <w:rFonts w:cs="Arial"/>
          <w:noProof/>
        </w:rPr>
      </w:pPr>
      <w:r w:rsidRPr="00BE16F7">
        <w:rPr>
          <w:rFonts w:cs="Arial"/>
          <w:noProof/>
        </w:rPr>
        <w:t xml:space="preserve">Die EUROEXPO Messe- und Kongress-GmbH wurde 1996 gegründet. Heute ist die EUROEXPO Veranstalter der jährlich stattfindenden LogiMAT – Internationale Fachmesse für Intralogistik-Lösungen und Prozessmanagement, der LogiMAT China sowie der TradeWorld – Die Kompetenzplattform für Handelsprozesse. </w:t>
      </w:r>
    </w:p>
    <w:p w:rsidR="00E51B17" w:rsidRPr="00BE16F7" w:rsidRDefault="00E51B17" w:rsidP="00E51B17">
      <w:pPr>
        <w:pStyle w:val="Blocktext"/>
        <w:tabs>
          <w:tab w:val="left" w:pos="7230"/>
        </w:tabs>
        <w:ind w:left="0" w:right="0"/>
        <w:jc w:val="left"/>
        <w:rPr>
          <w:rFonts w:cs="Arial"/>
          <w:noProof/>
        </w:rPr>
      </w:pPr>
      <w:r w:rsidRPr="00BE16F7">
        <w:rPr>
          <w:rFonts w:cs="Arial"/>
          <w:noProof/>
        </w:rPr>
        <w:t>Zudem veranstaltet die EUROEXPO die Konferenz „EXCHAiNGE – The Supply C</w:t>
      </w:r>
      <w:r w:rsidR="006D5611">
        <w:rPr>
          <w:rFonts w:cs="Arial"/>
          <w:noProof/>
        </w:rPr>
        <w:t xml:space="preserve">hainers’ Community“. </w:t>
      </w:r>
      <w:r w:rsidR="001643DA">
        <w:rPr>
          <w:rFonts w:cs="Arial"/>
          <w:noProof/>
        </w:rPr>
        <w:t>Der</w:t>
      </w:r>
      <w:r w:rsidR="006D5611">
        <w:rPr>
          <w:rFonts w:cs="Arial"/>
          <w:noProof/>
        </w:rPr>
        <w:t xml:space="preserve"> siebente</w:t>
      </w:r>
      <w:r w:rsidRPr="00BE16F7">
        <w:rPr>
          <w:rFonts w:cs="Arial"/>
          <w:noProof/>
        </w:rPr>
        <w:t xml:space="preserve"> Internationale </w:t>
      </w:r>
      <w:r w:rsidR="001643DA">
        <w:rPr>
          <w:rFonts w:cs="Arial"/>
          <w:noProof/>
        </w:rPr>
        <w:t>Supply-Chain-Gipfel</w:t>
      </w:r>
      <w:r w:rsidRPr="00BE16F7">
        <w:rPr>
          <w:rFonts w:cs="Arial"/>
          <w:noProof/>
        </w:rPr>
        <w:t xml:space="preserve"> richtet sich an Entscheidungsträger aus SCM, Finanzen, Logistik und Einkauf aus Start-up, Mittelstand und der Konzernwelt. Außerdem bietet die EUROEXPO als Dienstleister die Ausrichtung von B2C- und B2B-Veranstaltungen an, wie beispielsweise die Organisation und Durchführung der LOGISTIK HEUTE-Veranstaltungsreihe.</w:t>
      </w:r>
    </w:p>
    <w:p w:rsidR="00DC1277" w:rsidRDefault="00E51B17" w:rsidP="00CB7D99">
      <w:pPr>
        <w:pStyle w:val="Blocktext"/>
        <w:tabs>
          <w:tab w:val="left" w:pos="7230"/>
        </w:tabs>
        <w:ind w:left="0" w:right="0"/>
        <w:jc w:val="left"/>
        <w:rPr>
          <w:rFonts w:cs="Arial"/>
          <w:noProof/>
        </w:rPr>
      </w:pPr>
      <w:r w:rsidRPr="00BE16F7">
        <w:rPr>
          <w:rFonts w:cs="Arial"/>
          <w:noProof/>
        </w:rPr>
        <w:t xml:space="preserve">Weitere Informationen: </w:t>
      </w:r>
      <w:hyperlink r:id="rId13" w:history="1">
        <w:r w:rsidR="00723243" w:rsidRPr="008B16E2">
          <w:rPr>
            <w:rStyle w:val="Hyperlink"/>
            <w:rFonts w:cs="Arial"/>
            <w:noProof/>
          </w:rPr>
          <w:t>www.euroexpo.de</w:t>
        </w:r>
      </w:hyperlink>
    </w:p>
    <w:p w:rsidR="000413A6" w:rsidRDefault="000413A6" w:rsidP="00E55CAC">
      <w:pPr>
        <w:pStyle w:val="Blocktext"/>
        <w:tabs>
          <w:tab w:val="left" w:pos="7230"/>
        </w:tabs>
        <w:ind w:left="0" w:right="-1"/>
        <w:jc w:val="left"/>
        <w:rPr>
          <w:rFonts w:cs="Arial"/>
        </w:rPr>
      </w:pPr>
    </w:p>
    <w:p w:rsidR="003128FC" w:rsidRPr="00BE16F7" w:rsidRDefault="003128FC" w:rsidP="003128FC">
      <w:pPr>
        <w:pStyle w:val="Textkrper"/>
        <w:rPr>
          <w:rFonts w:eastAsiaTheme="minorEastAsia" w:cs="Arial"/>
          <w:b/>
        </w:rPr>
      </w:pPr>
      <w:r>
        <w:rPr>
          <w:rFonts w:eastAsiaTheme="minorEastAsia" w:cs="Arial"/>
          <w:b/>
        </w:rPr>
        <w:t xml:space="preserve">Weiteres </w:t>
      </w:r>
      <w:r w:rsidRPr="00BE16F7">
        <w:rPr>
          <w:rFonts w:eastAsiaTheme="minorEastAsia" w:cs="Arial"/>
          <w:b/>
        </w:rPr>
        <w:t xml:space="preserve">Bildmaterial finden Sie </w:t>
      </w:r>
      <w:hyperlink r:id="rId14" w:history="1">
        <w:r w:rsidRPr="00D052D0">
          <w:rPr>
            <w:rStyle w:val="Hyperlink"/>
            <w:rFonts w:eastAsiaTheme="minorEastAsia" w:cs="Arial"/>
            <w:b/>
          </w:rPr>
          <w:t>hier</w:t>
        </w:r>
      </w:hyperlink>
      <w:r>
        <w:rPr>
          <w:rFonts w:eastAsiaTheme="minorEastAsia" w:cs="Arial"/>
          <w:b/>
        </w:rPr>
        <w:t>.</w:t>
      </w:r>
    </w:p>
    <w:p w:rsidR="003128FC" w:rsidRPr="00BE16F7" w:rsidRDefault="003128FC" w:rsidP="003128FC">
      <w:pPr>
        <w:rPr>
          <w:i/>
          <w:sz w:val="20"/>
          <w:szCs w:val="20"/>
        </w:rPr>
      </w:pPr>
    </w:p>
    <w:p w:rsidR="003128FC" w:rsidRDefault="003128FC" w:rsidP="003128FC">
      <w:pPr>
        <w:rPr>
          <w:i/>
          <w:sz w:val="20"/>
          <w:szCs w:val="20"/>
        </w:rPr>
      </w:pPr>
      <w:r w:rsidRPr="00BE16F7">
        <w:rPr>
          <w:i/>
          <w:sz w:val="20"/>
          <w:szCs w:val="20"/>
        </w:rPr>
        <w:t>Für zusätzliche Informationen kontaktieren Sie bitte:</w:t>
      </w:r>
    </w:p>
    <w:p w:rsidR="00510AFC" w:rsidRPr="00BE16F7" w:rsidRDefault="00510AFC" w:rsidP="003128FC">
      <w:pPr>
        <w:rPr>
          <w:i/>
          <w:sz w:val="20"/>
          <w:szCs w:val="20"/>
        </w:rPr>
      </w:pPr>
    </w:p>
    <w:p w:rsidR="003128FC" w:rsidRPr="00BE16F7" w:rsidRDefault="003128FC" w:rsidP="003128FC">
      <w:pPr>
        <w:rPr>
          <w:i/>
          <w:sz w:val="20"/>
          <w:szCs w:val="20"/>
        </w:rPr>
      </w:pPr>
      <w:r w:rsidRPr="00BE16F7">
        <w:rPr>
          <w:i/>
          <w:sz w:val="20"/>
          <w:szCs w:val="20"/>
        </w:rPr>
        <w:t>Hendrikje Rother</w:t>
      </w:r>
    </w:p>
    <w:p w:rsidR="003128FC" w:rsidRPr="00BE16F7" w:rsidRDefault="003128FC" w:rsidP="003128FC">
      <w:pPr>
        <w:rPr>
          <w:i/>
          <w:sz w:val="20"/>
          <w:szCs w:val="20"/>
        </w:rPr>
      </w:pPr>
      <w:r w:rsidRPr="00BE16F7">
        <w:rPr>
          <w:i/>
          <w:sz w:val="20"/>
          <w:szCs w:val="20"/>
        </w:rPr>
        <w:t>Marketing / Presse</w:t>
      </w:r>
    </w:p>
    <w:p w:rsidR="003128FC" w:rsidRPr="00BE16F7" w:rsidRDefault="003128FC" w:rsidP="003128FC">
      <w:pPr>
        <w:rPr>
          <w:i/>
          <w:sz w:val="20"/>
          <w:szCs w:val="20"/>
        </w:rPr>
      </w:pPr>
      <w:r w:rsidRPr="00BE16F7">
        <w:rPr>
          <w:i/>
          <w:sz w:val="20"/>
          <w:szCs w:val="20"/>
        </w:rPr>
        <w:t>EUROEXPO Messe- und Kongress-GmbH</w:t>
      </w:r>
    </w:p>
    <w:p w:rsidR="003128FC" w:rsidRPr="00BE16F7" w:rsidRDefault="003128FC" w:rsidP="003128FC">
      <w:pPr>
        <w:rPr>
          <w:i/>
          <w:sz w:val="20"/>
          <w:szCs w:val="20"/>
        </w:rPr>
      </w:pPr>
      <w:r w:rsidRPr="00BE16F7">
        <w:rPr>
          <w:i/>
          <w:sz w:val="20"/>
          <w:szCs w:val="20"/>
        </w:rPr>
        <w:t>Tel. +49 89 323 91-240</w:t>
      </w:r>
    </w:p>
    <w:p w:rsidR="003128FC" w:rsidRPr="00BE16F7" w:rsidRDefault="003128FC" w:rsidP="003128FC">
      <w:pPr>
        <w:rPr>
          <w:i/>
          <w:sz w:val="20"/>
          <w:szCs w:val="20"/>
        </w:rPr>
      </w:pPr>
      <w:r w:rsidRPr="00BE16F7">
        <w:rPr>
          <w:i/>
          <w:sz w:val="20"/>
          <w:szCs w:val="20"/>
        </w:rPr>
        <w:t>hendrikje.rother@euroexpo.de</w:t>
      </w:r>
    </w:p>
    <w:p w:rsidR="003128FC" w:rsidRPr="00BE16F7" w:rsidRDefault="003128FC" w:rsidP="003128FC">
      <w:pPr>
        <w:rPr>
          <w:i/>
          <w:sz w:val="20"/>
          <w:szCs w:val="20"/>
        </w:rPr>
      </w:pPr>
      <w:r w:rsidRPr="00BE16F7">
        <w:rPr>
          <w:i/>
          <w:sz w:val="20"/>
          <w:szCs w:val="20"/>
        </w:rPr>
        <w:t>www.exchainge.de</w:t>
      </w:r>
    </w:p>
    <w:p w:rsidR="003128FC" w:rsidRPr="00BE16F7" w:rsidRDefault="003128FC" w:rsidP="003128FC">
      <w:pPr>
        <w:rPr>
          <w:i/>
          <w:sz w:val="20"/>
          <w:szCs w:val="20"/>
        </w:rPr>
      </w:pPr>
    </w:p>
    <w:p w:rsidR="003128FC" w:rsidRPr="003128FC" w:rsidRDefault="00F74838" w:rsidP="003128FC">
      <w:pPr>
        <w:rPr>
          <w:sz w:val="20"/>
          <w:szCs w:val="20"/>
        </w:rPr>
      </w:pPr>
      <w:r>
        <w:rPr>
          <w:sz w:val="20"/>
          <w:szCs w:val="20"/>
        </w:rPr>
        <w:t xml:space="preserve">(Zeichenzahl mit Leerzeichen: </w:t>
      </w:r>
      <w:r w:rsidR="00BC3399">
        <w:rPr>
          <w:sz w:val="20"/>
          <w:szCs w:val="20"/>
        </w:rPr>
        <w:t>6.684</w:t>
      </w:r>
      <w:r w:rsidR="003128FC" w:rsidRPr="003128FC">
        <w:rPr>
          <w:sz w:val="20"/>
          <w:szCs w:val="20"/>
        </w:rPr>
        <w:t>)</w:t>
      </w:r>
    </w:p>
    <w:p w:rsidR="003128FC" w:rsidRPr="00BE16F7" w:rsidRDefault="003128FC" w:rsidP="003128FC">
      <w:pPr>
        <w:rPr>
          <w:sz w:val="20"/>
          <w:szCs w:val="20"/>
        </w:rPr>
      </w:pPr>
    </w:p>
    <w:p w:rsidR="003128FC" w:rsidRPr="00BE16F7" w:rsidRDefault="003128FC" w:rsidP="003128FC">
      <w:pPr>
        <w:spacing w:after="120"/>
        <w:rPr>
          <w:i/>
          <w:sz w:val="20"/>
        </w:rPr>
      </w:pPr>
      <w:r w:rsidRPr="00BE16F7">
        <w:rPr>
          <w:i/>
          <w:sz w:val="20"/>
        </w:rPr>
        <w:t>Der Abdruck de</w:t>
      </w:r>
      <w:r w:rsidR="00E706B0">
        <w:rPr>
          <w:i/>
          <w:sz w:val="20"/>
        </w:rPr>
        <w:t>r</w:t>
      </w:r>
      <w:r w:rsidRPr="00BE16F7">
        <w:rPr>
          <w:i/>
          <w:sz w:val="20"/>
        </w:rPr>
        <w:t xml:space="preserve"> EUROEXPO-</w:t>
      </w:r>
      <w:r w:rsidR="00E706B0">
        <w:rPr>
          <w:i/>
          <w:sz w:val="20"/>
        </w:rPr>
        <w:t>Pressemitteilung</w:t>
      </w:r>
      <w:r w:rsidRPr="00BE16F7">
        <w:rPr>
          <w:i/>
          <w:sz w:val="20"/>
        </w:rPr>
        <w:t xml:space="preserve"> ist honorarfrei, Text- und Bildmaterial stehen auf der EXCHAiNGE-</w:t>
      </w:r>
      <w:r w:rsidR="00E706B0">
        <w:rPr>
          <w:i/>
          <w:sz w:val="20"/>
        </w:rPr>
        <w:t>Presse</w:t>
      </w:r>
      <w:r w:rsidRPr="00BE16F7">
        <w:rPr>
          <w:i/>
          <w:sz w:val="20"/>
        </w:rPr>
        <w:t xml:space="preserve">seite unter </w:t>
      </w:r>
      <w:hyperlink r:id="rId15" w:history="1">
        <w:r w:rsidRPr="00BE16F7">
          <w:rPr>
            <w:rStyle w:val="Hyperlink"/>
            <w:i/>
            <w:sz w:val="20"/>
          </w:rPr>
          <w:t>www.exchainge.de</w:t>
        </w:r>
      </w:hyperlink>
    </w:p>
    <w:p w:rsidR="003128FC" w:rsidRPr="00B419EE" w:rsidRDefault="003128FC" w:rsidP="003128FC">
      <w:pPr>
        <w:rPr>
          <w:sz w:val="24"/>
        </w:rPr>
      </w:pPr>
      <w:r w:rsidRPr="00BE16F7">
        <w:rPr>
          <w:i/>
          <w:sz w:val="20"/>
        </w:rPr>
        <w:t xml:space="preserve">Belegexemplar erbeten an EUROEXPO Messe- und Kongress-GmbH, Presse- und Öffentlichkeitsarbeit, Joseph-Dollinger-Bogen 7, 80807 München, oder per E-Mail an </w:t>
      </w:r>
      <w:hyperlink r:id="rId16" w:history="1">
        <w:r w:rsidRPr="00BE16F7">
          <w:rPr>
            <w:rStyle w:val="Hyperlink"/>
            <w:i/>
            <w:sz w:val="20"/>
          </w:rPr>
          <w:t>hendrikje.rother@euroexpo.de</w:t>
        </w:r>
      </w:hyperlink>
    </w:p>
    <w:p w:rsidR="003128FC" w:rsidRPr="0043295F" w:rsidRDefault="003128FC" w:rsidP="003128FC">
      <w:pPr>
        <w:pStyle w:val="Blocktext"/>
        <w:tabs>
          <w:tab w:val="left" w:pos="7230"/>
        </w:tabs>
        <w:ind w:left="0" w:right="-1"/>
        <w:jc w:val="left"/>
        <w:rPr>
          <w:rFonts w:cs="Arial"/>
        </w:rPr>
      </w:pPr>
    </w:p>
    <w:p w:rsidR="003128FC" w:rsidRPr="0043295F" w:rsidRDefault="003128FC" w:rsidP="00E55CAC">
      <w:pPr>
        <w:pStyle w:val="Blocktext"/>
        <w:tabs>
          <w:tab w:val="left" w:pos="7230"/>
        </w:tabs>
        <w:ind w:left="0" w:right="-1"/>
        <w:jc w:val="left"/>
        <w:rPr>
          <w:rFonts w:cs="Arial"/>
        </w:rPr>
      </w:pPr>
    </w:p>
    <w:sectPr w:rsidR="003128FC" w:rsidRPr="0043295F" w:rsidSect="001643DA">
      <w:headerReference w:type="default" r:id="rId17"/>
      <w:footerReference w:type="default" r:id="rId18"/>
      <w:pgSz w:w="11906" w:h="16838"/>
      <w:pgMar w:top="1418" w:right="124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E2" w:rsidRDefault="00CF61E2" w:rsidP="002D7F64">
      <w:r>
        <w:separator/>
      </w:r>
    </w:p>
  </w:endnote>
  <w:endnote w:type="continuationSeparator" w:id="0">
    <w:p w:rsidR="00CF61E2" w:rsidRDefault="00CF61E2"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rsidR="00F20BC1" w:rsidRDefault="00480FDC" w:rsidP="004E22D5">
        <w:pPr>
          <w:pStyle w:val="Fuzeile"/>
          <w:jc w:val="right"/>
        </w:pPr>
        <w:r>
          <w:fldChar w:fldCharType="begin"/>
        </w:r>
        <w:r w:rsidR="00F20BC1">
          <w:instrText>PAGE   \* MERGEFORMAT</w:instrText>
        </w:r>
        <w:r>
          <w:fldChar w:fldCharType="separate"/>
        </w:r>
        <w:r w:rsidR="00BC3399">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E2" w:rsidRDefault="00CF61E2" w:rsidP="002D7F64">
      <w:r>
        <w:separator/>
      </w:r>
    </w:p>
  </w:footnote>
  <w:footnote w:type="continuationSeparator" w:id="0">
    <w:p w:rsidR="00CF61E2" w:rsidRDefault="00CF61E2"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BE" w:rsidRDefault="001643DA">
    <w:pPr>
      <w:pStyle w:val="Kopfzeile"/>
    </w:pPr>
    <w:r w:rsidRPr="00E4527E">
      <mc:AlternateContent>
        <mc:Choice Requires="wps">
          <w:drawing>
            <wp:anchor distT="0" distB="0" distL="114300" distR="114300" simplePos="0" relativeHeight="251661312" behindDoc="0" locked="0" layoutInCell="0" allowOverlap="1" wp14:anchorId="33FC9647" wp14:editId="7C1E000D">
              <wp:simplePos x="0" y="0"/>
              <wp:positionH relativeFrom="margin">
                <wp:posOffset>-109855</wp:posOffset>
              </wp:positionH>
              <wp:positionV relativeFrom="topMargin">
                <wp:posOffset>370205</wp:posOffset>
              </wp:positionV>
              <wp:extent cx="65151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lang w:eastAsia="en-US"/>
                            </w:rPr>
                            <w:alias w:val="Titel"/>
                            <w:id w:val="-1660070988"/>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967BAF" w:rsidP="00A061BE">
                              <w:r>
                                <w:rPr>
                                  <w:rFonts w:eastAsiaTheme="minorHAnsi"/>
                                  <w:noProof w:val="0"/>
                                  <w:szCs w:val="22"/>
                                  <w:lang w:eastAsia="en-US"/>
                                </w:rPr>
                                <w:t>EXCHAiNGE 2019 | 7. Int. Supply-Chain-Gipfel | 26. - 27</w:t>
                              </w:r>
                              <w:r w:rsidR="00A061BE" w:rsidRPr="00A061BE">
                                <w:rPr>
                                  <w:rFonts w:eastAsiaTheme="minorHAnsi"/>
                                  <w:noProof w:val="0"/>
                                  <w:szCs w:val="22"/>
                                  <w:lang w:eastAsia="en-US"/>
                                </w:rPr>
                                <w:t xml:space="preserve">. November </w:t>
                              </w:r>
                              <w:r w:rsidR="001643DA">
                                <w:rPr>
                                  <w:rFonts w:eastAsiaTheme="minorHAnsi"/>
                                  <w:noProof w:val="0"/>
                                  <w:szCs w:val="22"/>
                                  <w:lang w:eastAsia="en-US"/>
                                </w:rPr>
                                <w:t>auf der Hypermotion</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3FC9647" id="_x0000_t202" coordsize="21600,21600" o:spt="202" path="m,l,21600r21600,l21600,xe">
              <v:stroke joinstyle="miter"/>
              <v:path gradientshapeok="t" o:connecttype="rect"/>
            </v:shapetype>
            <v:shape id="Textfeld 473" o:spid="_x0000_s1026" type="#_x0000_t202" style="position:absolute;margin-left:-8.65pt;margin-top:29.15pt;width:513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" o:allowincell="f" filled="f" stroked="f">
              <v:textbox style="mso-fit-shape-to-text:t" inset=",0,,0">
                <w:txbxContent>
                  <w:sdt>
                    <w:sdtPr>
                      <w:rPr>
                        <w:rFonts w:eastAsiaTheme="minorHAnsi"/>
                        <w:noProof w:val="0"/>
                        <w:szCs w:val="22"/>
                        <w:lang w:eastAsia="en-US"/>
                      </w:rPr>
                      <w:alias w:val="Titel"/>
                      <w:id w:val="-1660070988"/>
                      <w:dataBinding w:prefixMappings="xmlns:ns0='http://schemas.openxmlformats.org/package/2006/metadata/core-properties' xmlns:ns1='http://purl.org/dc/elements/1.1/'" w:xpath="/ns0:coreProperties[1]/ns1:title[1]" w:storeItemID="{6C3C8BC8-F283-45AE-878A-BAB7291924A1}"/>
                      <w:text/>
                    </w:sdtPr>
                    <w:sdtEndPr/>
                    <w:sdtContent>
                      <w:p w:rsidR="00A061BE" w:rsidRPr="00E4527E" w:rsidRDefault="00967BAF" w:rsidP="00A061BE">
                        <w:proofErr w:type="spellStart"/>
                        <w:r>
                          <w:rPr>
                            <w:rFonts w:eastAsiaTheme="minorHAnsi"/>
                            <w:noProof w:val="0"/>
                            <w:szCs w:val="22"/>
                            <w:lang w:eastAsia="en-US"/>
                          </w:rPr>
                          <w:t>EXCHAiNGE</w:t>
                        </w:r>
                        <w:proofErr w:type="spellEnd"/>
                        <w:r>
                          <w:rPr>
                            <w:rFonts w:eastAsiaTheme="minorHAnsi"/>
                            <w:noProof w:val="0"/>
                            <w:szCs w:val="22"/>
                            <w:lang w:eastAsia="en-US"/>
                          </w:rPr>
                          <w:t xml:space="preserve"> 2019 | 7. Int. Supply-Chain-Gipfel | 26. - 27</w:t>
                        </w:r>
                        <w:r w:rsidR="00A061BE" w:rsidRPr="00A061BE">
                          <w:rPr>
                            <w:rFonts w:eastAsiaTheme="minorHAnsi"/>
                            <w:noProof w:val="0"/>
                            <w:szCs w:val="22"/>
                            <w:lang w:eastAsia="en-US"/>
                          </w:rPr>
                          <w:t xml:space="preserve">. November </w:t>
                        </w:r>
                        <w:r w:rsidR="001643DA">
                          <w:rPr>
                            <w:rFonts w:eastAsiaTheme="minorHAnsi"/>
                            <w:noProof w:val="0"/>
                            <w:szCs w:val="22"/>
                            <w:lang w:eastAsia="en-US"/>
                          </w:rPr>
                          <w:t>auf der Hypermotion</w:t>
                        </w:r>
                      </w:p>
                    </w:sdtContent>
                  </w:sdt>
                </w:txbxContent>
              </v:textbox>
              <w10:wrap anchorx="margin" anchory="margin"/>
            </v:shape>
          </w:pict>
        </mc:Fallback>
      </mc:AlternateContent>
    </w:r>
    <w:r w:rsidRPr="00E4527E">
      <mc:AlternateContent>
        <mc:Choice Requires="wps">
          <w:drawing>
            <wp:anchor distT="0" distB="0" distL="114300" distR="114300" simplePos="0" relativeHeight="251659264" behindDoc="0" locked="0" layoutInCell="0" allowOverlap="1" wp14:anchorId="689284A9" wp14:editId="57F841D4">
              <wp:simplePos x="0" y="0"/>
              <wp:positionH relativeFrom="page">
                <wp:posOffset>-76200</wp:posOffset>
              </wp:positionH>
              <wp:positionV relativeFrom="topMargin">
                <wp:posOffset>379730</wp:posOffset>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BC3399" w:rsidRPr="00BC3399">
                            <w:rPr>
                              <w:color w:val="FFFFFF" w:themeColor="background1"/>
                              <w14:numForm w14:val="lining"/>
                            </w:rPr>
                            <w:t>3</w:t>
                          </w:r>
                          <w:r w:rsidRPr="004339D6">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89284A9" id="_x0000_t202" coordsize="21600,21600" o:spt="202" path="m,l,21600r21600,l21600,xe">
              <v:stroke joinstyle="miter"/>
              <v:path gradientshapeok="t" o:connecttype="rect"/>
            </v:shapetype>
            <v:shape id="Textfeld 474" o:spid="_x0000_s1027" type="#_x0000_t202" style="position:absolute;margin-left:-6pt;margin-top:29.9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" o:allowincell="f" fillcolor="#4f81bd [3204]" stroked="f">
              <v:textbox style="mso-fit-shape-to-text:t" inset=",0,,0">
                <w:txbxContent>
                  <w:p w:rsidR="00A061BE" w:rsidRPr="004339D6" w:rsidRDefault="00A061BE" w:rsidP="00A061BE">
                    <w:pPr>
                      <w:jc w:val="right"/>
                      <w:rPr>
                        <w:color w:val="FFFFFF" w:themeColor="background1"/>
                        <w14:numForm w14:val="lining"/>
                      </w:rPr>
                    </w:pPr>
                    <w:r w:rsidRPr="004339D6">
                      <w:rPr>
                        <w14:numForm w14:val="lining"/>
                      </w:rPr>
                      <w:fldChar w:fldCharType="begin"/>
                    </w:r>
                    <w:r w:rsidRPr="004339D6">
                      <w:rPr>
                        <w14:numForm w14:val="lining"/>
                      </w:rPr>
                      <w:instrText>PAGE   \* MERGEFORMAT</w:instrText>
                    </w:r>
                    <w:r w:rsidRPr="004339D6">
                      <w:rPr>
                        <w14:numForm w14:val="lining"/>
                      </w:rPr>
                      <w:fldChar w:fldCharType="separate"/>
                    </w:r>
                    <w:r w:rsidR="00BC3399" w:rsidRPr="00BC3399">
                      <w:rPr>
                        <w:color w:val="FFFFFF" w:themeColor="background1"/>
                        <w14:numForm w14:val="lining"/>
                      </w:rPr>
                      <w:t>3</w:t>
                    </w:r>
                    <w:r w:rsidRPr="004339D6">
                      <w:rPr>
                        <w:color w:val="FFFFFF" w:themeColor="background1"/>
                        <w14:numForm w14:val="lining"/>
                      </w:rPr>
                      <w:fldChar w:fldCharType="end"/>
                    </w:r>
                  </w:p>
                </w:txbxContent>
              </v:textbox>
              <w10:wrap anchorx="page" anchory="margin"/>
            </v:shape>
          </w:pict>
        </mc:Fallback>
      </mc:AlternateContent>
    </w:r>
    <w:r w:rsidR="00A061BE" w:rsidRPr="00E4527E">
      <w:tab/>
    </w:r>
    <w:r w:rsidR="00A061BE" w:rsidRPr="00E4527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307E6"/>
    <w:multiLevelType w:val="hybridMultilevel"/>
    <w:tmpl w:val="86001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4"/>
  </w:num>
  <w:num w:numId="5">
    <w:abstractNumId w:val="6"/>
  </w:num>
  <w:num w:numId="6">
    <w:abstractNumId w:val="1"/>
  </w:num>
  <w:num w:numId="7">
    <w:abstractNumId w:val="9"/>
  </w:num>
  <w:num w:numId="8">
    <w:abstractNumId w:val="3"/>
  </w:num>
  <w:num w:numId="9">
    <w:abstractNumId w:val="8"/>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7E8D"/>
    <w:rsid w:val="00023C77"/>
    <w:rsid w:val="00024E62"/>
    <w:rsid w:val="00025A11"/>
    <w:rsid w:val="0003267F"/>
    <w:rsid w:val="00034421"/>
    <w:rsid w:val="00034F65"/>
    <w:rsid w:val="00040D26"/>
    <w:rsid w:val="000413A6"/>
    <w:rsid w:val="000439A1"/>
    <w:rsid w:val="00046FE2"/>
    <w:rsid w:val="00057C49"/>
    <w:rsid w:val="00064663"/>
    <w:rsid w:val="00065926"/>
    <w:rsid w:val="0006647A"/>
    <w:rsid w:val="00086287"/>
    <w:rsid w:val="00090407"/>
    <w:rsid w:val="00096455"/>
    <w:rsid w:val="000A2173"/>
    <w:rsid w:val="000A6C61"/>
    <w:rsid w:val="000C752A"/>
    <w:rsid w:val="000D11A7"/>
    <w:rsid w:val="000D18D9"/>
    <w:rsid w:val="000E4530"/>
    <w:rsid w:val="000F6570"/>
    <w:rsid w:val="001130CA"/>
    <w:rsid w:val="00120C81"/>
    <w:rsid w:val="00120ED0"/>
    <w:rsid w:val="001342A1"/>
    <w:rsid w:val="00142EBC"/>
    <w:rsid w:val="00161D24"/>
    <w:rsid w:val="00163C10"/>
    <w:rsid w:val="001643DA"/>
    <w:rsid w:val="00167BFE"/>
    <w:rsid w:val="001749A8"/>
    <w:rsid w:val="0017557B"/>
    <w:rsid w:val="00176081"/>
    <w:rsid w:val="00182A92"/>
    <w:rsid w:val="00182F89"/>
    <w:rsid w:val="00190CDC"/>
    <w:rsid w:val="00194EF5"/>
    <w:rsid w:val="00197AD6"/>
    <w:rsid w:val="001A4024"/>
    <w:rsid w:val="001C1111"/>
    <w:rsid w:val="001C172E"/>
    <w:rsid w:val="001C1AA0"/>
    <w:rsid w:val="001E2EF0"/>
    <w:rsid w:val="001E6E48"/>
    <w:rsid w:val="001F4059"/>
    <w:rsid w:val="001F59BC"/>
    <w:rsid w:val="00201874"/>
    <w:rsid w:val="00201DB6"/>
    <w:rsid w:val="0021592C"/>
    <w:rsid w:val="0021624D"/>
    <w:rsid w:val="00216CFC"/>
    <w:rsid w:val="00224B06"/>
    <w:rsid w:val="00226AB2"/>
    <w:rsid w:val="00227435"/>
    <w:rsid w:val="00246950"/>
    <w:rsid w:val="002560E0"/>
    <w:rsid w:val="002677A8"/>
    <w:rsid w:val="00276FB8"/>
    <w:rsid w:val="00277934"/>
    <w:rsid w:val="00282549"/>
    <w:rsid w:val="0029524B"/>
    <w:rsid w:val="002A3502"/>
    <w:rsid w:val="002A5B2F"/>
    <w:rsid w:val="002B621E"/>
    <w:rsid w:val="002C1E02"/>
    <w:rsid w:val="002C6DD2"/>
    <w:rsid w:val="002D7F64"/>
    <w:rsid w:val="002E41CC"/>
    <w:rsid w:val="002E4662"/>
    <w:rsid w:val="002F0E9A"/>
    <w:rsid w:val="002F49FE"/>
    <w:rsid w:val="00301935"/>
    <w:rsid w:val="0030400B"/>
    <w:rsid w:val="003128FC"/>
    <w:rsid w:val="00314B2B"/>
    <w:rsid w:val="00316612"/>
    <w:rsid w:val="00317A4B"/>
    <w:rsid w:val="00325884"/>
    <w:rsid w:val="003259F9"/>
    <w:rsid w:val="00327D27"/>
    <w:rsid w:val="00330AAD"/>
    <w:rsid w:val="0033121F"/>
    <w:rsid w:val="003312AB"/>
    <w:rsid w:val="00331BEA"/>
    <w:rsid w:val="003368DA"/>
    <w:rsid w:val="00336C54"/>
    <w:rsid w:val="003503BD"/>
    <w:rsid w:val="003523C2"/>
    <w:rsid w:val="00363C04"/>
    <w:rsid w:val="00365B17"/>
    <w:rsid w:val="00366FFD"/>
    <w:rsid w:val="00370DDD"/>
    <w:rsid w:val="00375DAB"/>
    <w:rsid w:val="00375DE8"/>
    <w:rsid w:val="00397D67"/>
    <w:rsid w:val="003A267D"/>
    <w:rsid w:val="003A7025"/>
    <w:rsid w:val="003B2D88"/>
    <w:rsid w:val="003B4C24"/>
    <w:rsid w:val="003B5733"/>
    <w:rsid w:val="003B6A64"/>
    <w:rsid w:val="003B7605"/>
    <w:rsid w:val="003F1494"/>
    <w:rsid w:val="00400B55"/>
    <w:rsid w:val="00405760"/>
    <w:rsid w:val="004128B4"/>
    <w:rsid w:val="004231C6"/>
    <w:rsid w:val="00425A47"/>
    <w:rsid w:val="00430BC7"/>
    <w:rsid w:val="0043295F"/>
    <w:rsid w:val="0043351B"/>
    <w:rsid w:val="004372DD"/>
    <w:rsid w:val="00437FA9"/>
    <w:rsid w:val="0044661C"/>
    <w:rsid w:val="00451A0D"/>
    <w:rsid w:val="00453233"/>
    <w:rsid w:val="00471360"/>
    <w:rsid w:val="00477DFE"/>
    <w:rsid w:val="00480FDC"/>
    <w:rsid w:val="00482230"/>
    <w:rsid w:val="00486C97"/>
    <w:rsid w:val="0049442F"/>
    <w:rsid w:val="00495C1F"/>
    <w:rsid w:val="00496D9B"/>
    <w:rsid w:val="00497F44"/>
    <w:rsid w:val="004A299E"/>
    <w:rsid w:val="004C122C"/>
    <w:rsid w:val="004D2669"/>
    <w:rsid w:val="004E22D5"/>
    <w:rsid w:val="004E4D4A"/>
    <w:rsid w:val="004E76BC"/>
    <w:rsid w:val="00506BDC"/>
    <w:rsid w:val="00510AFC"/>
    <w:rsid w:val="00516DC3"/>
    <w:rsid w:val="00537F2C"/>
    <w:rsid w:val="0056084C"/>
    <w:rsid w:val="005727BA"/>
    <w:rsid w:val="00574901"/>
    <w:rsid w:val="00592BFB"/>
    <w:rsid w:val="00593E57"/>
    <w:rsid w:val="005A641E"/>
    <w:rsid w:val="005B01BB"/>
    <w:rsid w:val="005B5984"/>
    <w:rsid w:val="005B5CB2"/>
    <w:rsid w:val="005B6562"/>
    <w:rsid w:val="005C3ACC"/>
    <w:rsid w:val="005E26DF"/>
    <w:rsid w:val="005E44AB"/>
    <w:rsid w:val="005E7D2A"/>
    <w:rsid w:val="005E7FF7"/>
    <w:rsid w:val="005F0FD4"/>
    <w:rsid w:val="005F4E87"/>
    <w:rsid w:val="005F706D"/>
    <w:rsid w:val="0060456D"/>
    <w:rsid w:val="006150D9"/>
    <w:rsid w:val="00617C52"/>
    <w:rsid w:val="00626D53"/>
    <w:rsid w:val="00634DF6"/>
    <w:rsid w:val="00652F59"/>
    <w:rsid w:val="00657A21"/>
    <w:rsid w:val="00663176"/>
    <w:rsid w:val="00665983"/>
    <w:rsid w:val="00676304"/>
    <w:rsid w:val="00677311"/>
    <w:rsid w:val="006821AC"/>
    <w:rsid w:val="006913EF"/>
    <w:rsid w:val="00691A2D"/>
    <w:rsid w:val="00697AAD"/>
    <w:rsid w:val="006A37B0"/>
    <w:rsid w:val="006A4BF2"/>
    <w:rsid w:val="006A4F54"/>
    <w:rsid w:val="006A5462"/>
    <w:rsid w:val="006C1315"/>
    <w:rsid w:val="006C1D4E"/>
    <w:rsid w:val="006C34A4"/>
    <w:rsid w:val="006D5611"/>
    <w:rsid w:val="006E66D2"/>
    <w:rsid w:val="006E7D82"/>
    <w:rsid w:val="006F0697"/>
    <w:rsid w:val="006F50C8"/>
    <w:rsid w:val="00705181"/>
    <w:rsid w:val="00711CDB"/>
    <w:rsid w:val="00715C34"/>
    <w:rsid w:val="00723243"/>
    <w:rsid w:val="0072433D"/>
    <w:rsid w:val="00761FD1"/>
    <w:rsid w:val="0077039C"/>
    <w:rsid w:val="007713E2"/>
    <w:rsid w:val="00782511"/>
    <w:rsid w:val="007861E6"/>
    <w:rsid w:val="00793D18"/>
    <w:rsid w:val="00794BB6"/>
    <w:rsid w:val="007D068F"/>
    <w:rsid w:val="007D43ED"/>
    <w:rsid w:val="007D495E"/>
    <w:rsid w:val="007D70DA"/>
    <w:rsid w:val="007D76F2"/>
    <w:rsid w:val="007E554A"/>
    <w:rsid w:val="007E7F1E"/>
    <w:rsid w:val="007F2299"/>
    <w:rsid w:val="0080070F"/>
    <w:rsid w:val="00812980"/>
    <w:rsid w:val="008149A3"/>
    <w:rsid w:val="008219BB"/>
    <w:rsid w:val="00826ADC"/>
    <w:rsid w:val="00832D88"/>
    <w:rsid w:val="00833F90"/>
    <w:rsid w:val="00836509"/>
    <w:rsid w:val="008440B3"/>
    <w:rsid w:val="00852833"/>
    <w:rsid w:val="008540E1"/>
    <w:rsid w:val="0086147D"/>
    <w:rsid w:val="00861B71"/>
    <w:rsid w:val="0087329A"/>
    <w:rsid w:val="008819E1"/>
    <w:rsid w:val="008869D8"/>
    <w:rsid w:val="00887BAF"/>
    <w:rsid w:val="008B265F"/>
    <w:rsid w:val="008B5A7F"/>
    <w:rsid w:val="008B5D80"/>
    <w:rsid w:val="008C036F"/>
    <w:rsid w:val="008C1A2E"/>
    <w:rsid w:val="008D0B77"/>
    <w:rsid w:val="008D388A"/>
    <w:rsid w:val="008E358D"/>
    <w:rsid w:val="008E4929"/>
    <w:rsid w:val="00917E19"/>
    <w:rsid w:val="00921A13"/>
    <w:rsid w:val="00922EBF"/>
    <w:rsid w:val="0092352F"/>
    <w:rsid w:val="00926216"/>
    <w:rsid w:val="0093090E"/>
    <w:rsid w:val="00930F4D"/>
    <w:rsid w:val="00935EDB"/>
    <w:rsid w:val="0094123E"/>
    <w:rsid w:val="00943F45"/>
    <w:rsid w:val="00947D05"/>
    <w:rsid w:val="009568F5"/>
    <w:rsid w:val="00956B27"/>
    <w:rsid w:val="009578C3"/>
    <w:rsid w:val="00967BAF"/>
    <w:rsid w:val="00967D62"/>
    <w:rsid w:val="0097038A"/>
    <w:rsid w:val="00970396"/>
    <w:rsid w:val="00973629"/>
    <w:rsid w:val="00980D5E"/>
    <w:rsid w:val="009848AA"/>
    <w:rsid w:val="00991F26"/>
    <w:rsid w:val="00993283"/>
    <w:rsid w:val="00993303"/>
    <w:rsid w:val="009933CA"/>
    <w:rsid w:val="009939CA"/>
    <w:rsid w:val="00997D87"/>
    <w:rsid w:val="009A57A2"/>
    <w:rsid w:val="009A78D4"/>
    <w:rsid w:val="009B0D0B"/>
    <w:rsid w:val="009B1D9E"/>
    <w:rsid w:val="009C55BA"/>
    <w:rsid w:val="009D1341"/>
    <w:rsid w:val="009D67F6"/>
    <w:rsid w:val="009E2A98"/>
    <w:rsid w:val="009F506D"/>
    <w:rsid w:val="00A019C0"/>
    <w:rsid w:val="00A022EC"/>
    <w:rsid w:val="00A02B52"/>
    <w:rsid w:val="00A061BE"/>
    <w:rsid w:val="00A12FA5"/>
    <w:rsid w:val="00A20DA1"/>
    <w:rsid w:val="00A26CE0"/>
    <w:rsid w:val="00A320EB"/>
    <w:rsid w:val="00A325BA"/>
    <w:rsid w:val="00A418CC"/>
    <w:rsid w:val="00A5027A"/>
    <w:rsid w:val="00A509C1"/>
    <w:rsid w:val="00A54A72"/>
    <w:rsid w:val="00A62A13"/>
    <w:rsid w:val="00A632D6"/>
    <w:rsid w:val="00A66965"/>
    <w:rsid w:val="00A70F24"/>
    <w:rsid w:val="00A73634"/>
    <w:rsid w:val="00A878A8"/>
    <w:rsid w:val="00A93E4C"/>
    <w:rsid w:val="00AA22C6"/>
    <w:rsid w:val="00AB2933"/>
    <w:rsid w:val="00AB7B2D"/>
    <w:rsid w:val="00AC009C"/>
    <w:rsid w:val="00AD0ACC"/>
    <w:rsid w:val="00AD604E"/>
    <w:rsid w:val="00AE132B"/>
    <w:rsid w:val="00AE3175"/>
    <w:rsid w:val="00AE3253"/>
    <w:rsid w:val="00B015B4"/>
    <w:rsid w:val="00B10A32"/>
    <w:rsid w:val="00B2366C"/>
    <w:rsid w:val="00B32984"/>
    <w:rsid w:val="00B34948"/>
    <w:rsid w:val="00B41767"/>
    <w:rsid w:val="00B43051"/>
    <w:rsid w:val="00B45807"/>
    <w:rsid w:val="00B47FE8"/>
    <w:rsid w:val="00B62D2A"/>
    <w:rsid w:val="00B6778C"/>
    <w:rsid w:val="00B72C19"/>
    <w:rsid w:val="00B81106"/>
    <w:rsid w:val="00B8333E"/>
    <w:rsid w:val="00B864C8"/>
    <w:rsid w:val="00B948F2"/>
    <w:rsid w:val="00BA058F"/>
    <w:rsid w:val="00BA31F5"/>
    <w:rsid w:val="00BA4141"/>
    <w:rsid w:val="00BA7902"/>
    <w:rsid w:val="00BB0B66"/>
    <w:rsid w:val="00BB1482"/>
    <w:rsid w:val="00BB26BA"/>
    <w:rsid w:val="00BC158A"/>
    <w:rsid w:val="00BC3399"/>
    <w:rsid w:val="00BD20BC"/>
    <w:rsid w:val="00BD7EC3"/>
    <w:rsid w:val="00BE16F7"/>
    <w:rsid w:val="00BE2A4F"/>
    <w:rsid w:val="00C06E74"/>
    <w:rsid w:val="00C071EC"/>
    <w:rsid w:val="00C07E8F"/>
    <w:rsid w:val="00C1111F"/>
    <w:rsid w:val="00C1169F"/>
    <w:rsid w:val="00C15065"/>
    <w:rsid w:val="00C25080"/>
    <w:rsid w:val="00C363D9"/>
    <w:rsid w:val="00C55814"/>
    <w:rsid w:val="00C571D8"/>
    <w:rsid w:val="00C610D7"/>
    <w:rsid w:val="00C70431"/>
    <w:rsid w:val="00C719CD"/>
    <w:rsid w:val="00C80D65"/>
    <w:rsid w:val="00C9333D"/>
    <w:rsid w:val="00C95A0B"/>
    <w:rsid w:val="00C95F61"/>
    <w:rsid w:val="00C960B8"/>
    <w:rsid w:val="00CA0DD9"/>
    <w:rsid w:val="00CA2140"/>
    <w:rsid w:val="00CA58F1"/>
    <w:rsid w:val="00CA6B31"/>
    <w:rsid w:val="00CB62A8"/>
    <w:rsid w:val="00CB7D99"/>
    <w:rsid w:val="00CC2A8F"/>
    <w:rsid w:val="00CD4E8F"/>
    <w:rsid w:val="00CE73FE"/>
    <w:rsid w:val="00CF4057"/>
    <w:rsid w:val="00CF61E2"/>
    <w:rsid w:val="00D00CA7"/>
    <w:rsid w:val="00D052D0"/>
    <w:rsid w:val="00D070CB"/>
    <w:rsid w:val="00D17C46"/>
    <w:rsid w:val="00D21CF1"/>
    <w:rsid w:val="00D33FEF"/>
    <w:rsid w:val="00D35ECC"/>
    <w:rsid w:val="00D544D3"/>
    <w:rsid w:val="00D558B9"/>
    <w:rsid w:val="00D57E55"/>
    <w:rsid w:val="00D63ADA"/>
    <w:rsid w:val="00D66AF7"/>
    <w:rsid w:val="00D718DC"/>
    <w:rsid w:val="00D748C7"/>
    <w:rsid w:val="00D76846"/>
    <w:rsid w:val="00D76CF1"/>
    <w:rsid w:val="00D9038B"/>
    <w:rsid w:val="00D9586A"/>
    <w:rsid w:val="00DA35D8"/>
    <w:rsid w:val="00DB1D07"/>
    <w:rsid w:val="00DC1277"/>
    <w:rsid w:val="00DC16B6"/>
    <w:rsid w:val="00DE2384"/>
    <w:rsid w:val="00DE3280"/>
    <w:rsid w:val="00DE38D8"/>
    <w:rsid w:val="00E02ABB"/>
    <w:rsid w:val="00E04666"/>
    <w:rsid w:val="00E07787"/>
    <w:rsid w:val="00E13884"/>
    <w:rsid w:val="00E16B8C"/>
    <w:rsid w:val="00E20EBC"/>
    <w:rsid w:val="00E239DB"/>
    <w:rsid w:val="00E2438E"/>
    <w:rsid w:val="00E33766"/>
    <w:rsid w:val="00E40188"/>
    <w:rsid w:val="00E44BB3"/>
    <w:rsid w:val="00E4663A"/>
    <w:rsid w:val="00E51B17"/>
    <w:rsid w:val="00E55005"/>
    <w:rsid w:val="00E552A9"/>
    <w:rsid w:val="00E55CAC"/>
    <w:rsid w:val="00E67E14"/>
    <w:rsid w:val="00E706B0"/>
    <w:rsid w:val="00E74542"/>
    <w:rsid w:val="00E761AC"/>
    <w:rsid w:val="00E80252"/>
    <w:rsid w:val="00E86DC1"/>
    <w:rsid w:val="00E91CA6"/>
    <w:rsid w:val="00EA5860"/>
    <w:rsid w:val="00EA7B5E"/>
    <w:rsid w:val="00EB42CC"/>
    <w:rsid w:val="00EB5B44"/>
    <w:rsid w:val="00EE108A"/>
    <w:rsid w:val="00EE12A4"/>
    <w:rsid w:val="00EE5295"/>
    <w:rsid w:val="00EE5442"/>
    <w:rsid w:val="00EE7AE6"/>
    <w:rsid w:val="00EF11DF"/>
    <w:rsid w:val="00EF2FA8"/>
    <w:rsid w:val="00EF5750"/>
    <w:rsid w:val="00F00527"/>
    <w:rsid w:val="00F03AFB"/>
    <w:rsid w:val="00F04615"/>
    <w:rsid w:val="00F04D0C"/>
    <w:rsid w:val="00F07D1D"/>
    <w:rsid w:val="00F11CD9"/>
    <w:rsid w:val="00F11FFD"/>
    <w:rsid w:val="00F13E22"/>
    <w:rsid w:val="00F17595"/>
    <w:rsid w:val="00F20BC1"/>
    <w:rsid w:val="00F2566D"/>
    <w:rsid w:val="00F30654"/>
    <w:rsid w:val="00F34A1B"/>
    <w:rsid w:val="00F36978"/>
    <w:rsid w:val="00F36C4A"/>
    <w:rsid w:val="00F37FB9"/>
    <w:rsid w:val="00F40FFB"/>
    <w:rsid w:val="00F47148"/>
    <w:rsid w:val="00F50083"/>
    <w:rsid w:val="00F56598"/>
    <w:rsid w:val="00F61338"/>
    <w:rsid w:val="00F72636"/>
    <w:rsid w:val="00F74838"/>
    <w:rsid w:val="00F85296"/>
    <w:rsid w:val="00F955AB"/>
    <w:rsid w:val="00FA4E8F"/>
    <w:rsid w:val="00FA5AED"/>
    <w:rsid w:val="00FB24E5"/>
    <w:rsid w:val="00FB29EC"/>
    <w:rsid w:val="00FC3A6B"/>
    <w:rsid w:val="00FC4240"/>
    <w:rsid w:val="00FD006A"/>
    <w:rsid w:val="00FD16C8"/>
    <w:rsid w:val="00FD378B"/>
    <w:rsid w:val="00FD7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B99A2C"/>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6D5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51578856">
      <w:bodyDiv w:val="1"/>
      <w:marLeft w:val="0"/>
      <w:marRight w:val="0"/>
      <w:marTop w:val="0"/>
      <w:marBottom w:val="0"/>
      <w:divBdr>
        <w:top w:val="none" w:sz="0" w:space="0" w:color="auto"/>
        <w:left w:val="none" w:sz="0" w:space="0" w:color="auto"/>
        <w:bottom w:val="none" w:sz="0" w:space="0" w:color="auto"/>
        <w:right w:val="none" w:sz="0" w:space="0" w:color="auto"/>
      </w:divBdr>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70304110">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expo.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chainge.de/exchainge/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ndrikje.rother@euroexp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exchainge.de" TargetMode="External"/><Relationship Id="rId10" Type="http://schemas.openxmlformats.org/officeDocument/2006/relationships/hyperlink" Target="http://www.exchainge.de/awa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xchainge.de/exchainge/pressefotos/index.php?navid=16282716282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495F6-1ABA-467E-BB71-A4584BA1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6426</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 2019 | 7. Int. Supply-Chain-Gipfel | 26. - 27. November auf der Hypermotion | Frankfurt</vt:lpstr>
      <vt:lpstr>EXCHAiNGE 2018 | 20. - 21. November | Frankfurt am Main</vt:lpstr>
    </vt:vector>
  </TitlesOfParts>
  <Company>Fraunhofer IML</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2019 | 7. Int. Supply-Chain-Gipfel | 26. - 27. November auf der Hypermotion</dc:title>
  <dc:creator>Dautzenberg, Ulrike</dc:creator>
  <cp:lastModifiedBy>Rother Hendrikje</cp:lastModifiedBy>
  <cp:revision>7</cp:revision>
  <cp:lastPrinted>2019-04-29T15:22:00Z</cp:lastPrinted>
  <dcterms:created xsi:type="dcterms:W3CDTF">2019-04-29T15:51:00Z</dcterms:created>
  <dcterms:modified xsi:type="dcterms:W3CDTF">2019-04-30T12:34:00Z</dcterms:modified>
</cp:coreProperties>
</file>