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86FAC" w14:textId="77777777" w:rsidR="009E6BD5" w:rsidRDefault="00B74E7A" w:rsidP="009E6BD5">
      <w:pPr>
        <w:pStyle w:val="Kopfzeile"/>
        <w:spacing w:after="60"/>
        <w:ind w:right="-3402"/>
        <w:jc w:val="right"/>
        <w:rPr>
          <w:b/>
        </w:rPr>
      </w:pPr>
      <w:r>
        <w:rPr>
          <w:b/>
        </w:rPr>
        <w:t>PRESSEMITTEILUNG</w:t>
      </w:r>
    </w:p>
    <w:p w14:paraId="4980FD10" w14:textId="00712260" w:rsidR="009E6BD5" w:rsidRPr="004B3A60" w:rsidRDefault="001E2C53" w:rsidP="009E6BD5">
      <w:pPr>
        <w:pStyle w:val="Kopfzeile"/>
        <w:spacing w:after="60"/>
        <w:ind w:right="-3402"/>
        <w:jc w:val="right"/>
        <w:rPr>
          <w:b/>
        </w:rPr>
      </w:pPr>
      <w:r w:rsidRPr="004B3A60">
        <w:t xml:space="preserve">Schwäbisch Hall, </w:t>
      </w:r>
      <w:r w:rsidR="004B3A60" w:rsidRPr="004B3A60">
        <w:t>2</w:t>
      </w:r>
      <w:r w:rsidR="005249A2">
        <w:t>8</w:t>
      </w:r>
      <w:r w:rsidR="004B3A60" w:rsidRPr="004B3A60">
        <w:t>.05.2021</w:t>
      </w:r>
    </w:p>
    <w:p w14:paraId="74793802" w14:textId="77777777" w:rsidR="009F75DC" w:rsidRDefault="009F75DC" w:rsidP="004C3045">
      <w:pPr>
        <w:spacing w:after="160"/>
        <w:rPr>
          <w:rFonts w:eastAsiaTheme="minorHAnsi" w:cs="Arial"/>
          <w:b/>
          <w:bCs/>
          <w:sz w:val="28"/>
          <w:szCs w:val="28"/>
        </w:rPr>
      </w:pPr>
    </w:p>
    <w:p w14:paraId="6966A5D3" w14:textId="77777777" w:rsidR="00C5799B" w:rsidRPr="00E313D1" w:rsidRDefault="002548D8" w:rsidP="00C5799B">
      <w:pPr>
        <w:spacing w:after="160"/>
        <w:rPr>
          <w:rFonts w:eastAsiaTheme="minorHAnsi" w:cs="Arial"/>
          <w:b/>
          <w:bCs/>
          <w:sz w:val="32"/>
          <w:szCs w:val="32"/>
        </w:rPr>
      </w:pPr>
      <w:r>
        <w:rPr>
          <w:rFonts w:eastAsiaTheme="minorHAnsi" w:cs="Arial"/>
          <w:b/>
          <w:bCs/>
          <w:sz w:val="32"/>
          <w:szCs w:val="32"/>
        </w:rPr>
        <w:t xml:space="preserve">OPTIMA </w:t>
      </w:r>
      <w:r w:rsidR="00CD444E">
        <w:rPr>
          <w:rFonts w:eastAsiaTheme="minorHAnsi" w:cs="Arial"/>
          <w:b/>
          <w:bCs/>
          <w:sz w:val="32"/>
          <w:szCs w:val="32"/>
        </w:rPr>
        <w:t>erweitert Produktionskapazitäten</w:t>
      </w:r>
    </w:p>
    <w:p w14:paraId="21F48EA8" w14:textId="3633602F" w:rsidR="00C5799B" w:rsidRPr="00E313D1" w:rsidRDefault="002548D8" w:rsidP="00C5799B">
      <w:pPr>
        <w:spacing w:after="160"/>
        <w:rPr>
          <w:rFonts w:eastAsiaTheme="minorHAnsi" w:cs="Arial"/>
          <w:bCs/>
          <w:sz w:val="28"/>
          <w:szCs w:val="28"/>
        </w:rPr>
      </w:pPr>
      <w:r>
        <w:rPr>
          <w:rFonts w:eastAsiaTheme="minorHAnsi" w:cs="Arial"/>
          <w:bCs/>
          <w:sz w:val="28"/>
          <w:szCs w:val="28"/>
        </w:rPr>
        <w:t xml:space="preserve">In </w:t>
      </w:r>
      <w:proofErr w:type="spellStart"/>
      <w:r w:rsidR="00D972C8">
        <w:rPr>
          <w:rFonts w:eastAsiaTheme="minorHAnsi" w:cs="Arial"/>
          <w:bCs/>
          <w:sz w:val="28"/>
          <w:szCs w:val="28"/>
        </w:rPr>
        <w:t>Mornshausen</w:t>
      </w:r>
      <w:proofErr w:type="spellEnd"/>
      <w:r w:rsidR="00F2249D">
        <w:rPr>
          <w:rFonts w:eastAsiaTheme="minorHAnsi" w:cs="Arial"/>
          <w:bCs/>
          <w:sz w:val="28"/>
          <w:szCs w:val="28"/>
        </w:rPr>
        <w:t xml:space="preserve"> (Landkreis Marburg) und </w:t>
      </w:r>
      <w:r w:rsidR="00452DBA">
        <w:rPr>
          <w:rFonts w:eastAsiaTheme="minorHAnsi" w:cs="Arial"/>
          <w:bCs/>
          <w:sz w:val="28"/>
          <w:szCs w:val="28"/>
        </w:rPr>
        <w:t xml:space="preserve">in </w:t>
      </w:r>
      <w:r w:rsidR="00F2249D">
        <w:rPr>
          <w:rFonts w:eastAsiaTheme="minorHAnsi" w:cs="Arial"/>
          <w:bCs/>
          <w:sz w:val="28"/>
          <w:szCs w:val="28"/>
        </w:rPr>
        <w:t>Schwäbisch Hall</w:t>
      </w:r>
      <w:r w:rsidR="00D972C8">
        <w:rPr>
          <w:rFonts w:eastAsiaTheme="minorHAnsi" w:cs="Arial"/>
          <w:bCs/>
          <w:sz w:val="28"/>
          <w:szCs w:val="28"/>
        </w:rPr>
        <w:t xml:space="preserve"> entstehen </w:t>
      </w:r>
      <w:r w:rsidR="00A01753">
        <w:rPr>
          <w:rFonts w:eastAsiaTheme="minorHAnsi" w:cs="Arial"/>
          <w:bCs/>
          <w:sz w:val="28"/>
          <w:szCs w:val="28"/>
        </w:rPr>
        <w:t xml:space="preserve">modernste </w:t>
      </w:r>
      <w:r w:rsidR="00BF4D36">
        <w:rPr>
          <w:rFonts w:eastAsiaTheme="minorHAnsi" w:cs="Arial"/>
          <w:bCs/>
          <w:sz w:val="28"/>
          <w:szCs w:val="28"/>
        </w:rPr>
        <w:t>Montageflächen</w:t>
      </w:r>
      <w:r>
        <w:rPr>
          <w:rFonts w:eastAsiaTheme="minorHAnsi" w:cs="Arial"/>
          <w:bCs/>
          <w:sz w:val="28"/>
          <w:szCs w:val="28"/>
        </w:rPr>
        <w:t xml:space="preserve"> </w:t>
      </w:r>
      <w:r w:rsidR="00A739E9">
        <w:rPr>
          <w:rFonts w:eastAsiaTheme="minorHAnsi" w:cs="Arial"/>
          <w:bCs/>
          <w:sz w:val="28"/>
          <w:szCs w:val="28"/>
        </w:rPr>
        <w:t>für pharmazeutische Abfüll</w:t>
      </w:r>
      <w:r w:rsidR="00786F08">
        <w:rPr>
          <w:rFonts w:eastAsiaTheme="minorHAnsi" w:cs="Arial"/>
          <w:bCs/>
          <w:sz w:val="28"/>
          <w:szCs w:val="28"/>
        </w:rPr>
        <w:t>- und Gefriertrocknungsanlagen</w:t>
      </w:r>
    </w:p>
    <w:p w14:paraId="3E11984D" w14:textId="77777777" w:rsidR="00C5799B" w:rsidRPr="009F249F" w:rsidRDefault="00C5799B" w:rsidP="00C5799B">
      <w:pPr>
        <w:pStyle w:val="Listenabsatz"/>
        <w:spacing w:after="120" w:line="276" w:lineRule="auto"/>
        <w:ind w:left="0"/>
        <w:rPr>
          <w:rFonts w:ascii="Arial" w:hAnsi="Arial" w:cs="Arial"/>
          <w:b/>
          <w:bCs/>
        </w:rPr>
      </w:pPr>
    </w:p>
    <w:p w14:paraId="440C9093" w14:textId="51E5A699" w:rsidR="00C5799B" w:rsidRPr="00726239" w:rsidRDefault="00726239" w:rsidP="00C5799B">
      <w:pPr>
        <w:spacing w:after="160" w:line="360" w:lineRule="auto"/>
        <w:rPr>
          <w:rFonts w:eastAsiaTheme="minorHAnsi"/>
        </w:rPr>
      </w:pPr>
      <w:r>
        <w:rPr>
          <w:rFonts w:eastAsiaTheme="minorHAnsi" w:cs="Arial"/>
          <w:b/>
          <w:sz w:val="22"/>
        </w:rPr>
        <w:t xml:space="preserve">Die Optima Unternehmensgruppe baut am Hauptsitz in Schwäbisch Hall ein </w:t>
      </w:r>
      <w:r w:rsidR="00A137C5">
        <w:rPr>
          <w:rFonts w:eastAsiaTheme="minorHAnsi" w:cs="Arial"/>
          <w:b/>
          <w:sz w:val="22"/>
        </w:rPr>
        <w:t>zusätzliches</w:t>
      </w:r>
      <w:r w:rsidR="0094324C">
        <w:rPr>
          <w:rFonts w:eastAsiaTheme="minorHAnsi" w:cs="Arial"/>
          <w:b/>
          <w:sz w:val="22"/>
        </w:rPr>
        <w:t>,</w:t>
      </w:r>
      <w:r w:rsidR="00A137C5">
        <w:rPr>
          <w:rFonts w:eastAsiaTheme="minorHAnsi" w:cs="Arial"/>
          <w:b/>
          <w:sz w:val="22"/>
        </w:rPr>
        <w:t xml:space="preserve"> sogenanntes</w:t>
      </w:r>
      <w:r>
        <w:rPr>
          <w:rFonts w:eastAsiaTheme="minorHAnsi" w:cs="Arial"/>
          <w:b/>
          <w:sz w:val="22"/>
        </w:rPr>
        <w:t xml:space="preserve"> CSPE-Center für die Montage und </w:t>
      </w:r>
      <w:r w:rsidR="00D46A36">
        <w:rPr>
          <w:rFonts w:eastAsiaTheme="minorHAnsi" w:cs="Arial"/>
          <w:b/>
          <w:sz w:val="22"/>
        </w:rPr>
        <w:t>umfangreiche Inbetriebnahme</w:t>
      </w:r>
      <w:r>
        <w:rPr>
          <w:rFonts w:eastAsiaTheme="minorHAnsi" w:cs="Arial"/>
          <w:b/>
          <w:sz w:val="22"/>
        </w:rPr>
        <w:t xml:space="preserve"> von </w:t>
      </w:r>
      <w:r w:rsidRPr="00473CA7">
        <w:rPr>
          <w:rFonts w:eastAsiaTheme="minorHAnsi" w:cs="Arial"/>
          <w:b/>
          <w:sz w:val="22"/>
        </w:rPr>
        <w:t xml:space="preserve">pharmazeutischen Abfüllanlagen. </w:t>
      </w:r>
      <w:r w:rsidR="00D94DD4" w:rsidRPr="00473CA7">
        <w:rPr>
          <w:rFonts w:eastAsiaTheme="minorHAnsi" w:cs="Arial"/>
          <w:b/>
          <w:sz w:val="22"/>
        </w:rPr>
        <w:t xml:space="preserve">Damit wird die Produktionsfläche um rund </w:t>
      </w:r>
      <w:r w:rsidR="003E149D" w:rsidRPr="00473CA7">
        <w:rPr>
          <w:rFonts w:eastAsiaTheme="minorHAnsi" w:cs="Arial"/>
          <w:b/>
          <w:sz w:val="22"/>
        </w:rPr>
        <w:t>4</w:t>
      </w:r>
      <w:r w:rsidR="00D94DD4" w:rsidRPr="00473CA7">
        <w:rPr>
          <w:rFonts w:eastAsiaTheme="minorHAnsi" w:cs="Arial"/>
          <w:b/>
          <w:sz w:val="22"/>
        </w:rPr>
        <w:t>.</w:t>
      </w:r>
      <w:r w:rsidR="003E149D" w:rsidRPr="00473CA7">
        <w:rPr>
          <w:rFonts w:eastAsiaTheme="minorHAnsi" w:cs="Arial"/>
          <w:b/>
          <w:sz w:val="22"/>
        </w:rPr>
        <w:t>3</w:t>
      </w:r>
      <w:r w:rsidR="00D94DD4" w:rsidRPr="00473CA7">
        <w:rPr>
          <w:rFonts w:eastAsiaTheme="minorHAnsi" w:cs="Arial"/>
          <w:b/>
          <w:sz w:val="22"/>
        </w:rPr>
        <w:t>00 Quadratmeter</w:t>
      </w:r>
      <w:r w:rsidR="00D94DD4">
        <w:rPr>
          <w:rFonts w:eastAsiaTheme="minorHAnsi" w:cs="Arial"/>
          <w:b/>
          <w:sz w:val="22"/>
        </w:rPr>
        <w:t xml:space="preserve"> erw</w:t>
      </w:r>
      <w:r w:rsidR="00071DFC">
        <w:rPr>
          <w:rFonts w:eastAsiaTheme="minorHAnsi" w:cs="Arial"/>
          <w:b/>
          <w:sz w:val="22"/>
        </w:rPr>
        <w:t>e</w:t>
      </w:r>
      <w:r w:rsidR="00D94DD4">
        <w:rPr>
          <w:rFonts w:eastAsiaTheme="minorHAnsi" w:cs="Arial"/>
          <w:b/>
          <w:sz w:val="22"/>
        </w:rPr>
        <w:t>itert</w:t>
      </w:r>
      <w:r w:rsidR="00EF409D">
        <w:rPr>
          <w:rFonts w:eastAsiaTheme="minorHAnsi" w:cs="Arial"/>
          <w:b/>
          <w:sz w:val="22"/>
        </w:rPr>
        <w:t xml:space="preserve"> und </w:t>
      </w:r>
      <w:r w:rsidR="009373D5">
        <w:rPr>
          <w:rFonts w:eastAsiaTheme="minorHAnsi" w:cs="Arial"/>
          <w:b/>
          <w:sz w:val="22"/>
        </w:rPr>
        <w:t xml:space="preserve">zusätzlich </w:t>
      </w:r>
      <w:r w:rsidR="00240187">
        <w:rPr>
          <w:rFonts w:eastAsiaTheme="minorHAnsi" w:cs="Arial"/>
          <w:b/>
          <w:sz w:val="22"/>
        </w:rPr>
        <w:t>neue B</w:t>
      </w:r>
      <w:r w:rsidR="00EF409D">
        <w:rPr>
          <w:rFonts w:eastAsiaTheme="minorHAnsi" w:cs="Arial"/>
          <w:b/>
          <w:sz w:val="22"/>
        </w:rPr>
        <w:t xml:space="preserve">ürofläche </w:t>
      </w:r>
      <w:r w:rsidR="00240187">
        <w:rPr>
          <w:rFonts w:eastAsiaTheme="minorHAnsi" w:cs="Arial"/>
          <w:b/>
          <w:sz w:val="22"/>
        </w:rPr>
        <w:t>geschaffen</w:t>
      </w:r>
      <w:r w:rsidR="00D94DD4">
        <w:rPr>
          <w:rFonts w:eastAsiaTheme="minorHAnsi" w:cs="Arial"/>
          <w:b/>
          <w:sz w:val="22"/>
        </w:rPr>
        <w:t xml:space="preserve">. </w:t>
      </w:r>
      <w:r>
        <w:rPr>
          <w:rFonts w:eastAsiaTheme="minorHAnsi" w:cs="Arial"/>
          <w:b/>
          <w:sz w:val="22"/>
        </w:rPr>
        <w:t xml:space="preserve">Am Standort von Optima </w:t>
      </w:r>
      <w:proofErr w:type="spellStart"/>
      <w:r>
        <w:rPr>
          <w:rFonts w:eastAsiaTheme="minorHAnsi" w:cs="Arial"/>
          <w:b/>
          <w:sz w:val="22"/>
        </w:rPr>
        <w:t>Pharma</w:t>
      </w:r>
      <w:proofErr w:type="spellEnd"/>
      <w:r>
        <w:rPr>
          <w:rFonts w:eastAsiaTheme="minorHAnsi" w:cs="Arial"/>
          <w:b/>
          <w:sz w:val="22"/>
        </w:rPr>
        <w:t xml:space="preserve"> in </w:t>
      </w:r>
      <w:proofErr w:type="spellStart"/>
      <w:r w:rsidR="00B621B5">
        <w:rPr>
          <w:rFonts w:eastAsiaTheme="minorHAnsi" w:cs="Arial"/>
          <w:b/>
          <w:sz w:val="22"/>
        </w:rPr>
        <w:t>Gladenbach-</w:t>
      </w:r>
      <w:r>
        <w:rPr>
          <w:rFonts w:eastAsiaTheme="minorHAnsi" w:cs="Arial"/>
          <w:b/>
          <w:sz w:val="22"/>
        </w:rPr>
        <w:t>Mornshausen</w:t>
      </w:r>
      <w:proofErr w:type="spellEnd"/>
      <w:r>
        <w:rPr>
          <w:rFonts w:eastAsiaTheme="minorHAnsi" w:cs="Arial"/>
          <w:b/>
          <w:sz w:val="22"/>
        </w:rPr>
        <w:t xml:space="preserve"> wird die bestehende Montagehalle </w:t>
      </w:r>
      <w:r w:rsidR="00E90CF3">
        <w:rPr>
          <w:rFonts w:eastAsiaTheme="minorHAnsi" w:cs="Arial"/>
          <w:b/>
          <w:sz w:val="22"/>
        </w:rPr>
        <w:t xml:space="preserve">für </w:t>
      </w:r>
      <w:r w:rsidR="00E90CF3" w:rsidRPr="00473CA7">
        <w:rPr>
          <w:rFonts w:eastAsiaTheme="minorHAnsi" w:cs="Arial"/>
          <w:b/>
          <w:sz w:val="22"/>
        </w:rPr>
        <w:t xml:space="preserve">Gefriertrocknungsanlagen </w:t>
      </w:r>
      <w:r w:rsidR="00D11F03" w:rsidRPr="00473CA7">
        <w:rPr>
          <w:rFonts w:eastAsiaTheme="minorHAnsi" w:cs="Arial"/>
          <w:b/>
          <w:sz w:val="22"/>
        </w:rPr>
        <w:t xml:space="preserve">um </w:t>
      </w:r>
      <w:r w:rsidR="005E1D26">
        <w:rPr>
          <w:rFonts w:eastAsiaTheme="minorHAnsi" w:cs="Arial"/>
          <w:b/>
          <w:sz w:val="22"/>
        </w:rPr>
        <w:t>50 Prozent</w:t>
      </w:r>
      <w:r w:rsidR="00D11F03" w:rsidRPr="00473CA7">
        <w:rPr>
          <w:rFonts w:eastAsiaTheme="minorHAnsi" w:cs="Arial"/>
          <w:b/>
          <w:sz w:val="22"/>
        </w:rPr>
        <w:t xml:space="preserve"> </w:t>
      </w:r>
      <w:r w:rsidRPr="00473CA7">
        <w:rPr>
          <w:rFonts w:eastAsiaTheme="minorHAnsi" w:cs="Arial"/>
          <w:b/>
          <w:sz w:val="22"/>
        </w:rPr>
        <w:t>erweitert</w:t>
      </w:r>
      <w:r>
        <w:rPr>
          <w:rFonts w:eastAsiaTheme="minorHAnsi" w:cs="Arial"/>
          <w:b/>
          <w:sz w:val="22"/>
        </w:rPr>
        <w:t xml:space="preserve">. Grund für die Investitionen </w:t>
      </w:r>
      <w:r w:rsidR="002E4A4F">
        <w:rPr>
          <w:rFonts w:eastAsiaTheme="minorHAnsi" w:cs="Arial"/>
          <w:b/>
          <w:sz w:val="22"/>
        </w:rPr>
        <w:t>sind</w:t>
      </w:r>
      <w:r>
        <w:rPr>
          <w:rFonts w:eastAsiaTheme="minorHAnsi" w:cs="Arial"/>
          <w:b/>
          <w:sz w:val="22"/>
        </w:rPr>
        <w:t xml:space="preserve"> das hohe Auftragsvolumen</w:t>
      </w:r>
      <w:r w:rsidR="002E4A4F">
        <w:rPr>
          <w:rFonts w:eastAsiaTheme="minorHAnsi" w:cs="Arial"/>
          <w:b/>
          <w:sz w:val="22"/>
        </w:rPr>
        <w:t xml:space="preserve"> und die Weiterentwicklungen</w:t>
      </w:r>
      <w:r>
        <w:rPr>
          <w:rFonts w:eastAsiaTheme="minorHAnsi" w:cs="Arial"/>
          <w:b/>
          <w:sz w:val="22"/>
        </w:rPr>
        <w:t xml:space="preserve"> im Geschäftsbereich </w:t>
      </w:r>
      <w:proofErr w:type="spellStart"/>
      <w:r>
        <w:rPr>
          <w:rFonts w:eastAsiaTheme="minorHAnsi" w:cs="Arial"/>
          <w:b/>
          <w:sz w:val="22"/>
        </w:rPr>
        <w:t>Pharma</w:t>
      </w:r>
      <w:proofErr w:type="spellEnd"/>
      <w:r>
        <w:rPr>
          <w:rFonts w:eastAsiaTheme="minorHAnsi" w:cs="Arial"/>
          <w:b/>
          <w:sz w:val="22"/>
        </w:rPr>
        <w:t>.</w:t>
      </w:r>
      <w:r w:rsidR="00567075">
        <w:rPr>
          <w:rFonts w:eastAsiaTheme="minorHAnsi" w:cs="Arial"/>
          <w:b/>
          <w:sz w:val="22"/>
        </w:rPr>
        <w:t xml:space="preserve"> </w:t>
      </w:r>
    </w:p>
    <w:p w14:paraId="31131FA2" w14:textId="47258191" w:rsidR="00F265DB" w:rsidRDefault="000B0432" w:rsidP="000B0432">
      <w:pPr>
        <w:pStyle w:val="Listenabsatz"/>
        <w:spacing w:after="0" w:line="360" w:lineRule="auto"/>
        <w:ind w:left="0"/>
        <w:rPr>
          <w:rFonts w:ascii="Arial" w:eastAsiaTheme="minorHAnsi" w:hAnsi="Arial" w:cs="Arial"/>
          <w:szCs w:val="24"/>
          <w:lang w:eastAsia="de-DE"/>
        </w:rPr>
      </w:pPr>
      <w:r w:rsidRPr="000B0432">
        <w:rPr>
          <w:rFonts w:ascii="Arial" w:eastAsiaTheme="minorHAnsi" w:hAnsi="Arial" w:cs="Arial"/>
          <w:szCs w:val="24"/>
          <w:lang w:eastAsia="de-DE"/>
        </w:rPr>
        <w:t>Die Optima Unternehmensgr</w:t>
      </w:r>
      <w:r w:rsidR="00DE3206">
        <w:rPr>
          <w:rFonts w:ascii="Arial" w:eastAsiaTheme="minorHAnsi" w:hAnsi="Arial" w:cs="Arial"/>
          <w:szCs w:val="24"/>
          <w:lang w:eastAsia="de-DE"/>
        </w:rPr>
        <w:t>uppe verzeichnet eine hohe Nach</w:t>
      </w:r>
      <w:r w:rsidRPr="000B0432">
        <w:rPr>
          <w:rFonts w:ascii="Arial" w:eastAsiaTheme="minorHAnsi" w:hAnsi="Arial" w:cs="Arial"/>
          <w:szCs w:val="24"/>
          <w:lang w:eastAsia="de-DE"/>
        </w:rPr>
        <w:t xml:space="preserve">frage </w:t>
      </w:r>
      <w:r>
        <w:rPr>
          <w:rFonts w:ascii="Arial" w:eastAsiaTheme="minorHAnsi" w:hAnsi="Arial" w:cs="Arial"/>
          <w:szCs w:val="24"/>
          <w:lang w:eastAsia="de-DE"/>
        </w:rPr>
        <w:t xml:space="preserve">nach Abfüll- und Verpackungslösungen. </w:t>
      </w:r>
      <w:r w:rsidR="00BF4D36">
        <w:rPr>
          <w:rFonts w:ascii="Arial" w:eastAsiaTheme="minorHAnsi" w:hAnsi="Arial" w:cs="Arial"/>
          <w:szCs w:val="24"/>
          <w:lang w:eastAsia="de-DE"/>
        </w:rPr>
        <w:t xml:space="preserve">Dies gilt insbesondere für den Geschäftsbereich </w:t>
      </w:r>
      <w:proofErr w:type="spellStart"/>
      <w:r w:rsidR="00BF4D36">
        <w:rPr>
          <w:rFonts w:ascii="Arial" w:eastAsiaTheme="minorHAnsi" w:hAnsi="Arial" w:cs="Arial"/>
          <w:szCs w:val="24"/>
          <w:lang w:eastAsia="de-DE"/>
        </w:rPr>
        <w:t>Pharma</w:t>
      </w:r>
      <w:proofErr w:type="spellEnd"/>
      <w:r w:rsidR="00BF4D36">
        <w:rPr>
          <w:rFonts w:ascii="Arial" w:eastAsiaTheme="minorHAnsi" w:hAnsi="Arial" w:cs="Arial"/>
          <w:szCs w:val="24"/>
          <w:lang w:eastAsia="de-DE"/>
        </w:rPr>
        <w:t xml:space="preserve">. </w:t>
      </w:r>
      <w:r w:rsidR="0005159B">
        <w:rPr>
          <w:rFonts w:ascii="Arial" w:eastAsiaTheme="minorHAnsi" w:hAnsi="Arial" w:cs="Arial"/>
          <w:szCs w:val="24"/>
          <w:lang w:eastAsia="de-DE"/>
        </w:rPr>
        <w:t xml:space="preserve">Der bereits hohe Auftragsbestand hat sich durch die Covid-19-Pandemie </w:t>
      </w:r>
      <w:r w:rsidR="00EF409D">
        <w:rPr>
          <w:rFonts w:ascii="Arial" w:eastAsiaTheme="minorHAnsi" w:hAnsi="Arial" w:cs="Arial"/>
          <w:szCs w:val="24"/>
          <w:lang w:eastAsia="de-DE"/>
        </w:rPr>
        <w:t xml:space="preserve">kurzfristig noch </w:t>
      </w:r>
      <w:r w:rsidR="0005159B">
        <w:rPr>
          <w:rFonts w:ascii="Arial" w:eastAsiaTheme="minorHAnsi" w:hAnsi="Arial" w:cs="Arial"/>
          <w:szCs w:val="24"/>
          <w:lang w:eastAsia="de-DE"/>
        </w:rPr>
        <w:t xml:space="preserve">weiter erhöht. Vor diesem Hintergrund werden die Produktionskapazitäten an den Standorten Schwäbisch Hall und </w:t>
      </w:r>
      <w:proofErr w:type="spellStart"/>
      <w:r w:rsidR="0005159B">
        <w:rPr>
          <w:rFonts w:ascii="Arial" w:eastAsiaTheme="minorHAnsi" w:hAnsi="Arial" w:cs="Arial"/>
          <w:szCs w:val="24"/>
          <w:lang w:eastAsia="de-DE"/>
        </w:rPr>
        <w:t>Gladenbach-Mornshausen</w:t>
      </w:r>
      <w:proofErr w:type="spellEnd"/>
      <w:r w:rsidR="00EF09DF">
        <w:rPr>
          <w:rFonts w:ascii="Arial" w:eastAsiaTheme="minorHAnsi" w:hAnsi="Arial" w:cs="Arial"/>
          <w:szCs w:val="24"/>
          <w:lang w:eastAsia="de-DE"/>
        </w:rPr>
        <w:t xml:space="preserve"> (</w:t>
      </w:r>
      <w:r w:rsidR="00DA1423">
        <w:rPr>
          <w:rFonts w:ascii="Arial" w:eastAsiaTheme="minorHAnsi" w:hAnsi="Arial" w:cs="Arial"/>
          <w:szCs w:val="24"/>
          <w:lang w:eastAsia="de-DE"/>
        </w:rPr>
        <w:t>Landkreis Marburg</w:t>
      </w:r>
      <w:r w:rsidR="00E159B7">
        <w:rPr>
          <w:rFonts w:ascii="Arial" w:eastAsiaTheme="minorHAnsi" w:hAnsi="Arial" w:cs="Arial"/>
          <w:szCs w:val="24"/>
          <w:lang w:eastAsia="de-DE"/>
        </w:rPr>
        <w:t>-Biedenkopf</w:t>
      </w:r>
      <w:r w:rsidR="00DA1423">
        <w:rPr>
          <w:rFonts w:ascii="Arial" w:eastAsiaTheme="minorHAnsi" w:hAnsi="Arial" w:cs="Arial"/>
          <w:szCs w:val="24"/>
          <w:lang w:eastAsia="de-DE"/>
        </w:rPr>
        <w:t xml:space="preserve">, </w:t>
      </w:r>
      <w:r w:rsidR="00EF09DF">
        <w:rPr>
          <w:rFonts w:ascii="Arial" w:eastAsiaTheme="minorHAnsi" w:hAnsi="Arial" w:cs="Arial"/>
          <w:szCs w:val="24"/>
          <w:lang w:eastAsia="de-DE"/>
        </w:rPr>
        <w:t>Hessen)</w:t>
      </w:r>
      <w:r w:rsidR="0005159B">
        <w:rPr>
          <w:rFonts w:ascii="Arial" w:eastAsiaTheme="minorHAnsi" w:hAnsi="Arial" w:cs="Arial"/>
          <w:szCs w:val="24"/>
          <w:lang w:eastAsia="de-DE"/>
        </w:rPr>
        <w:t xml:space="preserve"> erweitert. </w:t>
      </w:r>
    </w:p>
    <w:p w14:paraId="45B16796" w14:textId="77777777" w:rsidR="00F265DB" w:rsidRDefault="00F265DB" w:rsidP="000B0432">
      <w:pPr>
        <w:pStyle w:val="Listenabsatz"/>
        <w:spacing w:after="0" w:line="360" w:lineRule="auto"/>
        <w:ind w:left="0"/>
        <w:rPr>
          <w:rFonts w:ascii="Arial" w:eastAsiaTheme="minorHAnsi" w:hAnsi="Arial" w:cs="Arial"/>
          <w:szCs w:val="24"/>
          <w:lang w:eastAsia="de-DE"/>
        </w:rPr>
      </w:pPr>
    </w:p>
    <w:p w14:paraId="41DFC83F" w14:textId="77777777" w:rsidR="00F265DB" w:rsidRPr="00CC7BB7" w:rsidRDefault="00F42447" w:rsidP="000B0432">
      <w:pPr>
        <w:pStyle w:val="Listenabsatz"/>
        <w:spacing w:after="0" w:line="360" w:lineRule="auto"/>
        <w:ind w:left="0"/>
        <w:rPr>
          <w:rFonts w:ascii="Arial" w:eastAsiaTheme="minorHAnsi" w:hAnsi="Arial" w:cs="Arial"/>
          <w:b/>
          <w:szCs w:val="24"/>
          <w:lang w:eastAsia="de-DE"/>
        </w:rPr>
      </w:pPr>
      <w:r>
        <w:rPr>
          <w:rFonts w:ascii="Arial" w:eastAsiaTheme="minorHAnsi" w:hAnsi="Arial" w:cs="Arial"/>
          <w:b/>
          <w:szCs w:val="24"/>
          <w:lang w:eastAsia="de-DE"/>
        </w:rPr>
        <w:t>Schnelle Prozessabläufe und kurze Time-</w:t>
      </w:r>
      <w:proofErr w:type="spellStart"/>
      <w:r>
        <w:rPr>
          <w:rFonts w:ascii="Arial" w:eastAsiaTheme="minorHAnsi" w:hAnsi="Arial" w:cs="Arial"/>
          <w:b/>
          <w:szCs w:val="24"/>
          <w:lang w:eastAsia="de-DE"/>
        </w:rPr>
        <w:t>to</w:t>
      </w:r>
      <w:proofErr w:type="spellEnd"/>
      <w:r>
        <w:rPr>
          <w:rFonts w:ascii="Arial" w:eastAsiaTheme="minorHAnsi" w:hAnsi="Arial" w:cs="Arial"/>
          <w:b/>
          <w:szCs w:val="24"/>
          <w:lang w:eastAsia="de-DE"/>
        </w:rPr>
        <w:t>-Market</w:t>
      </w:r>
    </w:p>
    <w:p w14:paraId="41120229" w14:textId="77777777" w:rsidR="00F265DB" w:rsidRPr="00CC7BB7" w:rsidRDefault="00F265DB" w:rsidP="000B0432">
      <w:pPr>
        <w:pStyle w:val="Listenabsatz"/>
        <w:spacing w:after="0" w:line="360" w:lineRule="auto"/>
        <w:ind w:left="0"/>
        <w:rPr>
          <w:rFonts w:ascii="Arial" w:eastAsiaTheme="minorHAnsi" w:hAnsi="Arial" w:cs="Arial"/>
          <w:szCs w:val="24"/>
          <w:lang w:eastAsia="de-DE"/>
        </w:rPr>
      </w:pPr>
    </w:p>
    <w:p w14:paraId="6AE9C099" w14:textId="606CE86C" w:rsidR="003C4FB2" w:rsidRDefault="00891064" w:rsidP="000B0432">
      <w:pPr>
        <w:pStyle w:val="Listenabsatz"/>
        <w:spacing w:after="0" w:line="360" w:lineRule="auto"/>
        <w:ind w:left="0"/>
        <w:rPr>
          <w:rFonts w:ascii="Arial" w:eastAsiaTheme="minorHAnsi" w:hAnsi="Arial" w:cs="Arial"/>
          <w:szCs w:val="24"/>
          <w:lang w:eastAsia="de-DE"/>
        </w:rPr>
      </w:pPr>
      <w:r>
        <w:rPr>
          <w:rFonts w:ascii="Arial" w:eastAsiaTheme="minorHAnsi" w:hAnsi="Arial" w:cs="Arial"/>
          <w:szCs w:val="24"/>
          <w:lang w:eastAsia="de-DE"/>
        </w:rPr>
        <w:t xml:space="preserve">Optima </w:t>
      </w:r>
      <w:proofErr w:type="spellStart"/>
      <w:r>
        <w:rPr>
          <w:rFonts w:ascii="Arial" w:eastAsiaTheme="minorHAnsi" w:hAnsi="Arial" w:cs="Arial"/>
          <w:szCs w:val="24"/>
          <w:lang w:eastAsia="de-DE"/>
        </w:rPr>
        <w:t>Pharma</w:t>
      </w:r>
      <w:proofErr w:type="spellEnd"/>
      <w:r>
        <w:rPr>
          <w:rFonts w:ascii="Arial" w:eastAsiaTheme="minorHAnsi" w:hAnsi="Arial" w:cs="Arial"/>
          <w:szCs w:val="24"/>
          <w:lang w:eastAsia="de-DE"/>
        </w:rPr>
        <w:t xml:space="preserve"> hat im Juni 2019 das erste CSPE-Center</w:t>
      </w:r>
      <w:r w:rsidR="00211268">
        <w:rPr>
          <w:rFonts w:ascii="Arial" w:eastAsiaTheme="minorHAnsi" w:hAnsi="Arial" w:cs="Arial"/>
          <w:szCs w:val="24"/>
          <w:lang w:eastAsia="de-DE"/>
        </w:rPr>
        <w:t xml:space="preserve"> (CSPE: </w:t>
      </w:r>
      <w:proofErr w:type="spellStart"/>
      <w:r w:rsidR="00211268">
        <w:rPr>
          <w:rFonts w:ascii="Arial" w:eastAsiaTheme="minorHAnsi" w:hAnsi="Arial" w:cs="Arial"/>
          <w:szCs w:val="24"/>
          <w:lang w:eastAsia="de-DE"/>
        </w:rPr>
        <w:t>Comprehensive</w:t>
      </w:r>
      <w:proofErr w:type="spellEnd"/>
      <w:r w:rsidR="00211268">
        <w:rPr>
          <w:rFonts w:ascii="Arial" w:eastAsiaTheme="minorHAnsi" w:hAnsi="Arial" w:cs="Arial"/>
          <w:szCs w:val="24"/>
          <w:lang w:eastAsia="de-DE"/>
        </w:rPr>
        <w:t xml:space="preserve"> Scientific </w:t>
      </w:r>
      <w:proofErr w:type="spellStart"/>
      <w:r w:rsidR="00211268">
        <w:rPr>
          <w:rFonts w:ascii="Arial" w:eastAsiaTheme="minorHAnsi" w:hAnsi="Arial" w:cs="Arial"/>
          <w:szCs w:val="24"/>
          <w:lang w:eastAsia="de-DE"/>
        </w:rPr>
        <w:t>Process</w:t>
      </w:r>
      <w:proofErr w:type="spellEnd"/>
      <w:r w:rsidR="00211268">
        <w:rPr>
          <w:rFonts w:ascii="Arial" w:eastAsiaTheme="minorHAnsi" w:hAnsi="Arial" w:cs="Arial"/>
          <w:szCs w:val="24"/>
          <w:lang w:eastAsia="de-DE"/>
        </w:rPr>
        <w:t xml:space="preserve"> Engineering)</w:t>
      </w:r>
      <w:r>
        <w:rPr>
          <w:rFonts w:ascii="Arial" w:eastAsiaTheme="minorHAnsi" w:hAnsi="Arial" w:cs="Arial"/>
          <w:szCs w:val="24"/>
          <w:lang w:eastAsia="de-DE"/>
        </w:rPr>
        <w:t xml:space="preserve"> am </w:t>
      </w:r>
      <w:r w:rsidR="0005159B">
        <w:rPr>
          <w:rFonts w:ascii="Arial" w:eastAsiaTheme="minorHAnsi" w:hAnsi="Arial" w:cs="Arial"/>
          <w:szCs w:val="24"/>
          <w:lang w:eastAsia="de-DE"/>
        </w:rPr>
        <w:t xml:space="preserve">Hauptsitz in </w:t>
      </w:r>
      <w:r w:rsidR="0005159B">
        <w:rPr>
          <w:rFonts w:ascii="Arial" w:eastAsiaTheme="minorHAnsi" w:hAnsi="Arial" w:cs="Arial"/>
          <w:szCs w:val="24"/>
          <w:lang w:eastAsia="de-DE"/>
        </w:rPr>
        <w:lastRenderedPageBreak/>
        <w:t>Schwäbisch Hall</w:t>
      </w:r>
      <w:r>
        <w:rPr>
          <w:rFonts w:ascii="Arial" w:eastAsiaTheme="minorHAnsi" w:hAnsi="Arial" w:cs="Arial"/>
          <w:szCs w:val="24"/>
          <w:lang w:eastAsia="de-DE"/>
        </w:rPr>
        <w:t xml:space="preserve"> eingeweiht. </w:t>
      </w:r>
      <w:r w:rsidR="00C86510" w:rsidRPr="00C86510">
        <w:rPr>
          <w:rFonts w:ascii="Arial" w:eastAsiaTheme="minorHAnsi" w:hAnsi="Arial" w:cs="Arial"/>
          <w:szCs w:val="24"/>
          <w:lang w:eastAsia="de-DE"/>
        </w:rPr>
        <w:t>Inzwischen ist das CSPE-Center vollständig ausgelastet</w:t>
      </w:r>
      <w:r w:rsidR="00723B62">
        <w:rPr>
          <w:rFonts w:ascii="Arial" w:eastAsiaTheme="minorHAnsi" w:hAnsi="Arial" w:cs="Arial"/>
          <w:szCs w:val="24"/>
          <w:lang w:eastAsia="de-DE"/>
        </w:rPr>
        <w:t xml:space="preserve">. Daher wurde der Neubau entsprechend um </w:t>
      </w:r>
      <w:r w:rsidR="00723B62" w:rsidRPr="00C86510">
        <w:rPr>
          <w:rFonts w:ascii="Arial" w:eastAsiaTheme="minorHAnsi" w:hAnsi="Arial" w:cs="Arial"/>
          <w:szCs w:val="24"/>
          <w:lang w:eastAsia="de-DE"/>
        </w:rPr>
        <w:t>25 Prozent größer ausgelegt</w:t>
      </w:r>
      <w:r w:rsidR="00723B62">
        <w:rPr>
          <w:rFonts w:ascii="Arial" w:eastAsiaTheme="minorHAnsi" w:hAnsi="Arial" w:cs="Arial"/>
          <w:szCs w:val="24"/>
          <w:lang w:eastAsia="de-DE"/>
        </w:rPr>
        <w:t xml:space="preserve">, bei fast identischer Planung. Die Fertigstellung ist für </w:t>
      </w:r>
      <w:r w:rsidR="00723B62" w:rsidRPr="00C86510">
        <w:rPr>
          <w:rFonts w:ascii="Arial" w:eastAsiaTheme="minorHAnsi" w:hAnsi="Arial" w:cs="Arial"/>
          <w:szCs w:val="24"/>
          <w:lang w:eastAsia="de-DE"/>
        </w:rPr>
        <w:t>Ende 2021</w:t>
      </w:r>
      <w:r w:rsidR="00723B62">
        <w:rPr>
          <w:rFonts w:ascii="Arial" w:eastAsiaTheme="minorHAnsi" w:hAnsi="Arial" w:cs="Arial"/>
          <w:szCs w:val="24"/>
          <w:lang w:eastAsia="de-DE"/>
        </w:rPr>
        <w:t xml:space="preserve"> geplant. CSPE </w:t>
      </w:r>
      <w:r w:rsidR="003557B0" w:rsidRPr="003557B0">
        <w:rPr>
          <w:rFonts w:ascii="Arial" w:eastAsiaTheme="minorHAnsi" w:hAnsi="Arial" w:cs="Arial"/>
          <w:szCs w:val="24"/>
          <w:lang w:eastAsia="de-DE"/>
        </w:rPr>
        <w:t xml:space="preserve">beschleunigt die Abläufe von der Anlagenkonzeption bis zum Produktionsstart. </w:t>
      </w:r>
      <w:r w:rsidR="003557B0">
        <w:rPr>
          <w:rFonts w:ascii="Arial" w:eastAsiaTheme="minorHAnsi" w:hAnsi="Arial" w:cs="Arial"/>
          <w:szCs w:val="24"/>
          <w:lang w:eastAsia="de-DE"/>
        </w:rPr>
        <w:t xml:space="preserve">Ein Teil davon sind integrierte </w:t>
      </w:r>
      <w:r w:rsidR="00166A9E">
        <w:rPr>
          <w:rFonts w:ascii="Arial" w:eastAsiaTheme="minorHAnsi" w:hAnsi="Arial" w:cs="Arial"/>
          <w:szCs w:val="24"/>
          <w:lang w:eastAsia="de-DE"/>
        </w:rPr>
        <w:t xml:space="preserve">(komplette) </w:t>
      </w:r>
      <w:r w:rsidR="003557B0">
        <w:rPr>
          <w:rFonts w:ascii="Arial" w:eastAsiaTheme="minorHAnsi" w:hAnsi="Arial" w:cs="Arial"/>
          <w:szCs w:val="24"/>
          <w:lang w:eastAsia="de-DE"/>
        </w:rPr>
        <w:t xml:space="preserve">Werksabnahmen </w:t>
      </w:r>
      <w:r w:rsidR="00723B62">
        <w:rPr>
          <w:rFonts w:ascii="Arial" w:eastAsiaTheme="minorHAnsi" w:hAnsi="Arial" w:cs="Arial"/>
          <w:szCs w:val="24"/>
          <w:lang w:eastAsia="de-DE"/>
        </w:rPr>
        <w:t xml:space="preserve">von Gesamtanlagen </w:t>
      </w:r>
      <w:r w:rsidR="003557B0">
        <w:rPr>
          <w:rFonts w:ascii="Arial" w:eastAsiaTheme="minorHAnsi" w:hAnsi="Arial" w:cs="Arial"/>
          <w:szCs w:val="24"/>
          <w:lang w:eastAsia="de-DE"/>
        </w:rPr>
        <w:t>(</w:t>
      </w:r>
      <w:proofErr w:type="spellStart"/>
      <w:r w:rsidR="003557B0">
        <w:rPr>
          <w:rFonts w:ascii="Arial" w:eastAsiaTheme="minorHAnsi" w:hAnsi="Arial" w:cs="Arial"/>
          <w:szCs w:val="24"/>
          <w:lang w:eastAsia="de-DE"/>
        </w:rPr>
        <w:t>iFATs</w:t>
      </w:r>
      <w:proofErr w:type="spellEnd"/>
      <w:r w:rsidR="003557B0">
        <w:rPr>
          <w:rFonts w:ascii="Arial" w:eastAsiaTheme="minorHAnsi" w:hAnsi="Arial" w:cs="Arial"/>
          <w:szCs w:val="24"/>
          <w:lang w:eastAsia="de-DE"/>
        </w:rPr>
        <w:t>). D</w:t>
      </w:r>
      <w:r w:rsidR="003557B0" w:rsidRPr="00473CA7">
        <w:rPr>
          <w:rFonts w:ascii="Arial" w:eastAsiaTheme="minorHAnsi" w:hAnsi="Arial" w:cs="Arial"/>
          <w:szCs w:val="24"/>
          <w:lang w:eastAsia="de-DE"/>
        </w:rPr>
        <w:t>er</w:t>
      </w:r>
      <w:r w:rsidR="000E276D" w:rsidRPr="00473CA7">
        <w:rPr>
          <w:rFonts w:ascii="Arial" w:eastAsiaTheme="minorHAnsi" w:hAnsi="Arial" w:cs="Arial"/>
          <w:szCs w:val="24"/>
          <w:lang w:eastAsia="de-DE"/>
        </w:rPr>
        <w:t xml:space="preserve"> </w:t>
      </w:r>
      <w:r w:rsidR="007E4284" w:rsidRPr="00473CA7">
        <w:rPr>
          <w:rFonts w:ascii="Arial" w:eastAsiaTheme="minorHAnsi" w:hAnsi="Arial" w:cs="Arial"/>
          <w:szCs w:val="24"/>
          <w:lang w:eastAsia="de-DE"/>
        </w:rPr>
        <w:t xml:space="preserve">insgesamt </w:t>
      </w:r>
      <w:r w:rsidR="000E276D" w:rsidRPr="00473CA7">
        <w:rPr>
          <w:rFonts w:ascii="Arial" w:eastAsiaTheme="minorHAnsi" w:hAnsi="Arial" w:cs="Arial"/>
          <w:szCs w:val="24"/>
          <w:lang w:eastAsia="de-DE"/>
        </w:rPr>
        <w:t>rund</w:t>
      </w:r>
      <w:r w:rsidR="003557B0" w:rsidRPr="00473CA7">
        <w:rPr>
          <w:rFonts w:ascii="Arial" w:eastAsiaTheme="minorHAnsi" w:hAnsi="Arial" w:cs="Arial"/>
          <w:szCs w:val="24"/>
          <w:lang w:eastAsia="de-DE"/>
        </w:rPr>
        <w:t xml:space="preserve"> </w:t>
      </w:r>
      <w:r w:rsidR="00EF409D" w:rsidRPr="00473CA7">
        <w:rPr>
          <w:rFonts w:ascii="Arial" w:eastAsiaTheme="minorHAnsi" w:hAnsi="Arial" w:cs="Arial"/>
          <w:szCs w:val="24"/>
          <w:lang w:eastAsia="de-DE"/>
        </w:rPr>
        <w:t>7.000</w:t>
      </w:r>
      <w:r w:rsidR="003557B0" w:rsidRPr="00473CA7">
        <w:rPr>
          <w:rFonts w:ascii="Arial" w:eastAsiaTheme="minorHAnsi" w:hAnsi="Arial" w:cs="Arial"/>
          <w:szCs w:val="24"/>
          <w:lang w:eastAsia="de-DE"/>
        </w:rPr>
        <w:t xml:space="preserve"> </w:t>
      </w:r>
      <w:r w:rsidR="00A132F7" w:rsidRPr="00473CA7">
        <w:rPr>
          <w:rFonts w:ascii="Arial" w:eastAsiaTheme="minorHAnsi" w:hAnsi="Arial" w:cs="Arial"/>
          <w:szCs w:val="24"/>
          <w:lang w:eastAsia="de-DE"/>
        </w:rPr>
        <w:t xml:space="preserve">Quadratmeter </w:t>
      </w:r>
      <w:r w:rsidR="00D77B37" w:rsidRPr="00473CA7">
        <w:rPr>
          <w:rFonts w:ascii="Arial" w:eastAsiaTheme="minorHAnsi" w:hAnsi="Arial" w:cs="Arial"/>
          <w:szCs w:val="24"/>
          <w:lang w:eastAsia="de-DE"/>
        </w:rPr>
        <w:t xml:space="preserve">große </w:t>
      </w:r>
      <w:r w:rsidR="003557B0" w:rsidRPr="00473CA7">
        <w:rPr>
          <w:rFonts w:ascii="Arial" w:eastAsiaTheme="minorHAnsi" w:hAnsi="Arial" w:cs="Arial"/>
          <w:szCs w:val="24"/>
          <w:lang w:eastAsia="de-DE"/>
        </w:rPr>
        <w:t>Neubau ermöglicht</w:t>
      </w:r>
      <w:r w:rsidR="003557B0">
        <w:rPr>
          <w:rFonts w:ascii="Arial" w:eastAsiaTheme="minorHAnsi" w:hAnsi="Arial" w:cs="Arial"/>
          <w:szCs w:val="24"/>
          <w:lang w:eastAsia="de-DE"/>
        </w:rPr>
        <w:t xml:space="preserve"> mit seiner hochmodernen Ausstattung gemeinsame Werksabnahmen der Füll- und Verschließanlagen </w:t>
      </w:r>
      <w:r w:rsidR="001F1350">
        <w:rPr>
          <w:rFonts w:ascii="Arial" w:eastAsiaTheme="minorHAnsi" w:hAnsi="Arial" w:cs="Arial"/>
          <w:szCs w:val="24"/>
          <w:lang w:eastAsia="de-DE"/>
        </w:rPr>
        <w:t>sowie</w:t>
      </w:r>
      <w:r w:rsidR="003557B0">
        <w:rPr>
          <w:rFonts w:ascii="Arial" w:eastAsiaTheme="minorHAnsi" w:hAnsi="Arial" w:cs="Arial"/>
          <w:szCs w:val="24"/>
          <w:lang w:eastAsia="de-DE"/>
        </w:rPr>
        <w:t xml:space="preserve"> der I</w:t>
      </w:r>
      <w:r w:rsidR="005B68AE">
        <w:rPr>
          <w:rFonts w:ascii="Arial" w:eastAsiaTheme="minorHAnsi" w:hAnsi="Arial" w:cs="Arial"/>
          <w:szCs w:val="24"/>
          <w:lang w:eastAsia="de-DE"/>
        </w:rPr>
        <w:t>solatoren unter realitätsnahen Produktionsb</w:t>
      </w:r>
      <w:r w:rsidR="003557B0">
        <w:rPr>
          <w:rFonts w:ascii="Arial" w:eastAsiaTheme="minorHAnsi" w:hAnsi="Arial" w:cs="Arial"/>
          <w:szCs w:val="24"/>
          <w:lang w:eastAsia="de-DE"/>
        </w:rPr>
        <w:t>eding</w:t>
      </w:r>
      <w:r w:rsidR="00EC3B3C">
        <w:rPr>
          <w:rFonts w:ascii="Arial" w:eastAsiaTheme="minorHAnsi" w:hAnsi="Arial" w:cs="Arial"/>
          <w:szCs w:val="24"/>
          <w:lang w:eastAsia="de-DE"/>
        </w:rPr>
        <w:t>ung</w:t>
      </w:r>
      <w:r w:rsidR="003557B0">
        <w:rPr>
          <w:rFonts w:ascii="Arial" w:eastAsiaTheme="minorHAnsi" w:hAnsi="Arial" w:cs="Arial"/>
          <w:szCs w:val="24"/>
          <w:lang w:eastAsia="de-DE"/>
        </w:rPr>
        <w:t xml:space="preserve">en. </w:t>
      </w:r>
      <w:r w:rsidR="00AE13D7">
        <w:rPr>
          <w:rFonts w:ascii="Arial" w:eastAsiaTheme="minorHAnsi" w:hAnsi="Arial" w:cs="Arial"/>
          <w:szCs w:val="24"/>
          <w:lang w:eastAsia="de-DE"/>
        </w:rPr>
        <w:t>Auf d</w:t>
      </w:r>
      <w:r w:rsidR="00AE13D7" w:rsidRPr="00473CA7">
        <w:rPr>
          <w:rFonts w:ascii="Arial" w:eastAsiaTheme="minorHAnsi" w:hAnsi="Arial" w:cs="Arial"/>
          <w:szCs w:val="24"/>
          <w:lang w:eastAsia="de-DE"/>
        </w:rPr>
        <w:t xml:space="preserve">er rund </w:t>
      </w:r>
      <w:r w:rsidR="003E149D" w:rsidRPr="00473CA7">
        <w:rPr>
          <w:rFonts w:ascii="Arial" w:eastAsiaTheme="minorHAnsi" w:hAnsi="Arial" w:cs="Arial"/>
          <w:szCs w:val="24"/>
          <w:lang w:eastAsia="de-DE"/>
        </w:rPr>
        <w:t>4.3</w:t>
      </w:r>
      <w:r w:rsidR="00AE13D7" w:rsidRPr="00473CA7">
        <w:rPr>
          <w:rFonts w:ascii="Arial" w:eastAsiaTheme="minorHAnsi" w:hAnsi="Arial" w:cs="Arial"/>
          <w:szCs w:val="24"/>
          <w:lang w:eastAsia="de-DE"/>
        </w:rPr>
        <w:t>00 Q</w:t>
      </w:r>
      <w:r w:rsidR="00C07C8B" w:rsidRPr="00473CA7">
        <w:rPr>
          <w:rFonts w:ascii="Arial" w:eastAsiaTheme="minorHAnsi" w:hAnsi="Arial" w:cs="Arial"/>
          <w:szCs w:val="24"/>
          <w:lang w:eastAsia="de-DE"/>
        </w:rPr>
        <w:t xml:space="preserve">uadratmeter großen Montagefläche </w:t>
      </w:r>
      <w:r w:rsidR="000F11E2">
        <w:rPr>
          <w:rFonts w:ascii="Arial" w:eastAsiaTheme="minorHAnsi" w:hAnsi="Arial" w:cs="Arial"/>
          <w:szCs w:val="24"/>
          <w:lang w:eastAsia="de-DE"/>
        </w:rPr>
        <w:t xml:space="preserve">werden die </w:t>
      </w:r>
      <w:r w:rsidR="003557B0" w:rsidRPr="003B2A7F">
        <w:rPr>
          <w:rFonts w:ascii="Arial" w:eastAsiaTheme="minorHAnsi" w:hAnsi="Arial" w:cs="Arial"/>
          <w:szCs w:val="24"/>
          <w:lang w:eastAsia="de-DE"/>
        </w:rPr>
        <w:t>entstehenden Pharmalinien während Inbetriebnahme, Zyklusentwicklung und integriertem FAT (</w:t>
      </w:r>
      <w:proofErr w:type="spellStart"/>
      <w:r w:rsidR="003557B0" w:rsidRPr="003B2A7F">
        <w:rPr>
          <w:rFonts w:ascii="Arial" w:eastAsiaTheme="minorHAnsi" w:hAnsi="Arial" w:cs="Arial"/>
          <w:szCs w:val="24"/>
          <w:lang w:eastAsia="de-DE"/>
        </w:rPr>
        <w:t>iFAT</w:t>
      </w:r>
      <w:proofErr w:type="spellEnd"/>
      <w:r w:rsidR="003557B0" w:rsidRPr="003B2A7F">
        <w:rPr>
          <w:rFonts w:ascii="Arial" w:eastAsiaTheme="minorHAnsi" w:hAnsi="Arial" w:cs="Arial"/>
          <w:szCs w:val="24"/>
          <w:lang w:eastAsia="de-DE"/>
        </w:rPr>
        <w:t xml:space="preserve">) </w:t>
      </w:r>
      <w:r w:rsidR="000F11E2">
        <w:rPr>
          <w:rFonts w:ascii="Arial" w:eastAsiaTheme="minorHAnsi" w:hAnsi="Arial" w:cs="Arial"/>
          <w:szCs w:val="24"/>
          <w:lang w:eastAsia="de-DE"/>
        </w:rPr>
        <w:t xml:space="preserve">über Versorgungsleitungen </w:t>
      </w:r>
      <w:r w:rsidR="003557B0" w:rsidRPr="003B2A7F">
        <w:rPr>
          <w:rFonts w:ascii="Arial" w:eastAsiaTheme="minorHAnsi" w:hAnsi="Arial" w:cs="Arial"/>
          <w:szCs w:val="24"/>
          <w:lang w:eastAsia="de-DE"/>
        </w:rPr>
        <w:t>mit Prozesswärme und -kälte sowie mit vollentsalztem Wasser und Druckluft</w:t>
      </w:r>
      <w:r w:rsidR="009C32C2">
        <w:rPr>
          <w:rFonts w:ascii="Arial" w:eastAsiaTheme="minorHAnsi" w:hAnsi="Arial" w:cs="Arial"/>
          <w:szCs w:val="24"/>
          <w:lang w:eastAsia="de-DE"/>
        </w:rPr>
        <w:t xml:space="preserve"> versorgt</w:t>
      </w:r>
      <w:r w:rsidR="003557B0" w:rsidRPr="003B2A7F">
        <w:rPr>
          <w:rFonts w:ascii="Arial" w:eastAsiaTheme="minorHAnsi" w:hAnsi="Arial" w:cs="Arial"/>
          <w:szCs w:val="24"/>
          <w:lang w:eastAsia="de-DE"/>
        </w:rPr>
        <w:t>.</w:t>
      </w:r>
      <w:r w:rsidR="003557B0">
        <w:rPr>
          <w:rFonts w:ascii="Arial" w:eastAsiaTheme="minorHAnsi" w:hAnsi="Arial" w:cs="Arial"/>
          <w:szCs w:val="24"/>
          <w:lang w:eastAsia="de-DE"/>
        </w:rPr>
        <w:t xml:space="preserve"> </w:t>
      </w:r>
      <w:r w:rsidR="00C86510" w:rsidRPr="00C86510">
        <w:rPr>
          <w:rFonts w:ascii="Arial" w:eastAsiaTheme="minorHAnsi" w:hAnsi="Arial" w:cs="Arial"/>
          <w:szCs w:val="24"/>
          <w:lang w:eastAsia="de-DE"/>
        </w:rPr>
        <w:t xml:space="preserve">Die Tests im CSPE-Center sorgen dafür, dass sowohl die spätere Installation als auch der Site </w:t>
      </w:r>
      <w:proofErr w:type="spellStart"/>
      <w:r w:rsidR="00C86510" w:rsidRPr="00C86510">
        <w:rPr>
          <w:rFonts w:ascii="Arial" w:eastAsiaTheme="minorHAnsi" w:hAnsi="Arial" w:cs="Arial"/>
          <w:szCs w:val="24"/>
          <w:lang w:eastAsia="de-DE"/>
        </w:rPr>
        <w:t>Acceptance</w:t>
      </w:r>
      <w:proofErr w:type="spellEnd"/>
      <w:r w:rsidR="00C86510" w:rsidRPr="00C86510">
        <w:rPr>
          <w:rFonts w:ascii="Arial" w:eastAsiaTheme="minorHAnsi" w:hAnsi="Arial" w:cs="Arial"/>
          <w:szCs w:val="24"/>
          <w:lang w:eastAsia="de-DE"/>
        </w:rPr>
        <w:t xml:space="preserve"> Test (SAT) beim Kunden deutlich schneller verlaufen.</w:t>
      </w:r>
      <w:r w:rsidR="00C86510">
        <w:rPr>
          <w:rFonts w:ascii="Arial" w:eastAsiaTheme="minorHAnsi" w:hAnsi="Arial" w:cs="Arial"/>
          <w:szCs w:val="24"/>
          <w:lang w:eastAsia="de-DE"/>
        </w:rPr>
        <w:t xml:space="preserve"> </w:t>
      </w:r>
      <w:r w:rsidR="003557B0">
        <w:rPr>
          <w:rFonts w:ascii="Arial" w:eastAsiaTheme="minorHAnsi" w:hAnsi="Arial" w:cs="Arial"/>
          <w:szCs w:val="24"/>
          <w:lang w:eastAsia="de-DE"/>
        </w:rPr>
        <w:t>Dies verkürzt die Zeit von der Produktentwicklung bis zur Markteinführung für Kunden</w:t>
      </w:r>
      <w:r w:rsidR="00DE145A">
        <w:rPr>
          <w:rFonts w:ascii="Arial" w:eastAsiaTheme="minorHAnsi" w:hAnsi="Arial" w:cs="Arial"/>
          <w:szCs w:val="24"/>
          <w:lang w:eastAsia="de-DE"/>
        </w:rPr>
        <w:t xml:space="preserve"> von Optima</w:t>
      </w:r>
      <w:r w:rsidR="003557B0">
        <w:rPr>
          <w:rFonts w:ascii="Arial" w:eastAsiaTheme="minorHAnsi" w:hAnsi="Arial" w:cs="Arial"/>
          <w:szCs w:val="24"/>
          <w:lang w:eastAsia="de-DE"/>
        </w:rPr>
        <w:t xml:space="preserve"> </w:t>
      </w:r>
      <w:r w:rsidR="00C925E5">
        <w:rPr>
          <w:rFonts w:ascii="Arial" w:eastAsiaTheme="minorHAnsi" w:hAnsi="Arial" w:cs="Arial"/>
          <w:szCs w:val="24"/>
          <w:lang w:eastAsia="de-DE"/>
        </w:rPr>
        <w:t xml:space="preserve">um mehrere Monate. </w:t>
      </w:r>
      <w:r w:rsidR="005D720F">
        <w:rPr>
          <w:rFonts w:ascii="Arial" w:eastAsiaTheme="minorHAnsi" w:hAnsi="Arial" w:cs="Arial"/>
          <w:szCs w:val="24"/>
          <w:lang w:eastAsia="de-DE"/>
        </w:rPr>
        <w:t xml:space="preserve">Das Gebäude wird mit einem separaten Logistikbereich ausgestattet sein. </w:t>
      </w:r>
      <w:r w:rsidR="00EC3A0D">
        <w:rPr>
          <w:rFonts w:ascii="Arial" w:eastAsiaTheme="minorHAnsi" w:hAnsi="Arial" w:cs="Arial"/>
          <w:szCs w:val="24"/>
          <w:lang w:eastAsia="de-DE"/>
        </w:rPr>
        <w:t xml:space="preserve">Die Mitarbeiterinnen und Mitarbeiter werden auch im großzügig konzipierten Bürogebäude </w:t>
      </w:r>
      <w:r w:rsidR="00694487">
        <w:rPr>
          <w:rFonts w:ascii="Arial" w:eastAsiaTheme="minorHAnsi" w:hAnsi="Arial" w:cs="Arial"/>
          <w:szCs w:val="24"/>
          <w:lang w:eastAsia="de-DE"/>
        </w:rPr>
        <w:t xml:space="preserve">auf drei Etagen </w:t>
      </w:r>
      <w:r w:rsidR="00EC3A0D">
        <w:rPr>
          <w:rFonts w:ascii="Arial" w:eastAsiaTheme="minorHAnsi" w:hAnsi="Arial" w:cs="Arial"/>
          <w:szCs w:val="24"/>
          <w:lang w:eastAsia="de-DE"/>
        </w:rPr>
        <w:t xml:space="preserve">beste Arbeitsbedingungen vorfinden. </w:t>
      </w:r>
    </w:p>
    <w:p w14:paraId="248EA864" w14:textId="77777777" w:rsidR="003C4FB2" w:rsidRDefault="003C4FB2" w:rsidP="000B0432">
      <w:pPr>
        <w:pStyle w:val="Listenabsatz"/>
        <w:spacing w:after="0" w:line="360" w:lineRule="auto"/>
        <w:ind w:left="0"/>
        <w:rPr>
          <w:rFonts w:ascii="Arial" w:eastAsiaTheme="minorHAnsi" w:hAnsi="Arial" w:cs="Arial"/>
          <w:szCs w:val="24"/>
          <w:lang w:eastAsia="de-DE"/>
        </w:rPr>
      </w:pPr>
    </w:p>
    <w:p w14:paraId="0FDED315" w14:textId="77777777" w:rsidR="00B52825" w:rsidRPr="00170F0E" w:rsidRDefault="00170F0E" w:rsidP="000B0432">
      <w:pPr>
        <w:pStyle w:val="Listenabsatz"/>
        <w:spacing w:after="0" w:line="360" w:lineRule="auto"/>
        <w:ind w:left="0"/>
        <w:rPr>
          <w:rFonts w:ascii="Arial" w:eastAsiaTheme="minorHAnsi" w:hAnsi="Arial" w:cs="Arial"/>
          <w:b/>
          <w:szCs w:val="24"/>
          <w:lang w:eastAsia="de-DE"/>
        </w:rPr>
      </w:pPr>
      <w:r w:rsidRPr="00170F0E">
        <w:rPr>
          <w:rFonts w:ascii="Arial" w:eastAsiaTheme="minorHAnsi" w:hAnsi="Arial" w:cs="Arial"/>
          <w:b/>
          <w:szCs w:val="24"/>
          <w:lang w:eastAsia="de-DE"/>
        </w:rPr>
        <w:t>Das CSPE-Verfahren greift</w:t>
      </w:r>
      <w:r w:rsidR="00F50641">
        <w:rPr>
          <w:rFonts w:ascii="Arial" w:eastAsiaTheme="minorHAnsi" w:hAnsi="Arial" w:cs="Arial"/>
          <w:b/>
          <w:szCs w:val="24"/>
          <w:lang w:eastAsia="de-DE"/>
        </w:rPr>
        <w:t>: CSPE 2.0 steht in den Startlöchern</w:t>
      </w:r>
    </w:p>
    <w:p w14:paraId="72547C6E" w14:textId="77777777" w:rsidR="00170F0E" w:rsidRDefault="00170F0E" w:rsidP="000B0432">
      <w:pPr>
        <w:pStyle w:val="Listenabsatz"/>
        <w:spacing w:after="0" w:line="360" w:lineRule="auto"/>
        <w:ind w:left="0"/>
        <w:rPr>
          <w:rFonts w:ascii="Arial" w:eastAsiaTheme="minorHAnsi" w:hAnsi="Arial" w:cs="Arial"/>
          <w:szCs w:val="24"/>
          <w:lang w:eastAsia="de-DE"/>
        </w:rPr>
      </w:pPr>
    </w:p>
    <w:p w14:paraId="2E3683D2" w14:textId="1AFD9E95" w:rsidR="000B0432" w:rsidRDefault="00C86510" w:rsidP="000B0432">
      <w:pPr>
        <w:pStyle w:val="Listenabsatz"/>
        <w:spacing w:after="0" w:line="360" w:lineRule="auto"/>
        <w:ind w:left="0"/>
        <w:rPr>
          <w:rFonts w:ascii="Arial" w:eastAsiaTheme="minorHAnsi" w:hAnsi="Arial" w:cs="Arial"/>
          <w:szCs w:val="24"/>
          <w:lang w:eastAsia="de-DE"/>
        </w:rPr>
      </w:pPr>
      <w:r>
        <w:rPr>
          <w:rFonts w:ascii="Arial" w:eastAsiaTheme="minorHAnsi" w:hAnsi="Arial" w:cs="Arial"/>
          <w:szCs w:val="24"/>
          <w:lang w:eastAsia="de-DE"/>
        </w:rPr>
        <w:t xml:space="preserve">Das Erfolgskonzept wird deshalb weiter ausgebaut. </w:t>
      </w:r>
      <w:r w:rsidRPr="00C86510">
        <w:rPr>
          <w:rFonts w:ascii="Arial" w:eastAsiaTheme="minorHAnsi" w:hAnsi="Arial" w:cs="Arial"/>
          <w:szCs w:val="24"/>
          <w:lang w:eastAsia="de-DE"/>
        </w:rPr>
        <w:t>„Im Rahmen von CSPE 2.0 soll der Integrationsgrad künftig noch höher werden. Arbeiten, die bislang typischerweise auf der Baustelle des Kunden stattfanden, werden wir in noch größerem Umfang bereits in einem unserer CSPE-Center leisten</w:t>
      </w:r>
      <w:r>
        <w:rPr>
          <w:rFonts w:ascii="Arial" w:eastAsiaTheme="minorHAnsi" w:hAnsi="Arial" w:cs="Arial"/>
          <w:szCs w:val="24"/>
          <w:lang w:eastAsia="de-DE"/>
        </w:rPr>
        <w:t xml:space="preserve">“, sagt Gerhard Breu, Chairman der Optima </w:t>
      </w:r>
      <w:proofErr w:type="spellStart"/>
      <w:r>
        <w:rPr>
          <w:rFonts w:ascii="Arial" w:eastAsiaTheme="minorHAnsi" w:hAnsi="Arial" w:cs="Arial"/>
          <w:szCs w:val="24"/>
          <w:lang w:eastAsia="de-DE"/>
        </w:rPr>
        <w:t>Pharma</w:t>
      </w:r>
      <w:proofErr w:type="spellEnd"/>
      <w:r>
        <w:rPr>
          <w:rFonts w:ascii="Arial" w:eastAsiaTheme="minorHAnsi" w:hAnsi="Arial" w:cs="Arial"/>
          <w:szCs w:val="24"/>
          <w:lang w:eastAsia="de-DE"/>
        </w:rPr>
        <w:t xml:space="preserve"> Division.</w:t>
      </w:r>
      <w:r w:rsidRPr="00C86510">
        <w:rPr>
          <w:rFonts w:ascii="Arial" w:eastAsiaTheme="minorHAnsi" w:hAnsi="Arial" w:cs="Arial"/>
          <w:szCs w:val="24"/>
          <w:lang w:eastAsia="de-DE"/>
        </w:rPr>
        <w:t xml:space="preserve"> Ein weiterer Kundenwunsch betrifft die GMP-gerechte Zyklusentwicklung, die künftig vollständig von Optima </w:t>
      </w:r>
      <w:proofErr w:type="spellStart"/>
      <w:r w:rsidRPr="00C86510">
        <w:rPr>
          <w:rFonts w:ascii="Arial" w:eastAsiaTheme="minorHAnsi" w:hAnsi="Arial" w:cs="Arial"/>
          <w:szCs w:val="24"/>
          <w:lang w:eastAsia="de-DE"/>
        </w:rPr>
        <w:t>Pharma</w:t>
      </w:r>
      <w:proofErr w:type="spellEnd"/>
      <w:r w:rsidRPr="00C86510">
        <w:rPr>
          <w:rFonts w:ascii="Arial" w:eastAsiaTheme="minorHAnsi" w:hAnsi="Arial" w:cs="Arial"/>
          <w:szCs w:val="24"/>
          <w:lang w:eastAsia="de-DE"/>
        </w:rPr>
        <w:t xml:space="preserve"> übernommen werden kann. „Damit</w:t>
      </w:r>
      <w:r w:rsidR="003F68E2">
        <w:rPr>
          <w:rFonts w:ascii="Arial" w:eastAsiaTheme="minorHAnsi" w:hAnsi="Arial" w:cs="Arial"/>
          <w:szCs w:val="24"/>
          <w:lang w:eastAsia="de-DE"/>
        </w:rPr>
        <w:t xml:space="preserve"> </w:t>
      </w:r>
      <w:r w:rsidRPr="00C86510">
        <w:rPr>
          <w:rFonts w:ascii="Arial" w:eastAsiaTheme="minorHAnsi" w:hAnsi="Arial" w:cs="Arial"/>
          <w:szCs w:val="24"/>
          <w:lang w:eastAsia="de-DE"/>
        </w:rPr>
        <w:t xml:space="preserve">erhöhen wir den </w:t>
      </w:r>
      <w:r w:rsidRPr="00C86510">
        <w:rPr>
          <w:rFonts w:ascii="Arial" w:eastAsiaTheme="minorHAnsi" w:hAnsi="Arial" w:cs="Arial"/>
          <w:szCs w:val="24"/>
          <w:lang w:eastAsia="de-DE"/>
        </w:rPr>
        <w:lastRenderedPageBreak/>
        <w:t xml:space="preserve">Integrationsgrad nochmals deutlich, was wiederum die </w:t>
      </w:r>
      <w:proofErr w:type="spellStart"/>
      <w:r w:rsidRPr="00C86510">
        <w:rPr>
          <w:rFonts w:ascii="Arial" w:eastAsiaTheme="minorHAnsi" w:hAnsi="Arial" w:cs="Arial"/>
          <w:szCs w:val="24"/>
          <w:lang w:eastAsia="de-DE"/>
        </w:rPr>
        <w:t>Inbetriebnahmephase</w:t>
      </w:r>
      <w:proofErr w:type="spellEnd"/>
      <w:r w:rsidRPr="00C86510">
        <w:rPr>
          <w:rFonts w:ascii="Arial" w:eastAsiaTheme="minorHAnsi" w:hAnsi="Arial" w:cs="Arial"/>
          <w:szCs w:val="24"/>
          <w:lang w:eastAsia="de-DE"/>
        </w:rPr>
        <w:t xml:space="preserve"> beim Kunden weiter verkürzt</w:t>
      </w:r>
      <w:r w:rsidR="003F68E2">
        <w:rPr>
          <w:rFonts w:ascii="Arial" w:eastAsiaTheme="minorHAnsi" w:hAnsi="Arial" w:cs="Arial"/>
          <w:szCs w:val="24"/>
          <w:lang w:eastAsia="de-DE"/>
        </w:rPr>
        <w:t>“, erläutert Breu.</w:t>
      </w:r>
    </w:p>
    <w:p w14:paraId="7C6BCC81" w14:textId="77777777" w:rsidR="002813BB" w:rsidRDefault="002813BB" w:rsidP="000B0432">
      <w:pPr>
        <w:pStyle w:val="Listenabsatz"/>
        <w:spacing w:after="0" w:line="360" w:lineRule="auto"/>
        <w:ind w:left="0"/>
        <w:rPr>
          <w:rFonts w:ascii="Arial" w:eastAsiaTheme="minorHAnsi" w:hAnsi="Arial" w:cs="Arial"/>
          <w:szCs w:val="24"/>
          <w:lang w:eastAsia="de-DE"/>
        </w:rPr>
      </w:pPr>
    </w:p>
    <w:p w14:paraId="4E915A10" w14:textId="165F254D" w:rsidR="002813BB" w:rsidRPr="000272FA" w:rsidRDefault="008306FC" w:rsidP="000B0432">
      <w:pPr>
        <w:pStyle w:val="Listenabsatz"/>
        <w:spacing w:after="0" w:line="360" w:lineRule="auto"/>
        <w:ind w:left="0"/>
        <w:rPr>
          <w:rFonts w:ascii="Arial" w:eastAsiaTheme="minorHAnsi" w:hAnsi="Arial" w:cs="Arial"/>
          <w:b/>
          <w:szCs w:val="24"/>
          <w:lang w:eastAsia="de-DE"/>
        </w:rPr>
      </w:pPr>
      <w:r>
        <w:rPr>
          <w:rFonts w:ascii="Arial" w:eastAsiaTheme="minorHAnsi" w:hAnsi="Arial" w:cs="Arial"/>
          <w:b/>
          <w:szCs w:val="24"/>
          <w:lang w:eastAsia="de-DE"/>
        </w:rPr>
        <w:t xml:space="preserve">Rekordzeit bei </w:t>
      </w:r>
      <w:r w:rsidR="000272FA">
        <w:rPr>
          <w:rFonts w:ascii="Arial" w:eastAsiaTheme="minorHAnsi" w:hAnsi="Arial" w:cs="Arial"/>
          <w:b/>
          <w:szCs w:val="24"/>
          <w:lang w:eastAsia="de-DE"/>
        </w:rPr>
        <w:t>Hallenerweiterung</w:t>
      </w:r>
      <w:r w:rsidR="004E3EF2">
        <w:rPr>
          <w:rFonts w:ascii="Arial" w:eastAsiaTheme="minorHAnsi" w:hAnsi="Arial" w:cs="Arial"/>
          <w:b/>
          <w:szCs w:val="24"/>
          <w:lang w:eastAsia="de-DE"/>
        </w:rPr>
        <w:t xml:space="preserve"> </w:t>
      </w:r>
      <w:r w:rsidR="000272FA">
        <w:rPr>
          <w:rFonts w:ascii="Arial" w:eastAsiaTheme="minorHAnsi" w:hAnsi="Arial" w:cs="Arial"/>
          <w:b/>
          <w:szCs w:val="24"/>
          <w:lang w:eastAsia="de-DE"/>
        </w:rPr>
        <w:t xml:space="preserve">in </w:t>
      </w:r>
      <w:proofErr w:type="spellStart"/>
      <w:r>
        <w:rPr>
          <w:rFonts w:ascii="Arial" w:eastAsiaTheme="minorHAnsi" w:hAnsi="Arial" w:cs="Arial"/>
          <w:b/>
          <w:szCs w:val="24"/>
          <w:lang w:eastAsia="de-DE"/>
        </w:rPr>
        <w:t>Gladenbach-</w:t>
      </w:r>
      <w:r w:rsidR="000272FA">
        <w:rPr>
          <w:rFonts w:ascii="Arial" w:eastAsiaTheme="minorHAnsi" w:hAnsi="Arial" w:cs="Arial"/>
          <w:b/>
          <w:szCs w:val="24"/>
          <w:lang w:eastAsia="de-DE"/>
        </w:rPr>
        <w:t>Mornshausen</w:t>
      </w:r>
      <w:proofErr w:type="spellEnd"/>
    </w:p>
    <w:p w14:paraId="3938F28D" w14:textId="77777777" w:rsidR="000272FA" w:rsidRDefault="000272FA" w:rsidP="000B0432">
      <w:pPr>
        <w:pStyle w:val="Listenabsatz"/>
        <w:spacing w:after="0" w:line="360" w:lineRule="auto"/>
        <w:ind w:left="0"/>
        <w:rPr>
          <w:rFonts w:ascii="Arial" w:eastAsiaTheme="minorHAnsi" w:hAnsi="Arial" w:cs="Arial"/>
          <w:szCs w:val="24"/>
          <w:lang w:eastAsia="de-DE"/>
        </w:rPr>
      </w:pPr>
    </w:p>
    <w:p w14:paraId="58BDE3C9" w14:textId="006392C5" w:rsidR="000B0432" w:rsidRDefault="00350EA5" w:rsidP="000B0432">
      <w:pPr>
        <w:pStyle w:val="Listenabsatz"/>
        <w:spacing w:after="0" w:line="360" w:lineRule="auto"/>
        <w:ind w:left="0"/>
        <w:rPr>
          <w:rFonts w:ascii="Arial" w:eastAsiaTheme="minorHAnsi" w:hAnsi="Arial" w:cs="Arial"/>
          <w:szCs w:val="24"/>
          <w:lang w:eastAsia="de-DE"/>
        </w:rPr>
      </w:pPr>
      <w:r>
        <w:rPr>
          <w:rFonts w:ascii="Arial" w:eastAsiaTheme="minorHAnsi" w:hAnsi="Arial" w:cs="Arial"/>
          <w:szCs w:val="24"/>
          <w:lang w:eastAsia="de-DE"/>
        </w:rPr>
        <w:t>Am</w:t>
      </w:r>
      <w:r w:rsidR="002813BB">
        <w:rPr>
          <w:rFonts w:ascii="Arial" w:eastAsiaTheme="minorHAnsi" w:hAnsi="Arial" w:cs="Arial"/>
          <w:szCs w:val="24"/>
          <w:lang w:eastAsia="de-DE"/>
        </w:rPr>
        <w:t xml:space="preserve"> Standort von Optima </w:t>
      </w:r>
      <w:proofErr w:type="spellStart"/>
      <w:r w:rsidR="002813BB">
        <w:rPr>
          <w:rFonts w:ascii="Arial" w:eastAsiaTheme="minorHAnsi" w:hAnsi="Arial" w:cs="Arial"/>
          <w:szCs w:val="24"/>
          <w:lang w:eastAsia="de-DE"/>
        </w:rPr>
        <w:t>Pharma</w:t>
      </w:r>
      <w:proofErr w:type="spellEnd"/>
      <w:r w:rsidR="002813BB">
        <w:rPr>
          <w:rFonts w:ascii="Arial" w:eastAsiaTheme="minorHAnsi" w:hAnsi="Arial" w:cs="Arial"/>
          <w:szCs w:val="24"/>
          <w:lang w:eastAsia="de-DE"/>
        </w:rPr>
        <w:t xml:space="preserve"> in </w:t>
      </w:r>
      <w:proofErr w:type="spellStart"/>
      <w:r w:rsidR="002813BB">
        <w:rPr>
          <w:rFonts w:ascii="Arial" w:eastAsiaTheme="minorHAnsi" w:hAnsi="Arial" w:cs="Arial"/>
          <w:szCs w:val="24"/>
          <w:lang w:eastAsia="de-DE"/>
        </w:rPr>
        <w:t>Gladenbach-Mornshausen</w:t>
      </w:r>
      <w:proofErr w:type="spellEnd"/>
      <w:r w:rsidR="003C4FB2">
        <w:rPr>
          <w:rFonts w:ascii="Arial" w:eastAsiaTheme="minorHAnsi" w:hAnsi="Arial" w:cs="Arial"/>
          <w:szCs w:val="24"/>
          <w:lang w:eastAsia="de-DE"/>
        </w:rPr>
        <w:t xml:space="preserve"> </w:t>
      </w:r>
      <w:r>
        <w:rPr>
          <w:rFonts w:ascii="Arial" w:eastAsiaTheme="minorHAnsi" w:hAnsi="Arial" w:cs="Arial"/>
          <w:szCs w:val="24"/>
          <w:lang w:eastAsia="de-DE"/>
        </w:rPr>
        <w:t xml:space="preserve">war ebenfalls </w:t>
      </w:r>
      <w:r w:rsidR="002813BB">
        <w:rPr>
          <w:rFonts w:ascii="Arial" w:eastAsiaTheme="minorHAnsi" w:hAnsi="Arial" w:cs="Arial"/>
          <w:szCs w:val="24"/>
          <w:lang w:eastAsia="de-DE"/>
        </w:rPr>
        <w:t xml:space="preserve">eine Kapazitätserweiterung erforderlich. </w:t>
      </w:r>
      <w:r w:rsidR="00C46CD7">
        <w:rPr>
          <w:rFonts w:ascii="Arial" w:eastAsiaTheme="minorHAnsi" w:hAnsi="Arial" w:cs="Arial"/>
          <w:szCs w:val="24"/>
          <w:lang w:eastAsia="de-DE"/>
        </w:rPr>
        <w:t xml:space="preserve">Die dort hergestellten Gefriertrocknungsanlagen kommen in vielen Turnkey-Projekten gemeinsam mit Füll- und Verschließanlagen aus Schwäbisch Hall oder als </w:t>
      </w:r>
      <w:r w:rsidR="001168A4">
        <w:rPr>
          <w:rFonts w:ascii="Arial" w:eastAsiaTheme="minorHAnsi" w:hAnsi="Arial" w:cs="Arial"/>
          <w:szCs w:val="24"/>
          <w:lang w:eastAsia="de-DE"/>
        </w:rPr>
        <w:t>Einzellösung</w:t>
      </w:r>
      <w:r w:rsidR="00C46CD7">
        <w:rPr>
          <w:rFonts w:ascii="Arial" w:eastAsiaTheme="minorHAnsi" w:hAnsi="Arial" w:cs="Arial"/>
          <w:szCs w:val="24"/>
          <w:lang w:eastAsia="de-DE"/>
        </w:rPr>
        <w:t xml:space="preserve"> zum </w:t>
      </w:r>
      <w:r w:rsidR="00C46CD7" w:rsidRPr="00473CA7">
        <w:rPr>
          <w:rFonts w:ascii="Arial" w:eastAsiaTheme="minorHAnsi" w:hAnsi="Arial" w:cs="Arial"/>
          <w:szCs w:val="24"/>
          <w:lang w:eastAsia="de-DE"/>
        </w:rPr>
        <w:t xml:space="preserve">Einsatz. </w:t>
      </w:r>
      <w:r w:rsidR="004A483E">
        <w:rPr>
          <w:rFonts w:ascii="Arial" w:eastAsiaTheme="minorHAnsi" w:hAnsi="Arial" w:cs="Arial"/>
          <w:szCs w:val="24"/>
          <w:lang w:eastAsia="de-DE"/>
        </w:rPr>
        <w:t>D</w:t>
      </w:r>
      <w:r w:rsidR="003C4FB2" w:rsidRPr="00473CA7">
        <w:rPr>
          <w:rFonts w:ascii="Arial" w:eastAsiaTheme="minorHAnsi" w:hAnsi="Arial" w:cs="Arial"/>
          <w:szCs w:val="24"/>
          <w:lang w:eastAsia="de-DE"/>
        </w:rPr>
        <w:t xml:space="preserve">ie bestehende mehrgeschossige Montagehalle mit </w:t>
      </w:r>
      <w:r w:rsidR="004A483E">
        <w:rPr>
          <w:rFonts w:ascii="Arial" w:eastAsiaTheme="minorHAnsi" w:hAnsi="Arial" w:cs="Arial"/>
          <w:szCs w:val="24"/>
          <w:lang w:eastAsia="de-DE"/>
        </w:rPr>
        <w:t xml:space="preserve">ca. </w:t>
      </w:r>
      <w:r w:rsidR="003C4FB2" w:rsidRPr="00473CA7">
        <w:rPr>
          <w:rFonts w:ascii="Arial" w:eastAsiaTheme="minorHAnsi" w:hAnsi="Arial" w:cs="Arial"/>
          <w:szCs w:val="24"/>
          <w:lang w:eastAsia="de-DE"/>
        </w:rPr>
        <w:t xml:space="preserve">2.500 Quadratmetern </w:t>
      </w:r>
      <w:r w:rsidR="00D667CE" w:rsidRPr="00473CA7">
        <w:rPr>
          <w:rFonts w:ascii="Arial" w:eastAsiaTheme="minorHAnsi" w:hAnsi="Arial" w:cs="Arial"/>
          <w:szCs w:val="24"/>
          <w:lang w:eastAsia="de-DE"/>
        </w:rPr>
        <w:t>Montagefläche</w:t>
      </w:r>
      <w:r w:rsidR="003C4FB2" w:rsidRPr="00473CA7">
        <w:rPr>
          <w:rFonts w:ascii="Arial" w:eastAsiaTheme="minorHAnsi" w:hAnsi="Arial" w:cs="Arial"/>
          <w:szCs w:val="24"/>
          <w:lang w:eastAsia="de-DE"/>
        </w:rPr>
        <w:t xml:space="preserve"> </w:t>
      </w:r>
      <w:r w:rsidR="004A483E">
        <w:rPr>
          <w:rFonts w:ascii="Arial" w:eastAsiaTheme="minorHAnsi" w:hAnsi="Arial" w:cs="Arial"/>
          <w:szCs w:val="24"/>
          <w:lang w:eastAsia="de-DE"/>
        </w:rPr>
        <w:t xml:space="preserve">wird </w:t>
      </w:r>
      <w:r w:rsidR="003C4FB2" w:rsidRPr="00473CA7">
        <w:rPr>
          <w:rFonts w:ascii="Arial" w:eastAsiaTheme="minorHAnsi" w:hAnsi="Arial" w:cs="Arial"/>
          <w:szCs w:val="24"/>
          <w:lang w:eastAsia="de-DE"/>
        </w:rPr>
        <w:t>um rund 1.000 Quadratmeter erweitert</w:t>
      </w:r>
      <w:r w:rsidR="00386605">
        <w:rPr>
          <w:rFonts w:ascii="Arial" w:eastAsiaTheme="minorHAnsi" w:hAnsi="Arial" w:cs="Arial"/>
          <w:szCs w:val="24"/>
          <w:lang w:eastAsia="de-DE"/>
        </w:rPr>
        <w:t xml:space="preserve">. </w:t>
      </w:r>
      <w:r w:rsidR="002813BB">
        <w:rPr>
          <w:rFonts w:ascii="Arial" w:eastAsiaTheme="minorHAnsi" w:hAnsi="Arial" w:cs="Arial"/>
          <w:szCs w:val="24"/>
          <w:lang w:eastAsia="de-DE"/>
        </w:rPr>
        <w:t>„</w:t>
      </w:r>
      <w:r w:rsidR="002813BB" w:rsidRPr="002813BB">
        <w:rPr>
          <w:rFonts w:ascii="Arial" w:eastAsiaTheme="minorHAnsi" w:hAnsi="Arial" w:cs="Arial"/>
          <w:szCs w:val="24"/>
          <w:lang w:eastAsia="de-DE"/>
        </w:rPr>
        <w:t>Mit d</w:t>
      </w:r>
      <w:r w:rsidR="004A483E">
        <w:rPr>
          <w:rFonts w:ascii="Arial" w:eastAsiaTheme="minorHAnsi" w:hAnsi="Arial" w:cs="Arial"/>
          <w:szCs w:val="24"/>
          <w:lang w:eastAsia="de-DE"/>
        </w:rPr>
        <w:t>ieser</w:t>
      </w:r>
      <w:r w:rsidR="002813BB" w:rsidRPr="002813BB">
        <w:rPr>
          <w:rFonts w:ascii="Arial" w:eastAsiaTheme="minorHAnsi" w:hAnsi="Arial" w:cs="Arial"/>
          <w:szCs w:val="24"/>
          <w:lang w:eastAsia="de-DE"/>
        </w:rPr>
        <w:t xml:space="preserve"> Investition können wir unsere Produktion weiter steigern und </w:t>
      </w:r>
      <w:r w:rsidR="00C90D9E">
        <w:rPr>
          <w:rFonts w:ascii="Arial" w:eastAsiaTheme="minorHAnsi" w:hAnsi="Arial" w:cs="Arial"/>
          <w:szCs w:val="24"/>
          <w:lang w:eastAsia="de-DE"/>
        </w:rPr>
        <w:t>schaffen so beste Voraussetzungen für weiteres Wachstum am Standort</w:t>
      </w:r>
      <w:r w:rsidR="002813BB" w:rsidRPr="002813BB">
        <w:rPr>
          <w:rFonts w:ascii="Arial" w:eastAsiaTheme="minorHAnsi" w:hAnsi="Arial" w:cs="Arial"/>
          <w:szCs w:val="24"/>
          <w:lang w:eastAsia="de-DE"/>
        </w:rPr>
        <w:t xml:space="preserve"> </w:t>
      </w:r>
      <w:proofErr w:type="spellStart"/>
      <w:r w:rsidR="0087196A">
        <w:rPr>
          <w:rFonts w:ascii="Arial" w:eastAsiaTheme="minorHAnsi" w:hAnsi="Arial" w:cs="Arial"/>
          <w:szCs w:val="24"/>
          <w:lang w:eastAsia="de-DE"/>
        </w:rPr>
        <w:t>Gladenbach-</w:t>
      </w:r>
      <w:r w:rsidR="002813BB" w:rsidRPr="002813BB">
        <w:rPr>
          <w:rFonts w:ascii="Arial" w:eastAsiaTheme="minorHAnsi" w:hAnsi="Arial" w:cs="Arial"/>
          <w:szCs w:val="24"/>
          <w:lang w:eastAsia="de-DE"/>
        </w:rPr>
        <w:t>Mornshausen</w:t>
      </w:r>
      <w:proofErr w:type="spellEnd"/>
      <w:r w:rsidR="002813BB">
        <w:rPr>
          <w:rFonts w:ascii="Arial" w:eastAsiaTheme="minorHAnsi" w:hAnsi="Arial" w:cs="Arial"/>
          <w:szCs w:val="24"/>
          <w:lang w:eastAsia="de-DE"/>
        </w:rPr>
        <w:t xml:space="preserve">“, </w:t>
      </w:r>
      <w:r w:rsidR="00022383">
        <w:rPr>
          <w:rFonts w:ascii="Arial" w:eastAsiaTheme="minorHAnsi" w:hAnsi="Arial" w:cs="Arial"/>
          <w:szCs w:val="24"/>
          <w:lang w:eastAsia="de-DE"/>
        </w:rPr>
        <w:t>erklärt</w:t>
      </w:r>
      <w:r w:rsidR="002813BB">
        <w:rPr>
          <w:rFonts w:ascii="Arial" w:eastAsiaTheme="minorHAnsi" w:hAnsi="Arial" w:cs="Arial"/>
          <w:szCs w:val="24"/>
          <w:lang w:eastAsia="de-DE"/>
        </w:rPr>
        <w:t xml:space="preserve"> Geschäftsführer Stephan Reuter. </w:t>
      </w:r>
      <w:r w:rsidR="0048258A" w:rsidRPr="0048258A">
        <w:rPr>
          <w:rFonts w:ascii="Arial" w:eastAsiaTheme="minorHAnsi" w:hAnsi="Arial" w:cs="Arial"/>
          <w:szCs w:val="24"/>
          <w:lang w:eastAsia="de-DE"/>
        </w:rPr>
        <w:t xml:space="preserve">Der </w:t>
      </w:r>
      <w:r w:rsidR="0048258A">
        <w:rPr>
          <w:rFonts w:ascii="Arial" w:eastAsiaTheme="minorHAnsi" w:hAnsi="Arial" w:cs="Arial"/>
          <w:szCs w:val="24"/>
          <w:lang w:eastAsia="de-DE"/>
        </w:rPr>
        <w:t>Spatenstich</w:t>
      </w:r>
      <w:r w:rsidR="0048258A" w:rsidRPr="0048258A">
        <w:rPr>
          <w:rFonts w:ascii="Arial" w:eastAsiaTheme="minorHAnsi" w:hAnsi="Arial" w:cs="Arial"/>
          <w:szCs w:val="24"/>
          <w:lang w:eastAsia="de-DE"/>
        </w:rPr>
        <w:t xml:space="preserve"> erfolgte im Oktober 2020</w:t>
      </w:r>
      <w:r w:rsidR="0048258A">
        <w:rPr>
          <w:rFonts w:ascii="Arial" w:eastAsiaTheme="minorHAnsi" w:hAnsi="Arial" w:cs="Arial"/>
          <w:szCs w:val="24"/>
          <w:lang w:eastAsia="de-DE"/>
        </w:rPr>
        <w:t xml:space="preserve">. </w:t>
      </w:r>
    </w:p>
    <w:p w14:paraId="40F5E177" w14:textId="7ED07C23" w:rsidR="00576AD0" w:rsidRDefault="00576AD0" w:rsidP="000B0432">
      <w:pPr>
        <w:pStyle w:val="Listenabsatz"/>
        <w:spacing w:after="0" w:line="360" w:lineRule="auto"/>
        <w:ind w:left="0"/>
        <w:rPr>
          <w:rFonts w:ascii="Arial" w:eastAsiaTheme="minorHAnsi" w:hAnsi="Arial" w:cs="Arial"/>
          <w:szCs w:val="24"/>
          <w:lang w:eastAsia="de-DE"/>
        </w:rPr>
      </w:pPr>
    </w:p>
    <w:p w14:paraId="6B765368" w14:textId="2308DE0B" w:rsidR="00A43D06" w:rsidRPr="001A2777" w:rsidRDefault="002F5C34" w:rsidP="00A43D06">
      <w:pPr>
        <w:pStyle w:val="Listenabsatz"/>
        <w:spacing w:after="0" w:line="240" w:lineRule="auto"/>
        <w:ind w:left="0"/>
        <w:rPr>
          <w:rFonts w:ascii="Arial" w:eastAsiaTheme="minorHAnsi" w:hAnsi="Arial" w:cs="Arial"/>
          <w:sz w:val="20"/>
          <w:szCs w:val="20"/>
          <w:lang w:eastAsia="de-DE"/>
        </w:rPr>
      </w:pPr>
      <w:r>
        <w:rPr>
          <w:noProof/>
          <w:lang w:eastAsia="de-DE"/>
        </w:rPr>
        <w:drawing>
          <wp:inline distT="0" distB="0" distL="0" distR="0" wp14:anchorId="263B17FA" wp14:editId="0E5BA926">
            <wp:extent cx="4207510" cy="2339340"/>
            <wp:effectExtent l="0" t="0" r="254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339340"/>
                    </a:xfrm>
                    <a:prstGeom prst="rect">
                      <a:avLst/>
                    </a:prstGeom>
                  </pic:spPr>
                </pic:pic>
              </a:graphicData>
            </a:graphic>
          </wp:inline>
        </w:drawing>
      </w:r>
      <w:r w:rsidR="00A43D06" w:rsidRPr="00473CA7">
        <w:rPr>
          <w:rFonts w:ascii="Arial" w:eastAsiaTheme="minorHAnsi" w:hAnsi="Arial" w:cs="Arial"/>
          <w:sz w:val="20"/>
          <w:szCs w:val="20"/>
          <w:lang w:eastAsia="de-DE"/>
        </w:rPr>
        <w:t xml:space="preserve">Auf </w:t>
      </w:r>
      <w:r w:rsidR="00496419" w:rsidRPr="00473CA7">
        <w:rPr>
          <w:rFonts w:ascii="Arial" w:eastAsiaTheme="minorHAnsi" w:hAnsi="Arial" w:cs="Arial"/>
          <w:sz w:val="20"/>
          <w:szCs w:val="20"/>
          <w:lang w:eastAsia="de-DE"/>
        </w:rPr>
        <w:t xml:space="preserve">rund </w:t>
      </w:r>
      <w:r w:rsidR="00C764F6" w:rsidRPr="00473CA7">
        <w:rPr>
          <w:rFonts w:ascii="Arial" w:eastAsiaTheme="minorHAnsi" w:hAnsi="Arial" w:cs="Arial"/>
          <w:sz w:val="20"/>
          <w:szCs w:val="20"/>
          <w:lang w:eastAsia="de-DE"/>
        </w:rPr>
        <w:t>4.3</w:t>
      </w:r>
      <w:r w:rsidR="00496419" w:rsidRPr="00473CA7">
        <w:rPr>
          <w:rFonts w:ascii="Arial" w:eastAsiaTheme="minorHAnsi" w:hAnsi="Arial" w:cs="Arial"/>
          <w:sz w:val="20"/>
          <w:szCs w:val="20"/>
          <w:lang w:eastAsia="de-DE"/>
        </w:rPr>
        <w:t xml:space="preserve">00 </w:t>
      </w:r>
      <w:r w:rsidR="00A43D06" w:rsidRPr="00473CA7">
        <w:rPr>
          <w:rFonts w:ascii="Arial" w:eastAsiaTheme="minorHAnsi" w:hAnsi="Arial" w:cs="Arial"/>
          <w:sz w:val="20"/>
          <w:szCs w:val="20"/>
          <w:lang w:eastAsia="de-DE"/>
        </w:rPr>
        <w:t xml:space="preserve">Quadratmetern </w:t>
      </w:r>
      <w:r w:rsidR="00496419" w:rsidRPr="00473CA7">
        <w:rPr>
          <w:rFonts w:ascii="Arial" w:eastAsiaTheme="minorHAnsi" w:hAnsi="Arial" w:cs="Arial"/>
          <w:sz w:val="20"/>
          <w:szCs w:val="20"/>
          <w:lang w:eastAsia="de-DE"/>
        </w:rPr>
        <w:t xml:space="preserve">Produktionsfläche </w:t>
      </w:r>
      <w:r w:rsidR="00A43D06" w:rsidRPr="00473CA7">
        <w:rPr>
          <w:rFonts w:ascii="Arial" w:eastAsiaTheme="minorHAnsi" w:hAnsi="Arial" w:cs="Arial"/>
          <w:sz w:val="20"/>
          <w:szCs w:val="20"/>
          <w:lang w:eastAsia="de-DE"/>
        </w:rPr>
        <w:t>wird</w:t>
      </w:r>
      <w:r w:rsidR="00A43D06">
        <w:rPr>
          <w:rFonts w:ascii="Arial" w:eastAsiaTheme="minorHAnsi" w:hAnsi="Arial" w:cs="Arial"/>
          <w:sz w:val="20"/>
          <w:szCs w:val="20"/>
          <w:lang w:eastAsia="de-DE"/>
        </w:rPr>
        <w:t xml:space="preserve"> das neue CSPE-Center von Optima beste Voraussetzungen für die Bearbeitu</w:t>
      </w:r>
      <w:r w:rsidR="00E036FB">
        <w:rPr>
          <w:rFonts w:ascii="Arial" w:eastAsiaTheme="minorHAnsi" w:hAnsi="Arial" w:cs="Arial"/>
          <w:sz w:val="20"/>
          <w:szCs w:val="20"/>
          <w:lang w:eastAsia="de-DE"/>
        </w:rPr>
        <w:t>ng des hohen Auftragsbestands b</w:t>
      </w:r>
      <w:r w:rsidR="00A43D06">
        <w:rPr>
          <w:rFonts w:ascii="Arial" w:eastAsiaTheme="minorHAnsi" w:hAnsi="Arial" w:cs="Arial"/>
          <w:sz w:val="20"/>
          <w:szCs w:val="20"/>
          <w:lang w:eastAsia="de-DE"/>
        </w:rPr>
        <w:t xml:space="preserve">ieten. </w:t>
      </w:r>
      <w:r w:rsidR="00A43D06" w:rsidRPr="001A2777">
        <w:rPr>
          <w:rFonts w:ascii="Arial" w:eastAsiaTheme="minorHAnsi" w:hAnsi="Arial" w:cs="Arial"/>
          <w:sz w:val="20"/>
          <w:szCs w:val="20"/>
          <w:lang w:eastAsia="de-DE"/>
        </w:rPr>
        <w:t>(Quelle: Optima)</w:t>
      </w:r>
    </w:p>
    <w:p w14:paraId="356AA42F" w14:textId="77777777" w:rsidR="00A43D06" w:rsidRDefault="00A43D06" w:rsidP="000B0432">
      <w:pPr>
        <w:pStyle w:val="Listenabsatz"/>
        <w:spacing w:after="0" w:line="360" w:lineRule="auto"/>
        <w:ind w:left="0"/>
        <w:rPr>
          <w:rFonts w:ascii="Arial" w:eastAsiaTheme="minorHAnsi" w:hAnsi="Arial" w:cs="Arial"/>
          <w:sz w:val="20"/>
          <w:szCs w:val="24"/>
          <w:lang w:eastAsia="de-DE"/>
        </w:rPr>
      </w:pPr>
    </w:p>
    <w:p w14:paraId="57296C06" w14:textId="77777777" w:rsidR="00222E24" w:rsidRPr="00222E24" w:rsidRDefault="00222E24" w:rsidP="000B0432">
      <w:pPr>
        <w:pStyle w:val="Listenabsatz"/>
        <w:spacing w:after="0" w:line="360" w:lineRule="auto"/>
        <w:ind w:left="0"/>
        <w:rPr>
          <w:rFonts w:ascii="Arial" w:eastAsiaTheme="minorHAnsi" w:hAnsi="Arial" w:cs="Arial"/>
          <w:sz w:val="20"/>
          <w:szCs w:val="24"/>
          <w:lang w:eastAsia="de-DE"/>
        </w:rPr>
      </w:pPr>
    </w:p>
    <w:p w14:paraId="6B2210EC" w14:textId="77777777" w:rsidR="00C5799B" w:rsidRDefault="00CD444E" w:rsidP="003D0E98">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1DA4EFF6" wp14:editId="5B968017">
            <wp:extent cx="4207510" cy="2357120"/>
            <wp:effectExtent l="0" t="0" r="254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357120"/>
                    </a:xfrm>
                    <a:prstGeom prst="rect">
                      <a:avLst/>
                    </a:prstGeom>
                  </pic:spPr>
                </pic:pic>
              </a:graphicData>
            </a:graphic>
          </wp:inline>
        </w:drawing>
      </w:r>
    </w:p>
    <w:p w14:paraId="14F01969" w14:textId="60202F42" w:rsidR="00C5799B" w:rsidRDefault="0030398D" w:rsidP="003D0E98">
      <w:pPr>
        <w:pStyle w:val="Listenabsatz"/>
        <w:spacing w:after="0" w:line="240" w:lineRule="auto"/>
        <w:ind w:left="0"/>
        <w:rPr>
          <w:rFonts w:ascii="Arial" w:hAnsi="Arial" w:cs="Arial"/>
          <w:sz w:val="20"/>
          <w:szCs w:val="20"/>
        </w:rPr>
      </w:pPr>
      <w:r>
        <w:rPr>
          <w:rFonts w:ascii="Arial" w:hAnsi="Arial" w:cs="Arial"/>
          <w:sz w:val="20"/>
          <w:szCs w:val="20"/>
        </w:rPr>
        <w:t xml:space="preserve">Das erste CSPE-Center von Optima </w:t>
      </w:r>
      <w:proofErr w:type="spellStart"/>
      <w:r>
        <w:rPr>
          <w:rFonts w:ascii="Arial" w:hAnsi="Arial" w:cs="Arial"/>
          <w:sz w:val="20"/>
          <w:szCs w:val="20"/>
        </w:rPr>
        <w:t>Pha</w:t>
      </w:r>
      <w:r w:rsidR="005249A2">
        <w:rPr>
          <w:rFonts w:ascii="Arial" w:hAnsi="Arial" w:cs="Arial"/>
          <w:sz w:val="20"/>
          <w:szCs w:val="20"/>
        </w:rPr>
        <w:t>rma</w:t>
      </w:r>
      <w:proofErr w:type="spellEnd"/>
      <w:r w:rsidR="005249A2">
        <w:rPr>
          <w:rFonts w:ascii="Arial" w:hAnsi="Arial" w:cs="Arial"/>
          <w:sz w:val="20"/>
          <w:szCs w:val="20"/>
        </w:rPr>
        <w:t xml:space="preserve"> (im Bild ganz rechts) wurde </w:t>
      </w:r>
      <w:r>
        <w:rPr>
          <w:rFonts w:ascii="Arial" w:hAnsi="Arial" w:cs="Arial"/>
          <w:sz w:val="20"/>
          <w:szCs w:val="20"/>
        </w:rPr>
        <w:t>im Juni 2019 in Betrieb genommen.</w:t>
      </w:r>
      <w:r w:rsidR="008C2233">
        <w:rPr>
          <w:rFonts w:ascii="Arial" w:hAnsi="Arial" w:cs="Arial"/>
          <w:sz w:val="20"/>
          <w:szCs w:val="20"/>
        </w:rPr>
        <w:t xml:space="preserve"> </w:t>
      </w:r>
      <w:r w:rsidR="007D39E1">
        <w:rPr>
          <w:rFonts w:ascii="Arial" w:hAnsi="Arial" w:cs="Arial"/>
          <w:sz w:val="20"/>
          <w:szCs w:val="20"/>
        </w:rPr>
        <w:t>(</w:t>
      </w:r>
      <w:r w:rsidR="008C2233">
        <w:rPr>
          <w:rFonts w:ascii="Arial" w:hAnsi="Arial" w:cs="Arial"/>
          <w:sz w:val="20"/>
          <w:szCs w:val="20"/>
        </w:rPr>
        <w:t>Quelle: Optima</w:t>
      </w:r>
      <w:r w:rsidR="007D39E1">
        <w:rPr>
          <w:rFonts w:ascii="Arial" w:hAnsi="Arial" w:cs="Arial"/>
          <w:sz w:val="20"/>
          <w:szCs w:val="20"/>
        </w:rPr>
        <w:t>)</w:t>
      </w:r>
      <w:r w:rsidR="008C2233">
        <w:rPr>
          <w:rFonts w:ascii="Arial" w:hAnsi="Arial" w:cs="Arial"/>
          <w:sz w:val="20"/>
          <w:szCs w:val="20"/>
        </w:rPr>
        <w:t xml:space="preserve"> </w:t>
      </w:r>
    </w:p>
    <w:p w14:paraId="23419F88" w14:textId="77777777" w:rsidR="00473CA7" w:rsidRDefault="00473CA7" w:rsidP="003D0E98">
      <w:pPr>
        <w:pStyle w:val="Listenabsatz"/>
        <w:spacing w:after="0" w:line="240" w:lineRule="auto"/>
        <w:ind w:left="0"/>
        <w:rPr>
          <w:rFonts w:ascii="Arial" w:hAnsi="Arial" w:cs="Arial"/>
          <w:sz w:val="20"/>
          <w:szCs w:val="20"/>
        </w:rPr>
      </w:pPr>
    </w:p>
    <w:p w14:paraId="5A0B855E" w14:textId="77777777" w:rsidR="00417B94" w:rsidRDefault="00417B94" w:rsidP="003D0E98">
      <w:pPr>
        <w:pStyle w:val="Listenabsatz"/>
        <w:spacing w:after="0" w:line="240" w:lineRule="auto"/>
        <w:ind w:left="0"/>
        <w:rPr>
          <w:rFonts w:ascii="Arial" w:hAnsi="Arial" w:cs="Arial"/>
          <w:sz w:val="20"/>
          <w:szCs w:val="20"/>
        </w:rPr>
      </w:pPr>
    </w:p>
    <w:p w14:paraId="07085825" w14:textId="77777777" w:rsidR="00E7170B" w:rsidRPr="001A2777" w:rsidRDefault="00E7170B" w:rsidP="00E7170B">
      <w:pPr>
        <w:pStyle w:val="Listenabsatz"/>
        <w:spacing w:after="0" w:line="240" w:lineRule="auto"/>
        <w:ind w:left="0"/>
        <w:rPr>
          <w:rFonts w:ascii="Arial" w:eastAsiaTheme="minorHAnsi" w:hAnsi="Arial" w:cs="Arial"/>
          <w:sz w:val="20"/>
          <w:szCs w:val="20"/>
          <w:lang w:eastAsia="de-DE"/>
        </w:rPr>
      </w:pPr>
      <w:r w:rsidRPr="001A2777">
        <w:rPr>
          <w:noProof/>
          <w:sz w:val="20"/>
          <w:szCs w:val="20"/>
          <w:lang w:eastAsia="de-DE"/>
        </w:rPr>
        <w:drawing>
          <wp:inline distT="0" distB="0" distL="0" distR="0" wp14:anchorId="37BCD663" wp14:editId="62795A3F">
            <wp:extent cx="4207510" cy="234696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346960"/>
                    </a:xfrm>
                    <a:prstGeom prst="rect">
                      <a:avLst/>
                    </a:prstGeom>
                  </pic:spPr>
                </pic:pic>
              </a:graphicData>
            </a:graphic>
          </wp:inline>
        </w:drawing>
      </w:r>
    </w:p>
    <w:p w14:paraId="662A339E" w14:textId="25719738" w:rsidR="00E7170B" w:rsidRPr="001A2777" w:rsidRDefault="00E7170B" w:rsidP="00E7170B">
      <w:pPr>
        <w:pStyle w:val="Listenabsatz"/>
        <w:spacing w:after="0" w:line="240" w:lineRule="auto"/>
        <w:ind w:left="0"/>
        <w:rPr>
          <w:rFonts w:ascii="Arial" w:eastAsiaTheme="minorHAnsi" w:hAnsi="Arial" w:cs="Arial"/>
          <w:sz w:val="20"/>
          <w:szCs w:val="20"/>
          <w:lang w:eastAsia="de-DE"/>
        </w:rPr>
      </w:pPr>
      <w:r w:rsidRPr="001A2777">
        <w:rPr>
          <w:rFonts w:ascii="Arial" w:eastAsiaTheme="minorHAnsi" w:hAnsi="Arial" w:cs="Arial"/>
          <w:sz w:val="20"/>
          <w:szCs w:val="20"/>
          <w:lang w:eastAsia="de-DE"/>
        </w:rPr>
        <w:t>Im</w:t>
      </w:r>
      <w:r w:rsidR="00A27681">
        <w:rPr>
          <w:rFonts w:ascii="Arial" w:eastAsiaTheme="minorHAnsi" w:hAnsi="Arial" w:cs="Arial"/>
          <w:sz w:val="20"/>
          <w:szCs w:val="20"/>
          <w:lang w:eastAsia="de-DE"/>
        </w:rPr>
        <w:t xml:space="preserve"> </w:t>
      </w:r>
      <w:r w:rsidRPr="001A2777">
        <w:rPr>
          <w:rFonts w:ascii="Arial" w:eastAsiaTheme="minorHAnsi" w:hAnsi="Arial" w:cs="Arial"/>
          <w:sz w:val="20"/>
          <w:szCs w:val="20"/>
          <w:lang w:eastAsia="de-DE"/>
        </w:rPr>
        <w:t xml:space="preserve">CSPE-Center werden Isolatoren mit einem Kransystem auf die Pharmaanlagen aufgesetzt. </w:t>
      </w:r>
      <w:r w:rsidR="007A5B05">
        <w:rPr>
          <w:rFonts w:ascii="Arial" w:eastAsiaTheme="minorHAnsi" w:hAnsi="Arial" w:cs="Arial"/>
          <w:sz w:val="20"/>
          <w:szCs w:val="20"/>
          <w:lang w:eastAsia="de-DE"/>
        </w:rPr>
        <w:t>Die Montagehalle</w:t>
      </w:r>
      <w:r w:rsidRPr="001A2777">
        <w:rPr>
          <w:rFonts w:ascii="Arial" w:eastAsiaTheme="minorHAnsi" w:hAnsi="Arial" w:cs="Arial"/>
          <w:sz w:val="20"/>
          <w:szCs w:val="20"/>
          <w:lang w:eastAsia="de-DE"/>
        </w:rPr>
        <w:t xml:space="preserve"> bietet ein Höchstmaß an Sicherheit und </w:t>
      </w:r>
      <w:r w:rsidR="00EE4A4F">
        <w:rPr>
          <w:rFonts w:ascii="Arial" w:eastAsiaTheme="minorHAnsi" w:hAnsi="Arial" w:cs="Arial"/>
          <w:sz w:val="20"/>
          <w:szCs w:val="20"/>
          <w:lang w:eastAsia="de-DE"/>
        </w:rPr>
        <w:t>trägt dazu bei, die Prozessabläufe zu beschleunigen</w:t>
      </w:r>
      <w:r w:rsidRPr="001A2777">
        <w:rPr>
          <w:rFonts w:ascii="Arial" w:eastAsiaTheme="minorHAnsi" w:hAnsi="Arial" w:cs="Arial"/>
          <w:sz w:val="20"/>
          <w:szCs w:val="20"/>
          <w:lang w:eastAsia="de-DE"/>
        </w:rPr>
        <w:t>. (Quelle: Optima)</w:t>
      </w:r>
    </w:p>
    <w:p w14:paraId="7C0B2CBB" w14:textId="77777777" w:rsidR="00E30C67" w:rsidRDefault="00E30C67" w:rsidP="003D0E98">
      <w:pPr>
        <w:pStyle w:val="Listenabsatz"/>
        <w:spacing w:after="0" w:line="240" w:lineRule="auto"/>
        <w:ind w:left="0"/>
        <w:rPr>
          <w:rFonts w:ascii="Arial" w:hAnsi="Arial" w:cs="Arial"/>
          <w:color w:val="FF0000"/>
          <w:sz w:val="20"/>
          <w:szCs w:val="20"/>
        </w:rPr>
      </w:pPr>
    </w:p>
    <w:p w14:paraId="53BFF732" w14:textId="77777777" w:rsidR="00E7170B" w:rsidRDefault="00E7170B" w:rsidP="003D0E98">
      <w:pPr>
        <w:pStyle w:val="Listenabsatz"/>
        <w:spacing w:after="0" w:line="240" w:lineRule="auto"/>
        <w:ind w:left="0"/>
        <w:rPr>
          <w:rFonts w:ascii="Arial" w:hAnsi="Arial" w:cs="Arial"/>
          <w:color w:val="FF0000"/>
          <w:sz w:val="20"/>
          <w:szCs w:val="20"/>
        </w:rPr>
      </w:pPr>
    </w:p>
    <w:p w14:paraId="3C218D30" w14:textId="4B8094A2" w:rsidR="00576AD0" w:rsidRDefault="00A41912" w:rsidP="003D0E98">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1ED2DE66" wp14:editId="7E5D8F34">
            <wp:extent cx="4207510" cy="2798445"/>
            <wp:effectExtent l="0" t="0" r="254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798445"/>
                    </a:xfrm>
                    <a:prstGeom prst="rect">
                      <a:avLst/>
                    </a:prstGeom>
                  </pic:spPr>
                </pic:pic>
              </a:graphicData>
            </a:graphic>
          </wp:inline>
        </w:drawing>
      </w:r>
    </w:p>
    <w:p w14:paraId="6E324A91" w14:textId="787A8334" w:rsidR="00576AD0" w:rsidRDefault="003613A9" w:rsidP="00576AD0">
      <w:pPr>
        <w:pStyle w:val="Listenabsatz"/>
        <w:spacing w:after="0" w:line="240" w:lineRule="auto"/>
        <w:ind w:left="0"/>
        <w:rPr>
          <w:rFonts w:ascii="Arial" w:hAnsi="Arial" w:cs="Arial"/>
          <w:sz w:val="20"/>
          <w:szCs w:val="20"/>
        </w:rPr>
      </w:pPr>
      <w:r>
        <w:rPr>
          <w:rFonts w:ascii="Arial" w:hAnsi="Arial" w:cs="Arial"/>
          <w:sz w:val="20"/>
          <w:szCs w:val="20"/>
        </w:rPr>
        <w:t xml:space="preserve">In </w:t>
      </w:r>
      <w:proofErr w:type="spellStart"/>
      <w:r w:rsidR="00190027">
        <w:rPr>
          <w:rFonts w:ascii="Arial" w:hAnsi="Arial" w:cs="Arial"/>
          <w:sz w:val="20"/>
          <w:szCs w:val="20"/>
        </w:rPr>
        <w:t>Gladenbach-</w:t>
      </w:r>
      <w:r>
        <w:rPr>
          <w:rFonts w:ascii="Arial" w:hAnsi="Arial" w:cs="Arial"/>
          <w:sz w:val="20"/>
          <w:szCs w:val="20"/>
        </w:rPr>
        <w:t>Mornshausen</w:t>
      </w:r>
      <w:proofErr w:type="spellEnd"/>
      <w:r>
        <w:rPr>
          <w:rFonts w:ascii="Arial" w:hAnsi="Arial" w:cs="Arial"/>
          <w:sz w:val="20"/>
          <w:szCs w:val="20"/>
        </w:rPr>
        <w:t xml:space="preserve"> wurden die Produktionskapazitäten bereits erweitert. 1.000 Quadratmeter mehr </w:t>
      </w:r>
      <w:r w:rsidR="00473D7B">
        <w:rPr>
          <w:rFonts w:ascii="Arial" w:hAnsi="Arial" w:cs="Arial"/>
          <w:sz w:val="20"/>
          <w:szCs w:val="20"/>
        </w:rPr>
        <w:t>Montagefläche</w:t>
      </w:r>
      <w:r>
        <w:rPr>
          <w:rFonts w:ascii="Arial" w:hAnsi="Arial" w:cs="Arial"/>
          <w:sz w:val="20"/>
          <w:szCs w:val="20"/>
        </w:rPr>
        <w:t xml:space="preserve"> stehen dort ab sofort zur Verfügung. (Quelle: Optima)</w:t>
      </w:r>
    </w:p>
    <w:p w14:paraId="1A639E9B" w14:textId="77777777" w:rsidR="004C3045" w:rsidRDefault="004C3045" w:rsidP="009509BC">
      <w:pPr>
        <w:pStyle w:val="Listenabsatz"/>
        <w:spacing w:after="120" w:line="276" w:lineRule="auto"/>
        <w:ind w:left="0"/>
        <w:rPr>
          <w:rFonts w:ascii="Arial" w:hAnsi="Arial" w:cs="Arial"/>
        </w:rPr>
      </w:pPr>
    </w:p>
    <w:p w14:paraId="7B3E0D97" w14:textId="77777777" w:rsidR="00897925" w:rsidRDefault="00897925" w:rsidP="009509BC">
      <w:pPr>
        <w:pStyle w:val="Listenabsatz"/>
        <w:spacing w:after="120" w:line="276" w:lineRule="auto"/>
        <w:ind w:left="0"/>
        <w:rPr>
          <w:rFonts w:ascii="Arial" w:hAnsi="Arial" w:cs="Arial"/>
        </w:rPr>
      </w:pPr>
    </w:p>
    <w:p w14:paraId="721519C2" w14:textId="1B897BFE"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4B3A60" w:rsidRPr="004B3A60">
        <w:rPr>
          <w:rFonts w:cs="Arial"/>
          <w:sz w:val="16"/>
          <w:szCs w:val="16"/>
        </w:rPr>
        <w:t>4.</w:t>
      </w:r>
      <w:r w:rsidR="001E7F9D">
        <w:rPr>
          <w:rFonts w:cs="Arial"/>
          <w:sz w:val="16"/>
          <w:szCs w:val="16"/>
        </w:rPr>
        <w:t>1</w:t>
      </w:r>
      <w:r w:rsidR="00CA5F34">
        <w:rPr>
          <w:rFonts w:cs="Arial"/>
          <w:sz w:val="16"/>
          <w:szCs w:val="16"/>
        </w:rPr>
        <w:t>2</w:t>
      </w:r>
      <w:r w:rsidR="00763580">
        <w:rPr>
          <w:rFonts w:cs="Arial"/>
          <w:sz w:val="16"/>
          <w:szCs w:val="16"/>
        </w:rPr>
        <w:t>5</w:t>
      </w:r>
      <w:bookmarkStart w:id="0" w:name="_GoBack"/>
      <w:bookmarkEnd w:id="0"/>
    </w:p>
    <w:p w14:paraId="2E8A1C97" w14:textId="77777777" w:rsidR="004C3045" w:rsidRDefault="004C3045" w:rsidP="009509BC">
      <w:pPr>
        <w:spacing w:line="360" w:lineRule="auto"/>
        <w:ind w:right="-142"/>
        <w:jc w:val="both"/>
        <w:rPr>
          <w:sz w:val="16"/>
        </w:rPr>
      </w:pPr>
    </w:p>
    <w:p w14:paraId="0377A31A" w14:textId="77777777" w:rsidR="009509BC" w:rsidRPr="00FC5C07" w:rsidRDefault="0084578A" w:rsidP="009509BC">
      <w:pPr>
        <w:spacing w:line="360" w:lineRule="auto"/>
        <w:ind w:right="-142"/>
        <w:jc w:val="both"/>
        <w:rPr>
          <w:sz w:val="16"/>
        </w:rPr>
      </w:pPr>
      <w:r>
        <w:rPr>
          <w:sz w:val="16"/>
        </w:rPr>
        <w:t>Pressek</w:t>
      </w:r>
      <w:r w:rsidR="009509BC" w:rsidRPr="00FC5C07">
        <w:rPr>
          <w:sz w:val="16"/>
        </w:rPr>
        <w:t>ontakt:</w:t>
      </w:r>
    </w:p>
    <w:p w14:paraId="1FB8D28C" w14:textId="77777777" w:rsidR="009509BC" w:rsidRPr="00F2249D" w:rsidRDefault="009509BC" w:rsidP="009509BC">
      <w:pPr>
        <w:ind w:right="-142"/>
        <w:jc w:val="both"/>
        <w:rPr>
          <w:sz w:val="16"/>
        </w:rPr>
      </w:pPr>
      <w:r w:rsidRPr="00F2249D">
        <w:rPr>
          <w:sz w:val="16"/>
        </w:rPr>
        <w:t xml:space="preserve">OPTIMA </w:t>
      </w:r>
      <w:proofErr w:type="spellStart"/>
      <w:r w:rsidRPr="00F2249D">
        <w:rPr>
          <w:sz w:val="16"/>
        </w:rPr>
        <w:t>packaging</w:t>
      </w:r>
      <w:proofErr w:type="spellEnd"/>
      <w:r w:rsidRPr="00F2249D">
        <w:rPr>
          <w:sz w:val="16"/>
        </w:rPr>
        <w:t xml:space="preserve"> </w:t>
      </w:r>
      <w:proofErr w:type="spellStart"/>
      <w:r w:rsidRPr="00F2249D">
        <w:rPr>
          <w:sz w:val="16"/>
        </w:rPr>
        <w:t>group</w:t>
      </w:r>
      <w:proofErr w:type="spellEnd"/>
      <w:r w:rsidRPr="00F2249D">
        <w:rPr>
          <w:sz w:val="16"/>
        </w:rPr>
        <w:t xml:space="preserve"> GmbH</w:t>
      </w:r>
      <w:r w:rsidRPr="00F2249D">
        <w:rPr>
          <w:sz w:val="16"/>
        </w:rPr>
        <w:tab/>
      </w:r>
      <w:r w:rsidRPr="00F2249D">
        <w:rPr>
          <w:sz w:val="16"/>
        </w:rPr>
        <w:tab/>
      </w:r>
    </w:p>
    <w:p w14:paraId="1071FDE2" w14:textId="77777777"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14:paraId="00258359" w14:textId="77777777" w:rsidR="0088008F" w:rsidRPr="00F2249D" w:rsidRDefault="00F15420" w:rsidP="009509BC">
      <w:pPr>
        <w:ind w:right="-141"/>
        <w:jc w:val="both"/>
        <w:rPr>
          <w:sz w:val="16"/>
          <w:lang w:val="en-US"/>
        </w:rPr>
      </w:pPr>
      <w:r w:rsidRPr="00F2249D">
        <w:rPr>
          <w:sz w:val="16"/>
          <w:lang w:val="en-US"/>
        </w:rPr>
        <w:t>Group Communications Manager</w:t>
      </w:r>
    </w:p>
    <w:p w14:paraId="3A2CA24F" w14:textId="77777777" w:rsidR="009509BC" w:rsidRPr="00F2249D" w:rsidRDefault="0088008F" w:rsidP="009509BC">
      <w:pPr>
        <w:ind w:right="-141"/>
        <w:jc w:val="both"/>
        <w:rPr>
          <w:sz w:val="16"/>
          <w:lang w:val="en-US"/>
        </w:rPr>
      </w:pPr>
      <w:r w:rsidRPr="00F2249D">
        <w:rPr>
          <w:sz w:val="16"/>
          <w:lang w:val="en-US"/>
        </w:rPr>
        <w:t>+49 (0)791 / 506-1472</w:t>
      </w:r>
      <w:r w:rsidRPr="00F2249D">
        <w:rPr>
          <w:sz w:val="16"/>
          <w:lang w:val="en-US"/>
        </w:rPr>
        <w:tab/>
      </w:r>
      <w:r w:rsidR="009509BC" w:rsidRPr="00F2249D">
        <w:rPr>
          <w:sz w:val="16"/>
          <w:lang w:val="en-US"/>
        </w:rPr>
        <w:tab/>
      </w:r>
      <w:r w:rsidR="009509BC" w:rsidRPr="00F2249D">
        <w:rPr>
          <w:sz w:val="16"/>
          <w:lang w:val="en-US"/>
        </w:rPr>
        <w:tab/>
      </w:r>
      <w:r w:rsidR="009509BC" w:rsidRPr="00F2249D">
        <w:rPr>
          <w:sz w:val="16"/>
          <w:lang w:val="en-US"/>
        </w:rPr>
        <w:tab/>
      </w:r>
      <w:r w:rsidR="009509BC" w:rsidRPr="00F2249D">
        <w:rPr>
          <w:sz w:val="16"/>
          <w:lang w:val="en-US"/>
        </w:rPr>
        <w:tab/>
      </w:r>
    </w:p>
    <w:p w14:paraId="5D5B7449" w14:textId="77777777" w:rsidR="009509BC" w:rsidRPr="00F2249D" w:rsidRDefault="00C72372" w:rsidP="009509BC">
      <w:pPr>
        <w:spacing w:line="360" w:lineRule="auto"/>
        <w:jc w:val="both"/>
        <w:rPr>
          <w:rFonts w:cs="Arial"/>
          <w:color w:val="000000"/>
          <w:sz w:val="24"/>
          <w:lang w:val="en-US"/>
        </w:rPr>
      </w:pPr>
      <w:r w:rsidRPr="00F2249D">
        <w:rPr>
          <w:sz w:val="16"/>
          <w:lang w:val="en-US"/>
        </w:rPr>
        <w:t>jan.deininger</w:t>
      </w:r>
      <w:r w:rsidR="00D06F19" w:rsidRPr="00F2249D">
        <w:rPr>
          <w:sz w:val="16"/>
          <w:lang w:val="en-US"/>
        </w:rPr>
        <w:t>@optima-packaging.com</w:t>
      </w:r>
      <w:r w:rsidR="009509BC" w:rsidRPr="00F2249D">
        <w:rPr>
          <w:sz w:val="16"/>
          <w:lang w:val="en-US"/>
        </w:rPr>
        <w:tab/>
      </w:r>
      <w:r w:rsidR="009509BC" w:rsidRPr="00F2249D">
        <w:rPr>
          <w:sz w:val="16"/>
          <w:lang w:val="en-US"/>
        </w:rPr>
        <w:tab/>
      </w:r>
    </w:p>
    <w:p w14:paraId="1888F69A" w14:textId="77777777"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14:paraId="596942DE" w14:textId="77777777" w:rsidR="00375105" w:rsidRPr="00E67292" w:rsidRDefault="00375105" w:rsidP="0017165F">
      <w:pPr>
        <w:spacing w:line="280" w:lineRule="exact"/>
        <w:rPr>
          <w:szCs w:val="20"/>
          <w:lang w:eastAsia="zh-CN"/>
        </w:rPr>
      </w:pPr>
    </w:p>
    <w:p w14:paraId="36371F15" w14:textId="77777777"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14:paraId="7BB039B3" w14:textId="77777777" w:rsidR="00375105" w:rsidRPr="00375105" w:rsidRDefault="00953495" w:rsidP="00A06B71">
      <w:pPr>
        <w:rPr>
          <w:szCs w:val="20"/>
          <w:lang w:eastAsia="zh-CN"/>
        </w:rPr>
      </w:pPr>
      <w:r w:rsidRPr="00953495">
        <w:rPr>
          <w:rFonts w:eastAsia="Calibri" w:cs="Arial"/>
          <w:sz w:val="16"/>
          <w:szCs w:val="16"/>
          <w:lang w:eastAsia="en-US"/>
        </w:rPr>
        <w:t xml:space="preserve">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w:t>
      </w:r>
      <w:r w:rsidR="00D00457">
        <w:rPr>
          <w:rFonts w:eastAsia="Calibri" w:cs="Arial"/>
          <w:sz w:val="16"/>
          <w:szCs w:val="16"/>
          <w:lang w:eastAsia="en-US"/>
        </w:rPr>
        <w:t>Über 2.650</w:t>
      </w:r>
      <w:r w:rsidRPr="00953495">
        <w:rPr>
          <w:rFonts w:eastAsia="Calibri" w:cs="Arial"/>
          <w:sz w:val="16"/>
          <w:szCs w:val="16"/>
          <w:lang w:eastAsia="en-US"/>
        </w:rPr>
        <w:t xml:space="preserve">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14:paraId="32A27666" w14:textId="77777777" w:rsidR="003C5DA2" w:rsidRPr="00D00457" w:rsidRDefault="0017165F" w:rsidP="0017165F">
      <w:pPr>
        <w:spacing w:line="280" w:lineRule="exact"/>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14:anchorId="64880B43" wp14:editId="5224E427">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14:paraId="4AA3BB4C"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06553811" w14:textId="77777777"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D00457" w:rsidSect="005741B3">
      <w:headerReference w:type="even" r:id="rId11"/>
      <w:headerReference w:type="default" r:id="rId12"/>
      <w:footerReference w:type="even" r:id="rId13"/>
      <w:footerReference w:type="default" r:id="rId14"/>
      <w:headerReference w:type="first" r:id="rId15"/>
      <w:footerReference w:type="first" r:id="rId16"/>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24910" w14:textId="77777777" w:rsidR="00195B75" w:rsidRDefault="00195B75">
      <w:r>
        <w:separator/>
      </w:r>
    </w:p>
  </w:endnote>
  <w:endnote w:type="continuationSeparator" w:id="0">
    <w:p w14:paraId="58D1983D" w14:textId="77777777" w:rsidR="00195B75" w:rsidRDefault="00195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CDFB0" w14:textId="77777777"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7DCD2" w14:textId="77777777" w:rsidR="00935A6A" w:rsidRPr="000D29BF" w:rsidRDefault="00935A6A" w:rsidP="00DB2073">
    <w:pPr>
      <w:pStyle w:val="Fuzeile"/>
      <w:spacing w:line="140" w:lineRule="exact"/>
      <w:rPr>
        <w:sz w:val="13"/>
        <w:szCs w:val="13"/>
        <w:lang w:val="en-US"/>
      </w:rPr>
    </w:pPr>
  </w:p>
  <w:p w14:paraId="384F67F0" w14:textId="77777777" w:rsidR="00935A6A" w:rsidRPr="000D29BF" w:rsidRDefault="00935A6A" w:rsidP="00DB2073">
    <w:pPr>
      <w:pStyle w:val="Fuzeile"/>
      <w:spacing w:line="140" w:lineRule="exact"/>
      <w:rPr>
        <w:sz w:val="13"/>
        <w:szCs w:val="13"/>
        <w:lang w:val="en-US"/>
      </w:rPr>
    </w:pPr>
  </w:p>
  <w:p w14:paraId="59534192" w14:textId="77777777" w:rsidR="00935A6A" w:rsidRPr="000D29BF" w:rsidRDefault="00935A6A" w:rsidP="00DB2073">
    <w:pPr>
      <w:pStyle w:val="Fuzeile"/>
      <w:spacing w:line="140" w:lineRule="exact"/>
      <w:rPr>
        <w:sz w:val="13"/>
        <w:szCs w:val="13"/>
        <w:lang w:val="en-US"/>
      </w:rPr>
    </w:pPr>
  </w:p>
  <w:p w14:paraId="6A0760A4" w14:textId="77777777"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1852D9DE" w14:textId="77777777" w:rsidTr="00366DD9">
      <w:trPr>
        <w:trHeight w:val="227"/>
      </w:trPr>
      <w:tc>
        <w:tcPr>
          <w:tcW w:w="8388" w:type="dxa"/>
          <w:gridSpan w:val="4"/>
          <w:shd w:val="clear" w:color="auto" w:fill="auto"/>
        </w:tcPr>
        <w:p w14:paraId="30D10290" w14:textId="77777777"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14:paraId="5D5C205C" w14:textId="77777777" w:rsidR="00935A6A" w:rsidRPr="00366DD9" w:rsidRDefault="00935A6A" w:rsidP="001C1B1F">
          <w:pPr>
            <w:rPr>
              <w:sz w:val="19"/>
              <w:szCs w:val="19"/>
            </w:rPr>
          </w:pPr>
        </w:p>
        <w:p w14:paraId="32523F4A" w14:textId="77777777"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14:paraId="0C3F65C3" w14:textId="77777777" w:rsidTr="00366DD9">
      <w:trPr>
        <w:trHeight w:val="170"/>
      </w:trPr>
      <w:tc>
        <w:tcPr>
          <w:tcW w:w="2088" w:type="dxa"/>
          <w:shd w:val="clear" w:color="auto" w:fill="auto"/>
          <w:vAlign w:val="center"/>
        </w:tcPr>
        <w:p w14:paraId="3D7CE746"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14:paraId="7BC14929"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412096D7"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1A479425"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470B0158"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75877A8A" w14:textId="77777777" w:rsidTr="00366DD9">
      <w:trPr>
        <w:trHeight w:val="170"/>
      </w:trPr>
      <w:tc>
        <w:tcPr>
          <w:tcW w:w="2088" w:type="dxa"/>
          <w:shd w:val="clear" w:color="auto" w:fill="auto"/>
          <w:vAlign w:val="center"/>
        </w:tcPr>
        <w:p w14:paraId="772FA6AE"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7A1A4DEE"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5E2C92E1" w14:textId="77777777"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14:paraId="6F0B9F79"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2BF1C7B7"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085A590A" w14:textId="77777777" w:rsidTr="00366DD9">
      <w:trPr>
        <w:trHeight w:val="170"/>
      </w:trPr>
      <w:tc>
        <w:tcPr>
          <w:tcW w:w="2088" w:type="dxa"/>
          <w:shd w:val="clear" w:color="auto" w:fill="auto"/>
          <w:vAlign w:val="center"/>
        </w:tcPr>
        <w:p w14:paraId="6974EFC6"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461F71A5"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3F57A44D"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14:paraId="20470441"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14:paraId="5F7AE2C4"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3F5120AD" w14:textId="77777777" w:rsidTr="00366DD9">
      <w:trPr>
        <w:trHeight w:val="170"/>
      </w:trPr>
      <w:tc>
        <w:tcPr>
          <w:tcW w:w="2088" w:type="dxa"/>
          <w:shd w:val="clear" w:color="auto" w:fill="auto"/>
          <w:vAlign w:val="center"/>
        </w:tcPr>
        <w:p w14:paraId="0D16945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3644F6C4"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0EBB830A"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14:paraId="4A9ED533"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4A65D2B4"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3E05A1E" w14:textId="77777777" w:rsidTr="00366DD9">
      <w:trPr>
        <w:trHeight w:val="170"/>
      </w:trPr>
      <w:tc>
        <w:tcPr>
          <w:tcW w:w="2088" w:type="dxa"/>
          <w:shd w:val="clear" w:color="auto" w:fill="auto"/>
          <w:vAlign w:val="center"/>
        </w:tcPr>
        <w:p w14:paraId="265F6C29"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35C5162B"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64F04F14"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14:paraId="72169BD6"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68655E52"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20EDDAB6" w14:textId="77777777" w:rsidR="00935A6A" w:rsidRPr="00F31E3B" w:rsidRDefault="00935A6A" w:rsidP="008E3DC3">
    <w:pPr>
      <w:pStyle w:val="Fuzeile"/>
      <w:tabs>
        <w:tab w:val="clear" w:pos="4536"/>
        <w:tab w:val="clear" w:pos="9072"/>
        <w:tab w:val="left" w:pos="405"/>
      </w:tabs>
      <w:rPr>
        <w:sz w:val="8"/>
        <w:szCs w:val="8"/>
      </w:rPr>
    </w:pPr>
  </w:p>
  <w:p w14:paraId="5FEC393A"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683DCE39" wp14:editId="261D3C6C">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C605B"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DAF9E" w14:textId="77777777" w:rsidR="00195B75" w:rsidRDefault="00195B75">
      <w:r>
        <w:separator/>
      </w:r>
    </w:p>
  </w:footnote>
  <w:footnote w:type="continuationSeparator" w:id="0">
    <w:p w14:paraId="6BE29374" w14:textId="77777777" w:rsidR="00195B75" w:rsidRDefault="00195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375BC" w14:textId="77777777"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B5342" w14:textId="77777777" w:rsidR="00FC1F39" w:rsidRDefault="00015645">
    <w:pPr>
      <w:pStyle w:val="Kopfzeile"/>
    </w:pPr>
    <w:r>
      <w:rPr>
        <w:noProof/>
      </w:rPr>
      <w:drawing>
        <wp:anchor distT="0" distB="0" distL="114300" distR="114300" simplePos="0" relativeHeight="251657728" behindDoc="1" locked="0" layoutInCell="1" allowOverlap="1" wp14:anchorId="2B072AF3" wp14:editId="4D0781B2">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70EBD"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34076634" wp14:editId="1AE898E2">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3C30"/>
    <w:rsid w:val="00005917"/>
    <w:rsid w:val="00010004"/>
    <w:rsid w:val="00013BEC"/>
    <w:rsid w:val="00015645"/>
    <w:rsid w:val="00022383"/>
    <w:rsid w:val="000272FA"/>
    <w:rsid w:val="00027C23"/>
    <w:rsid w:val="000313CD"/>
    <w:rsid w:val="0003693C"/>
    <w:rsid w:val="00037156"/>
    <w:rsid w:val="0004056C"/>
    <w:rsid w:val="00047D5C"/>
    <w:rsid w:val="0005159B"/>
    <w:rsid w:val="00052B99"/>
    <w:rsid w:val="00056C5C"/>
    <w:rsid w:val="00057345"/>
    <w:rsid w:val="000639A8"/>
    <w:rsid w:val="00063B43"/>
    <w:rsid w:val="00066CA5"/>
    <w:rsid w:val="00071DFC"/>
    <w:rsid w:val="00080D50"/>
    <w:rsid w:val="00083505"/>
    <w:rsid w:val="00083BFD"/>
    <w:rsid w:val="000863EF"/>
    <w:rsid w:val="000938F8"/>
    <w:rsid w:val="00095642"/>
    <w:rsid w:val="00095BEF"/>
    <w:rsid w:val="00096CF3"/>
    <w:rsid w:val="000A27DE"/>
    <w:rsid w:val="000B0432"/>
    <w:rsid w:val="000C79A9"/>
    <w:rsid w:val="000D1D80"/>
    <w:rsid w:val="000D29BF"/>
    <w:rsid w:val="000D2EA0"/>
    <w:rsid w:val="000D3C99"/>
    <w:rsid w:val="000E276D"/>
    <w:rsid w:val="000F116C"/>
    <w:rsid w:val="000F11E2"/>
    <w:rsid w:val="00101075"/>
    <w:rsid w:val="001013EF"/>
    <w:rsid w:val="00110210"/>
    <w:rsid w:val="001168A4"/>
    <w:rsid w:val="00121649"/>
    <w:rsid w:val="00124ECF"/>
    <w:rsid w:val="00125F38"/>
    <w:rsid w:val="00140FF2"/>
    <w:rsid w:val="00164EBC"/>
    <w:rsid w:val="001655FB"/>
    <w:rsid w:val="00166A9E"/>
    <w:rsid w:val="001704D5"/>
    <w:rsid w:val="001707A4"/>
    <w:rsid w:val="00170B77"/>
    <w:rsid w:val="00170F0E"/>
    <w:rsid w:val="00170F3D"/>
    <w:rsid w:val="0017165F"/>
    <w:rsid w:val="00176183"/>
    <w:rsid w:val="00190027"/>
    <w:rsid w:val="00191657"/>
    <w:rsid w:val="00193E6E"/>
    <w:rsid w:val="001955CA"/>
    <w:rsid w:val="00195B75"/>
    <w:rsid w:val="001A2777"/>
    <w:rsid w:val="001A3F99"/>
    <w:rsid w:val="001A5551"/>
    <w:rsid w:val="001A6539"/>
    <w:rsid w:val="001C1B1F"/>
    <w:rsid w:val="001C2847"/>
    <w:rsid w:val="001C4EEB"/>
    <w:rsid w:val="001C52A1"/>
    <w:rsid w:val="001C6B4D"/>
    <w:rsid w:val="001D1874"/>
    <w:rsid w:val="001D35CE"/>
    <w:rsid w:val="001E1D8D"/>
    <w:rsid w:val="001E2C53"/>
    <w:rsid w:val="001E7F9D"/>
    <w:rsid w:val="001F1350"/>
    <w:rsid w:val="001F15DE"/>
    <w:rsid w:val="001F30EA"/>
    <w:rsid w:val="001F5296"/>
    <w:rsid w:val="00207CEB"/>
    <w:rsid w:val="00211268"/>
    <w:rsid w:val="002161FB"/>
    <w:rsid w:val="00217AC3"/>
    <w:rsid w:val="00220039"/>
    <w:rsid w:val="00220130"/>
    <w:rsid w:val="002209DD"/>
    <w:rsid w:val="00221E70"/>
    <w:rsid w:val="00222E24"/>
    <w:rsid w:val="0023300A"/>
    <w:rsid w:val="00236E44"/>
    <w:rsid w:val="00240187"/>
    <w:rsid w:val="00243C3D"/>
    <w:rsid w:val="00246B1A"/>
    <w:rsid w:val="00252CDD"/>
    <w:rsid w:val="002548D8"/>
    <w:rsid w:val="002613C9"/>
    <w:rsid w:val="002654DB"/>
    <w:rsid w:val="0026596D"/>
    <w:rsid w:val="0027135E"/>
    <w:rsid w:val="002813BB"/>
    <w:rsid w:val="00284AA4"/>
    <w:rsid w:val="00287B65"/>
    <w:rsid w:val="00291CDF"/>
    <w:rsid w:val="00295F7A"/>
    <w:rsid w:val="0029602D"/>
    <w:rsid w:val="0029620D"/>
    <w:rsid w:val="00297EDE"/>
    <w:rsid w:val="002A4AF9"/>
    <w:rsid w:val="002A506E"/>
    <w:rsid w:val="002A69BE"/>
    <w:rsid w:val="002A69E2"/>
    <w:rsid w:val="002B4BD1"/>
    <w:rsid w:val="002C16C3"/>
    <w:rsid w:val="002C4C0D"/>
    <w:rsid w:val="002D0BC8"/>
    <w:rsid w:val="002D36EA"/>
    <w:rsid w:val="002D465E"/>
    <w:rsid w:val="002D4A5F"/>
    <w:rsid w:val="002D61EF"/>
    <w:rsid w:val="002E4718"/>
    <w:rsid w:val="002E4A4F"/>
    <w:rsid w:val="002E5F93"/>
    <w:rsid w:val="002E7D8E"/>
    <w:rsid w:val="002F2065"/>
    <w:rsid w:val="002F5C34"/>
    <w:rsid w:val="0030398D"/>
    <w:rsid w:val="003147C8"/>
    <w:rsid w:val="003147F2"/>
    <w:rsid w:val="00315C8F"/>
    <w:rsid w:val="003171A6"/>
    <w:rsid w:val="0031761D"/>
    <w:rsid w:val="003220F0"/>
    <w:rsid w:val="00324167"/>
    <w:rsid w:val="003265CC"/>
    <w:rsid w:val="0033063F"/>
    <w:rsid w:val="00331D2C"/>
    <w:rsid w:val="00333395"/>
    <w:rsid w:val="00335E32"/>
    <w:rsid w:val="00337813"/>
    <w:rsid w:val="003401F1"/>
    <w:rsid w:val="00340FFE"/>
    <w:rsid w:val="00341D62"/>
    <w:rsid w:val="0034437C"/>
    <w:rsid w:val="003504B4"/>
    <w:rsid w:val="00350EA5"/>
    <w:rsid w:val="00354711"/>
    <w:rsid w:val="003557B0"/>
    <w:rsid w:val="00355D0F"/>
    <w:rsid w:val="00360DCD"/>
    <w:rsid w:val="0036111C"/>
    <w:rsid w:val="003613A9"/>
    <w:rsid w:val="00365BB3"/>
    <w:rsid w:val="00366DD9"/>
    <w:rsid w:val="00373B7A"/>
    <w:rsid w:val="00375105"/>
    <w:rsid w:val="00376809"/>
    <w:rsid w:val="003772AE"/>
    <w:rsid w:val="00386605"/>
    <w:rsid w:val="00386B17"/>
    <w:rsid w:val="00386E40"/>
    <w:rsid w:val="00397099"/>
    <w:rsid w:val="003A0D12"/>
    <w:rsid w:val="003A528E"/>
    <w:rsid w:val="003B2A7F"/>
    <w:rsid w:val="003C1574"/>
    <w:rsid w:val="003C3384"/>
    <w:rsid w:val="003C4FB2"/>
    <w:rsid w:val="003C5DA2"/>
    <w:rsid w:val="003C6474"/>
    <w:rsid w:val="003D07A6"/>
    <w:rsid w:val="003D081B"/>
    <w:rsid w:val="003D0E98"/>
    <w:rsid w:val="003D4DA9"/>
    <w:rsid w:val="003D58CB"/>
    <w:rsid w:val="003E149D"/>
    <w:rsid w:val="003E5C26"/>
    <w:rsid w:val="003F0AE7"/>
    <w:rsid w:val="003F1537"/>
    <w:rsid w:val="003F1E60"/>
    <w:rsid w:val="003F3164"/>
    <w:rsid w:val="003F68E2"/>
    <w:rsid w:val="0040172C"/>
    <w:rsid w:val="00404DCD"/>
    <w:rsid w:val="004144BF"/>
    <w:rsid w:val="00417B94"/>
    <w:rsid w:val="00424461"/>
    <w:rsid w:val="00430E71"/>
    <w:rsid w:val="00444463"/>
    <w:rsid w:val="00452DBA"/>
    <w:rsid w:val="004570FE"/>
    <w:rsid w:val="00462380"/>
    <w:rsid w:val="00467C18"/>
    <w:rsid w:val="0047128F"/>
    <w:rsid w:val="004737A9"/>
    <w:rsid w:val="00473872"/>
    <w:rsid w:val="00473CA7"/>
    <w:rsid w:val="00473D7B"/>
    <w:rsid w:val="00482396"/>
    <w:rsid w:val="0048258A"/>
    <w:rsid w:val="00485B7C"/>
    <w:rsid w:val="004863CF"/>
    <w:rsid w:val="00487C56"/>
    <w:rsid w:val="0049591E"/>
    <w:rsid w:val="00495926"/>
    <w:rsid w:val="00496419"/>
    <w:rsid w:val="004A483E"/>
    <w:rsid w:val="004A53FA"/>
    <w:rsid w:val="004B3A60"/>
    <w:rsid w:val="004B4D7F"/>
    <w:rsid w:val="004C0D2E"/>
    <w:rsid w:val="004C191C"/>
    <w:rsid w:val="004C2794"/>
    <w:rsid w:val="004C3045"/>
    <w:rsid w:val="004C3643"/>
    <w:rsid w:val="004C3DA6"/>
    <w:rsid w:val="004D2CE0"/>
    <w:rsid w:val="004D5480"/>
    <w:rsid w:val="004D7DF5"/>
    <w:rsid w:val="004E0D87"/>
    <w:rsid w:val="004E3EF2"/>
    <w:rsid w:val="004E3FEE"/>
    <w:rsid w:val="004E66B1"/>
    <w:rsid w:val="004F6D0E"/>
    <w:rsid w:val="0050187E"/>
    <w:rsid w:val="00504CAC"/>
    <w:rsid w:val="00507072"/>
    <w:rsid w:val="00514CC4"/>
    <w:rsid w:val="00515ABF"/>
    <w:rsid w:val="005249A2"/>
    <w:rsid w:val="00525FBE"/>
    <w:rsid w:val="0052793D"/>
    <w:rsid w:val="0054026F"/>
    <w:rsid w:val="0054606E"/>
    <w:rsid w:val="00546CFD"/>
    <w:rsid w:val="00547957"/>
    <w:rsid w:val="00556DCD"/>
    <w:rsid w:val="0055789F"/>
    <w:rsid w:val="00561806"/>
    <w:rsid w:val="00561EE1"/>
    <w:rsid w:val="00567075"/>
    <w:rsid w:val="00571267"/>
    <w:rsid w:val="005741B3"/>
    <w:rsid w:val="00576AD0"/>
    <w:rsid w:val="005815F0"/>
    <w:rsid w:val="005846FC"/>
    <w:rsid w:val="00593671"/>
    <w:rsid w:val="00595649"/>
    <w:rsid w:val="005A1B57"/>
    <w:rsid w:val="005A2881"/>
    <w:rsid w:val="005A32A3"/>
    <w:rsid w:val="005A45B3"/>
    <w:rsid w:val="005A71D4"/>
    <w:rsid w:val="005A7EFD"/>
    <w:rsid w:val="005B1EB0"/>
    <w:rsid w:val="005B350C"/>
    <w:rsid w:val="005B68AE"/>
    <w:rsid w:val="005C1736"/>
    <w:rsid w:val="005C1AD4"/>
    <w:rsid w:val="005C6BC9"/>
    <w:rsid w:val="005D720F"/>
    <w:rsid w:val="005E1D26"/>
    <w:rsid w:val="005E2422"/>
    <w:rsid w:val="005E6640"/>
    <w:rsid w:val="005F0E5B"/>
    <w:rsid w:val="005F4398"/>
    <w:rsid w:val="005F7A47"/>
    <w:rsid w:val="005F7CBD"/>
    <w:rsid w:val="006016A9"/>
    <w:rsid w:val="00606E38"/>
    <w:rsid w:val="00610043"/>
    <w:rsid w:val="006161DB"/>
    <w:rsid w:val="0062402A"/>
    <w:rsid w:val="00624E72"/>
    <w:rsid w:val="0062566D"/>
    <w:rsid w:val="00630D05"/>
    <w:rsid w:val="0064313B"/>
    <w:rsid w:val="006438AD"/>
    <w:rsid w:val="00643D86"/>
    <w:rsid w:val="00653BA5"/>
    <w:rsid w:val="00657B02"/>
    <w:rsid w:val="00671428"/>
    <w:rsid w:val="00671EC1"/>
    <w:rsid w:val="006724D3"/>
    <w:rsid w:val="00686DFB"/>
    <w:rsid w:val="00691373"/>
    <w:rsid w:val="006928D6"/>
    <w:rsid w:val="00694487"/>
    <w:rsid w:val="00695589"/>
    <w:rsid w:val="006B1563"/>
    <w:rsid w:val="006B1D0A"/>
    <w:rsid w:val="006C2B28"/>
    <w:rsid w:val="006C617C"/>
    <w:rsid w:val="006D185D"/>
    <w:rsid w:val="006D20AC"/>
    <w:rsid w:val="006D223B"/>
    <w:rsid w:val="006E0F02"/>
    <w:rsid w:val="006F1C3A"/>
    <w:rsid w:val="006F3826"/>
    <w:rsid w:val="006F4F81"/>
    <w:rsid w:val="006F7481"/>
    <w:rsid w:val="00711E77"/>
    <w:rsid w:val="00721805"/>
    <w:rsid w:val="00723B62"/>
    <w:rsid w:val="00726239"/>
    <w:rsid w:val="007336EA"/>
    <w:rsid w:val="007356AE"/>
    <w:rsid w:val="00735F88"/>
    <w:rsid w:val="00743C23"/>
    <w:rsid w:val="00745FD0"/>
    <w:rsid w:val="00752AD2"/>
    <w:rsid w:val="00754DAC"/>
    <w:rsid w:val="00755083"/>
    <w:rsid w:val="00763580"/>
    <w:rsid w:val="0077272B"/>
    <w:rsid w:val="00776D27"/>
    <w:rsid w:val="00786F08"/>
    <w:rsid w:val="00793EAB"/>
    <w:rsid w:val="007973A6"/>
    <w:rsid w:val="007A03EA"/>
    <w:rsid w:val="007A5B05"/>
    <w:rsid w:val="007A69B1"/>
    <w:rsid w:val="007B01D1"/>
    <w:rsid w:val="007B1330"/>
    <w:rsid w:val="007B3F5B"/>
    <w:rsid w:val="007C2328"/>
    <w:rsid w:val="007D39E1"/>
    <w:rsid w:val="007E4284"/>
    <w:rsid w:val="007E5EF3"/>
    <w:rsid w:val="007F2627"/>
    <w:rsid w:val="008007D8"/>
    <w:rsid w:val="00800B8F"/>
    <w:rsid w:val="008041B0"/>
    <w:rsid w:val="00823978"/>
    <w:rsid w:val="00824E00"/>
    <w:rsid w:val="0082539F"/>
    <w:rsid w:val="00825FDB"/>
    <w:rsid w:val="00826A14"/>
    <w:rsid w:val="008306FC"/>
    <w:rsid w:val="008344C9"/>
    <w:rsid w:val="00834DE4"/>
    <w:rsid w:val="0083508B"/>
    <w:rsid w:val="00836BBB"/>
    <w:rsid w:val="00840887"/>
    <w:rsid w:val="008425F7"/>
    <w:rsid w:val="0084578A"/>
    <w:rsid w:val="00847D83"/>
    <w:rsid w:val="00850CFB"/>
    <w:rsid w:val="008559C8"/>
    <w:rsid w:val="0085744D"/>
    <w:rsid w:val="00857AA8"/>
    <w:rsid w:val="00857C73"/>
    <w:rsid w:val="00861685"/>
    <w:rsid w:val="00864300"/>
    <w:rsid w:val="0086506B"/>
    <w:rsid w:val="00870AC8"/>
    <w:rsid w:val="0087196A"/>
    <w:rsid w:val="008774C9"/>
    <w:rsid w:val="0088008F"/>
    <w:rsid w:val="008808B8"/>
    <w:rsid w:val="00883853"/>
    <w:rsid w:val="008868DF"/>
    <w:rsid w:val="00886996"/>
    <w:rsid w:val="00891064"/>
    <w:rsid w:val="0089378A"/>
    <w:rsid w:val="00897925"/>
    <w:rsid w:val="00897A27"/>
    <w:rsid w:val="008A0FEE"/>
    <w:rsid w:val="008A1A9A"/>
    <w:rsid w:val="008A528E"/>
    <w:rsid w:val="008A752B"/>
    <w:rsid w:val="008A7ED1"/>
    <w:rsid w:val="008C00BE"/>
    <w:rsid w:val="008C1DAE"/>
    <w:rsid w:val="008C2233"/>
    <w:rsid w:val="008C50F0"/>
    <w:rsid w:val="008C5873"/>
    <w:rsid w:val="008E04DC"/>
    <w:rsid w:val="008E0F08"/>
    <w:rsid w:val="008E3CF7"/>
    <w:rsid w:val="008E3DC3"/>
    <w:rsid w:val="008F0C1B"/>
    <w:rsid w:val="008F47C6"/>
    <w:rsid w:val="00906B21"/>
    <w:rsid w:val="00911F42"/>
    <w:rsid w:val="00922612"/>
    <w:rsid w:val="00922C1B"/>
    <w:rsid w:val="009253E4"/>
    <w:rsid w:val="009263C2"/>
    <w:rsid w:val="00931F75"/>
    <w:rsid w:val="00935A6A"/>
    <w:rsid w:val="00936A2A"/>
    <w:rsid w:val="009373D5"/>
    <w:rsid w:val="009402D7"/>
    <w:rsid w:val="0094324C"/>
    <w:rsid w:val="009450EC"/>
    <w:rsid w:val="00945D60"/>
    <w:rsid w:val="009509BC"/>
    <w:rsid w:val="00953495"/>
    <w:rsid w:val="00953CFD"/>
    <w:rsid w:val="00954F84"/>
    <w:rsid w:val="00960B34"/>
    <w:rsid w:val="0096768D"/>
    <w:rsid w:val="00977302"/>
    <w:rsid w:val="00977694"/>
    <w:rsid w:val="00980541"/>
    <w:rsid w:val="00980BD5"/>
    <w:rsid w:val="009872A9"/>
    <w:rsid w:val="009904DE"/>
    <w:rsid w:val="009A50E1"/>
    <w:rsid w:val="009B7A61"/>
    <w:rsid w:val="009B7FE2"/>
    <w:rsid w:val="009C32C2"/>
    <w:rsid w:val="009C7047"/>
    <w:rsid w:val="009D0D77"/>
    <w:rsid w:val="009D18CE"/>
    <w:rsid w:val="009D3003"/>
    <w:rsid w:val="009D4F1F"/>
    <w:rsid w:val="009E467F"/>
    <w:rsid w:val="009E6BD5"/>
    <w:rsid w:val="009F20A0"/>
    <w:rsid w:val="009F249F"/>
    <w:rsid w:val="009F3AC6"/>
    <w:rsid w:val="009F75DC"/>
    <w:rsid w:val="00A01753"/>
    <w:rsid w:val="00A047F8"/>
    <w:rsid w:val="00A05941"/>
    <w:rsid w:val="00A067E5"/>
    <w:rsid w:val="00A06B71"/>
    <w:rsid w:val="00A1289A"/>
    <w:rsid w:val="00A132F7"/>
    <w:rsid w:val="00A137C5"/>
    <w:rsid w:val="00A1582E"/>
    <w:rsid w:val="00A17AF8"/>
    <w:rsid w:val="00A24F74"/>
    <w:rsid w:val="00A27681"/>
    <w:rsid w:val="00A27AC9"/>
    <w:rsid w:val="00A27B97"/>
    <w:rsid w:val="00A34310"/>
    <w:rsid w:val="00A35441"/>
    <w:rsid w:val="00A41912"/>
    <w:rsid w:val="00A43D06"/>
    <w:rsid w:val="00A52887"/>
    <w:rsid w:val="00A5701E"/>
    <w:rsid w:val="00A60FE2"/>
    <w:rsid w:val="00A739E9"/>
    <w:rsid w:val="00A812DB"/>
    <w:rsid w:val="00A81952"/>
    <w:rsid w:val="00A82D2D"/>
    <w:rsid w:val="00A85402"/>
    <w:rsid w:val="00A86423"/>
    <w:rsid w:val="00A86729"/>
    <w:rsid w:val="00A87170"/>
    <w:rsid w:val="00A87595"/>
    <w:rsid w:val="00A8771B"/>
    <w:rsid w:val="00A94A8F"/>
    <w:rsid w:val="00AA0BB8"/>
    <w:rsid w:val="00AA1B23"/>
    <w:rsid w:val="00AA30D2"/>
    <w:rsid w:val="00AA337E"/>
    <w:rsid w:val="00AA33F8"/>
    <w:rsid w:val="00AA7985"/>
    <w:rsid w:val="00AB3A34"/>
    <w:rsid w:val="00AC16CF"/>
    <w:rsid w:val="00AD45CE"/>
    <w:rsid w:val="00AD5FA8"/>
    <w:rsid w:val="00AE13D7"/>
    <w:rsid w:val="00AE18D6"/>
    <w:rsid w:val="00AE271A"/>
    <w:rsid w:val="00AE5C8A"/>
    <w:rsid w:val="00AF03BA"/>
    <w:rsid w:val="00AF4DEF"/>
    <w:rsid w:val="00AF7355"/>
    <w:rsid w:val="00B007A1"/>
    <w:rsid w:val="00B025C7"/>
    <w:rsid w:val="00B05976"/>
    <w:rsid w:val="00B116F7"/>
    <w:rsid w:val="00B12385"/>
    <w:rsid w:val="00B205CD"/>
    <w:rsid w:val="00B24362"/>
    <w:rsid w:val="00B30D27"/>
    <w:rsid w:val="00B332D7"/>
    <w:rsid w:val="00B34E38"/>
    <w:rsid w:val="00B374A2"/>
    <w:rsid w:val="00B43270"/>
    <w:rsid w:val="00B50526"/>
    <w:rsid w:val="00B52825"/>
    <w:rsid w:val="00B530DF"/>
    <w:rsid w:val="00B621B5"/>
    <w:rsid w:val="00B6251A"/>
    <w:rsid w:val="00B6638F"/>
    <w:rsid w:val="00B70F27"/>
    <w:rsid w:val="00B715F4"/>
    <w:rsid w:val="00B7466F"/>
    <w:rsid w:val="00B74E7A"/>
    <w:rsid w:val="00B74EEA"/>
    <w:rsid w:val="00B91454"/>
    <w:rsid w:val="00B9600F"/>
    <w:rsid w:val="00BA15EB"/>
    <w:rsid w:val="00BB6AD9"/>
    <w:rsid w:val="00BC3262"/>
    <w:rsid w:val="00BC344F"/>
    <w:rsid w:val="00BC6AE6"/>
    <w:rsid w:val="00BD28B5"/>
    <w:rsid w:val="00BE02D4"/>
    <w:rsid w:val="00BE5883"/>
    <w:rsid w:val="00BF03B3"/>
    <w:rsid w:val="00BF4D36"/>
    <w:rsid w:val="00BF6E9D"/>
    <w:rsid w:val="00C07C8B"/>
    <w:rsid w:val="00C13865"/>
    <w:rsid w:val="00C14551"/>
    <w:rsid w:val="00C152E5"/>
    <w:rsid w:val="00C16F69"/>
    <w:rsid w:val="00C22850"/>
    <w:rsid w:val="00C23946"/>
    <w:rsid w:val="00C272A4"/>
    <w:rsid w:val="00C349B2"/>
    <w:rsid w:val="00C36053"/>
    <w:rsid w:val="00C37620"/>
    <w:rsid w:val="00C37BF9"/>
    <w:rsid w:val="00C42CA7"/>
    <w:rsid w:val="00C4601A"/>
    <w:rsid w:val="00C46451"/>
    <w:rsid w:val="00C46CD7"/>
    <w:rsid w:val="00C50217"/>
    <w:rsid w:val="00C5799B"/>
    <w:rsid w:val="00C57BC4"/>
    <w:rsid w:val="00C607EE"/>
    <w:rsid w:val="00C70D46"/>
    <w:rsid w:val="00C72372"/>
    <w:rsid w:val="00C7278D"/>
    <w:rsid w:val="00C74173"/>
    <w:rsid w:val="00C74F2F"/>
    <w:rsid w:val="00C764F6"/>
    <w:rsid w:val="00C81134"/>
    <w:rsid w:val="00C83A98"/>
    <w:rsid w:val="00C86510"/>
    <w:rsid w:val="00C90D9E"/>
    <w:rsid w:val="00C9233E"/>
    <w:rsid w:val="00C925E5"/>
    <w:rsid w:val="00C94CD6"/>
    <w:rsid w:val="00CA5F34"/>
    <w:rsid w:val="00CC0F7E"/>
    <w:rsid w:val="00CC282C"/>
    <w:rsid w:val="00CC5B30"/>
    <w:rsid w:val="00CC7450"/>
    <w:rsid w:val="00CC7BB7"/>
    <w:rsid w:val="00CD0E98"/>
    <w:rsid w:val="00CD1DDB"/>
    <w:rsid w:val="00CD444E"/>
    <w:rsid w:val="00CD6E62"/>
    <w:rsid w:val="00CE2AC8"/>
    <w:rsid w:val="00CE47A6"/>
    <w:rsid w:val="00CE4B61"/>
    <w:rsid w:val="00CE50A0"/>
    <w:rsid w:val="00CE6907"/>
    <w:rsid w:val="00CF129C"/>
    <w:rsid w:val="00CF6A36"/>
    <w:rsid w:val="00CF7854"/>
    <w:rsid w:val="00D00457"/>
    <w:rsid w:val="00D00A5B"/>
    <w:rsid w:val="00D026D3"/>
    <w:rsid w:val="00D02F69"/>
    <w:rsid w:val="00D04D1A"/>
    <w:rsid w:val="00D06F19"/>
    <w:rsid w:val="00D11F03"/>
    <w:rsid w:val="00D21EEA"/>
    <w:rsid w:val="00D224CB"/>
    <w:rsid w:val="00D24B38"/>
    <w:rsid w:val="00D25976"/>
    <w:rsid w:val="00D26DE0"/>
    <w:rsid w:val="00D30094"/>
    <w:rsid w:val="00D31893"/>
    <w:rsid w:val="00D35B59"/>
    <w:rsid w:val="00D371CD"/>
    <w:rsid w:val="00D37B60"/>
    <w:rsid w:val="00D4514D"/>
    <w:rsid w:val="00D4685B"/>
    <w:rsid w:val="00D46A36"/>
    <w:rsid w:val="00D667CE"/>
    <w:rsid w:val="00D70C38"/>
    <w:rsid w:val="00D7273E"/>
    <w:rsid w:val="00D777CF"/>
    <w:rsid w:val="00D77B37"/>
    <w:rsid w:val="00D80652"/>
    <w:rsid w:val="00D810FF"/>
    <w:rsid w:val="00D81622"/>
    <w:rsid w:val="00D839F8"/>
    <w:rsid w:val="00D86727"/>
    <w:rsid w:val="00D919CB"/>
    <w:rsid w:val="00D9497F"/>
    <w:rsid w:val="00D94DD4"/>
    <w:rsid w:val="00D972C8"/>
    <w:rsid w:val="00DA1423"/>
    <w:rsid w:val="00DB0BCD"/>
    <w:rsid w:val="00DB2073"/>
    <w:rsid w:val="00DB26A5"/>
    <w:rsid w:val="00DB28F9"/>
    <w:rsid w:val="00DB546F"/>
    <w:rsid w:val="00DC5EA7"/>
    <w:rsid w:val="00DD3F9F"/>
    <w:rsid w:val="00DD7C78"/>
    <w:rsid w:val="00DD7F28"/>
    <w:rsid w:val="00DE145A"/>
    <w:rsid w:val="00DE3206"/>
    <w:rsid w:val="00DE48F1"/>
    <w:rsid w:val="00DE716A"/>
    <w:rsid w:val="00DF1502"/>
    <w:rsid w:val="00DF3B24"/>
    <w:rsid w:val="00DF46D6"/>
    <w:rsid w:val="00DF6E3C"/>
    <w:rsid w:val="00E036FB"/>
    <w:rsid w:val="00E06889"/>
    <w:rsid w:val="00E1173A"/>
    <w:rsid w:val="00E1176B"/>
    <w:rsid w:val="00E1222B"/>
    <w:rsid w:val="00E12AD2"/>
    <w:rsid w:val="00E13D05"/>
    <w:rsid w:val="00E159B7"/>
    <w:rsid w:val="00E21AAC"/>
    <w:rsid w:val="00E23A5F"/>
    <w:rsid w:val="00E23FC7"/>
    <w:rsid w:val="00E2440A"/>
    <w:rsid w:val="00E30C67"/>
    <w:rsid w:val="00E313D1"/>
    <w:rsid w:val="00E3544F"/>
    <w:rsid w:val="00E36ED1"/>
    <w:rsid w:val="00E3754F"/>
    <w:rsid w:val="00E41BCE"/>
    <w:rsid w:val="00E504CE"/>
    <w:rsid w:val="00E5116C"/>
    <w:rsid w:val="00E51A61"/>
    <w:rsid w:val="00E51BD6"/>
    <w:rsid w:val="00E544AD"/>
    <w:rsid w:val="00E60020"/>
    <w:rsid w:val="00E606FD"/>
    <w:rsid w:val="00E65740"/>
    <w:rsid w:val="00E67292"/>
    <w:rsid w:val="00E71220"/>
    <w:rsid w:val="00E7170B"/>
    <w:rsid w:val="00E735E6"/>
    <w:rsid w:val="00E73CE6"/>
    <w:rsid w:val="00E81E77"/>
    <w:rsid w:val="00E822D1"/>
    <w:rsid w:val="00E90CF3"/>
    <w:rsid w:val="00E94299"/>
    <w:rsid w:val="00E97B14"/>
    <w:rsid w:val="00EA2B7B"/>
    <w:rsid w:val="00EA35FB"/>
    <w:rsid w:val="00EA3FA0"/>
    <w:rsid w:val="00EB6FFC"/>
    <w:rsid w:val="00EB7D27"/>
    <w:rsid w:val="00EC3A0D"/>
    <w:rsid w:val="00EC3B3C"/>
    <w:rsid w:val="00EC513D"/>
    <w:rsid w:val="00ED14CC"/>
    <w:rsid w:val="00ED23CC"/>
    <w:rsid w:val="00ED7982"/>
    <w:rsid w:val="00EE17C4"/>
    <w:rsid w:val="00EE4A4F"/>
    <w:rsid w:val="00EE5035"/>
    <w:rsid w:val="00EF09DF"/>
    <w:rsid w:val="00EF0B7A"/>
    <w:rsid w:val="00EF14F6"/>
    <w:rsid w:val="00EF1C1A"/>
    <w:rsid w:val="00EF3110"/>
    <w:rsid w:val="00EF409D"/>
    <w:rsid w:val="00EF61FE"/>
    <w:rsid w:val="00F02C15"/>
    <w:rsid w:val="00F05AB4"/>
    <w:rsid w:val="00F06680"/>
    <w:rsid w:val="00F06894"/>
    <w:rsid w:val="00F11BE0"/>
    <w:rsid w:val="00F14F8F"/>
    <w:rsid w:val="00F15420"/>
    <w:rsid w:val="00F2249D"/>
    <w:rsid w:val="00F25AC1"/>
    <w:rsid w:val="00F25CD4"/>
    <w:rsid w:val="00F265DB"/>
    <w:rsid w:val="00F312AC"/>
    <w:rsid w:val="00F31E3B"/>
    <w:rsid w:val="00F351A9"/>
    <w:rsid w:val="00F4049E"/>
    <w:rsid w:val="00F42447"/>
    <w:rsid w:val="00F433A3"/>
    <w:rsid w:val="00F46336"/>
    <w:rsid w:val="00F47049"/>
    <w:rsid w:val="00F50641"/>
    <w:rsid w:val="00F5161F"/>
    <w:rsid w:val="00F55406"/>
    <w:rsid w:val="00F6464E"/>
    <w:rsid w:val="00F64B5F"/>
    <w:rsid w:val="00F663D4"/>
    <w:rsid w:val="00F80EEF"/>
    <w:rsid w:val="00F81A80"/>
    <w:rsid w:val="00F833EC"/>
    <w:rsid w:val="00F846F1"/>
    <w:rsid w:val="00F8602D"/>
    <w:rsid w:val="00F86F53"/>
    <w:rsid w:val="00F87105"/>
    <w:rsid w:val="00F87C35"/>
    <w:rsid w:val="00F923CF"/>
    <w:rsid w:val="00F949FD"/>
    <w:rsid w:val="00FA31DC"/>
    <w:rsid w:val="00FA5822"/>
    <w:rsid w:val="00FA6D2A"/>
    <w:rsid w:val="00FB060F"/>
    <w:rsid w:val="00FB0D3B"/>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0243C8"/>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DE145A"/>
    <w:rPr>
      <w:sz w:val="16"/>
      <w:szCs w:val="16"/>
    </w:rPr>
  </w:style>
  <w:style w:type="paragraph" w:styleId="Kommentartext">
    <w:name w:val="annotation text"/>
    <w:basedOn w:val="Standard"/>
    <w:link w:val="KommentartextZchn"/>
    <w:rsid w:val="00DE145A"/>
    <w:rPr>
      <w:szCs w:val="20"/>
    </w:rPr>
  </w:style>
  <w:style w:type="character" w:customStyle="1" w:styleId="KommentartextZchn">
    <w:name w:val="Kommentartext Zchn"/>
    <w:basedOn w:val="Absatz-Standardschriftart"/>
    <w:link w:val="Kommentartext"/>
    <w:rsid w:val="00DE145A"/>
    <w:rPr>
      <w:rFonts w:ascii="Arial" w:hAnsi="Arial"/>
    </w:rPr>
  </w:style>
  <w:style w:type="paragraph" w:styleId="Kommentarthema">
    <w:name w:val="annotation subject"/>
    <w:basedOn w:val="Kommentartext"/>
    <w:next w:val="Kommentartext"/>
    <w:link w:val="KommentarthemaZchn"/>
    <w:rsid w:val="00DE145A"/>
    <w:rPr>
      <w:b/>
      <w:bCs/>
    </w:rPr>
  </w:style>
  <w:style w:type="character" w:customStyle="1" w:styleId="KommentarthemaZchn">
    <w:name w:val="Kommentarthema Zchn"/>
    <w:basedOn w:val="KommentartextZchn"/>
    <w:link w:val="Kommentarthema"/>
    <w:rsid w:val="00DE145A"/>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E705F-12D6-49D9-8FE2-0CBAD7695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771</Words>
  <Characters>4863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5623</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157</cp:revision>
  <cp:lastPrinted>2018-04-12T14:03:00Z</cp:lastPrinted>
  <dcterms:created xsi:type="dcterms:W3CDTF">2021-04-28T15:59:00Z</dcterms:created>
  <dcterms:modified xsi:type="dcterms:W3CDTF">2021-05-27T12:36:00Z</dcterms:modified>
</cp:coreProperties>
</file>