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6CB2" w14:textId="4C0DE031" w:rsidR="00523C80" w:rsidRPr="003E6294" w:rsidRDefault="00523C80" w:rsidP="00FF7284">
      <w:pPr>
        <w:spacing w:after="0" w:line="360" w:lineRule="auto"/>
        <w:jc w:val="both"/>
        <w:rPr>
          <w:rFonts w:ascii="Arial" w:hAnsi="Arial" w:cs="Arial"/>
          <w:b/>
        </w:rPr>
      </w:pPr>
      <w:r w:rsidRPr="003E6294">
        <w:rPr>
          <w:rFonts w:ascii="Arial" w:hAnsi="Arial" w:cs="Arial"/>
          <w:b/>
        </w:rPr>
        <w:t>Pressemitteilung</w:t>
      </w:r>
      <w:r w:rsidRPr="003E6294">
        <w:rPr>
          <w:rFonts w:ascii="Arial" w:hAnsi="Arial" w:cs="Arial"/>
          <w:b/>
        </w:rPr>
        <w:tab/>
      </w:r>
      <w:r w:rsidRPr="003E6294">
        <w:rPr>
          <w:rFonts w:ascii="Arial" w:hAnsi="Arial" w:cs="Arial"/>
          <w:b/>
        </w:rPr>
        <w:tab/>
      </w:r>
      <w:r w:rsidRPr="003E6294">
        <w:rPr>
          <w:rFonts w:ascii="Arial" w:hAnsi="Arial" w:cs="Arial"/>
          <w:b/>
        </w:rPr>
        <w:tab/>
      </w:r>
      <w:r w:rsidRPr="003E6294">
        <w:rPr>
          <w:rFonts w:ascii="Arial" w:hAnsi="Arial" w:cs="Arial"/>
          <w:b/>
        </w:rPr>
        <w:tab/>
      </w:r>
      <w:r w:rsidRPr="003E6294">
        <w:rPr>
          <w:rFonts w:ascii="Arial" w:hAnsi="Arial" w:cs="Arial"/>
          <w:b/>
        </w:rPr>
        <w:tab/>
      </w:r>
      <w:r w:rsidRPr="003E6294">
        <w:rPr>
          <w:rFonts w:ascii="Arial" w:hAnsi="Arial" w:cs="Arial"/>
          <w:b/>
        </w:rPr>
        <w:tab/>
      </w:r>
      <w:r w:rsidR="00D157D6" w:rsidRPr="003E6294">
        <w:rPr>
          <w:rFonts w:ascii="Arial" w:hAnsi="Arial" w:cs="Arial"/>
          <w:b/>
        </w:rPr>
        <w:tab/>
      </w:r>
      <w:r w:rsidRPr="003E6294">
        <w:rPr>
          <w:rFonts w:ascii="Arial" w:hAnsi="Arial" w:cs="Arial"/>
          <w:b/>
        </w:rPr>
        <w:t xml:space="preserve">Berlin, den </w:t>
      </w:r>
      <w:r w:rsidR="00147105">
        <w:rPr>
          <w:rFonts w:ascii="Arial" w:hAnsi="Arial" w:cs="Arial"/>
          <w:b/>
        </w:rPr>
        <w:t>10</w:t>
      </w:r>
      <w:r w:rsidR="00D157D6" w:rsidRPr="003E6294">
        <w:rPr>
          <w:rFonts w:ascii="Arial" w:hAnsi="Arial" w:cs="Arial"/>
          <w:b/>
        </w:rPr>
        <w:t>.</w:t>
      </w:r>
      <w:r w:rsidR="00FF7284" w:rsidRPr="003E6294">
        <w:rPr>
          <w:rFonts w:ascii="Arial" w:hAnsi="Arial" w:cs="Arial"/>
          <w:b/>
        </w:rPr>
        <w:t>12</w:t>
      </w:r>
      <w:r w:rsidR="00D157D6" w:rsidRPr="003E6294">
        <w:rPr>
          <w:rFonts w:ascii="Arial" w:hAnsi="Arial" w:cs="Arial"/>
          <w:b/>
        </w:rPr>
        <w:t>.202</w:t>
      </w:r>
      <w:r w:rsidR="00DF1A9D" w:rsidRPr="003E6294">
        <w:rPr>
          <w:rFonts w:ascii="Arial" w:hAnsi="Arial" w:cs="Arial"/>
          <w:b/>
        </w:rPr>
        <w:t>5</w:t>
      </w:r>
    </w:p>
    <w:p w14:paraId="2891BC36" w14:textId="77777777" w:rsidR="00523C80" w:rsidRPr="003E6294" w:rsidRDefault="00523C80" w:rsidP="00FF7284">
      <w:pPr>
        <w:spacing w:after="0" w:line="360" w:lineRule="auto"/>
        <w:jc w:val="both"/>
        <w:rPr>
          <w:rFonts w:ascii="Arial" w:hAnsi="Arial" w:cs="Arial"/>
          <w:b/>
        </w:rPr>
      </w:pPr>
    </w:p>
    <w:p w14:paraId="79EE2B65" w14:textId="2EE7F70C" w:rsidR="00523C80" w:rsidRPr="003E6294" w:rsidRDefault="00FF7284" w:rsidP="00FF7284">
      <w:pPr>
        <w:spacing w:after="0" w:line="360" w:lineRule="auto"/>
        <w:jc w:val="both"/>
        <w:rPr>
          <w:rFonts w:ascii="Arial" w:hAnsi="Arial" w:cs="Arial"/>
          <w:sz w:val="30"/>
          <w:szCs w:val="30"/>
        </w:rPr>
      </w:pPr>
      <w:r w:rsidRPr="003E6294">
        <w:rPr>
          <w:rFonts w:ascii="Arial" w:hAnsi="Arial" w:cs="Arial"/>
          <w:sz w:val="30"/>
          <w:szCs w:val="30"/>
        </w:rPr>
        <w:t>DGNB-Gold: Quartier 52° Nord wird ausgezeichnet</w:t>
      </w:r>
    </w:p>
    <w:p w14:paraId="6B61DAD8" w14:textId="77777777" w:rsidR="001312F4" w:rsidRPr="003E6294" w:rsidRDefault="001312F4" w:rsidP="00FF7284">
      <w:pPr>
        <w:spacing w:after="0" w:line="360" w:lineRule="auto"/>
        <w:jc w:val="both"/>
        <w:rPr>
          <w:rFonts w:ascii="Arial" w:hAnsi="Arial" w:cs="Arial"/>
          <w:b/>
        </w:rPr>
      </w:pPr>
    </w:p>
    <w:p w14:paraId="6C895642" w14:textId="29317D78" w:rsidR="00FF7284" w:rsidRPr="000B0E4F" w:rsidRDefault="00FF7284" w:rsidP="00FF7284">
      <w:pPr>
        <w:spacing w:after="0" w:line="360" w:lineRule="auto"/>
        <w:jc w:val="both"/>
        <w:rPr>
          <w:rFonts w:ascii="Arial" w:hAnsi="Arial" w:cs="Arial"/>
        </w:rPr>
      </w:pPr>
      <w:r w:rsidRPr="000B0E4F">
        <w:rPr>
          <w:rFonts w:ascii="Arial" w:hAnsi="Arial" w:cs="Arial"/>
          <w:b/>
        </w:rPr>
        <w:t>Seit rund 10 Jahren realisiert die BUWOG in mehre</w:t>
      </w:r>
      <w:r w:rsidR="003E6294" w:rsidRPr="000B0E4F">
        <w:rPr>
          <w:rFonts w:ascii="Arial" w:hAnsi="Arial" w:cs="Arial"/>
          <w:b/>
        </w:rPr>
        <w:t>re</w:t>
      </w:r>
      <w:r w:rsidRPr="000B0E4F">
        <w:rPr>
          <w:rFonts w:ascii="Arial" w:hAnsi="Arial" w:cs="Arial"/>
          <w:b/>
        </w:rPr>
        <w:t xml:space="preserve">n Bauabschnitten das Quartier 52° Nord. </w:t>
      </w:r>
      <w:r w:rsidR="003E6294" w:rsidRPr="000B0E4F">
        <w:rPr>
          <w:rFonts w:ascii="Arial" w:hAnsi="Arial" w:cs="Arial"/>
          <w:b/>
        </w:rPr>
        <w:t>Jetzt</w:t>
      </w:r>
      <w:r w:rsidRPr="000B0E4F">
        <w:rPr>
          <w:rFonts w:ascii="Arial" w:hAnsi="Arial" w:cs="Arial"/>
          <w:b/>
        </w:rPr>
        <w:t xml:space="preserve"> </w:t>
      </w:r>
      <w:r w:rsidR="003E6294" w:rsidRPr="000B0E4F">
        <w:rPr>
          <w:rFonts w:ascii="Arial" w:hAnsi="Arial" w:cs="Arial"/>
          <w:b/>
        </w:rPr>
        <w:t>bekommt</w:t>
      </w:r>
      <w:r w:rsidRPr="000B0E4F">
        <w:rPr>
          <w:rFonts w:ascii="Arial" w:hAnsi="Arial" w:cs="Arial"/>
          <w:b/>
        </w:rPr>
        <w:t xml:space="preserve"> die Schwammstadt </w:t>
      </w:r>
      <w:r w:rsidR="003E6294" w:rsidRPr="000B0E4F">
        <w:rPr>
          <w:rFonts w:ascii="Arial" w:hAnsi="Arial" w:cs="Arial"/>
          <w:b/>
        </w:rPr>
        <w:t xml:space="preserve">das </w:t>
      </w:r>
      <w:r w:rsidRPr="000B0E4F">
        <w:rPr>
          <w:rFonts w:ascii="Arial" w:hAnsi="Arial" w:cs="Arial"/>
          <w:b/>
        </w:rPr>
        <w:t>DGN</w:t>
      </w:r>
      <w:r w:rsidR="003E6294" w:rsidRPr="000B0E4F">
        <w:rPr>
          <w:rFonts w:ascii="Arial" w:hAnsi="Arial" w:cs="Arial"/>
          <w:b/>
        </w:rPr>
        <w:t>B</w:t>
      </w:r>
      <w:r w:rsidRPr="000B0E4F">
        <w:rPr>
          <w:rFonts w:ascii="Arial" w:hAnsi="Arial" w:cs="Arial"/>
          <w:b/>
        </w:rPr>
        <w:t>-Zertifikat in Gold.</w:t>
      </w:r>
    </w:p>
    <w:p w14:paraId="4103C258" w14:textId="6BBF19A2" w:rsidR="00523C80" w:rsidRPr="000B0E4F" w:rsidRDefault="00523C80" w:rsidP="00FF7284">
      <w:pPr>
        <w:spacing w:after="0" w:line="360" w:lineRule="auto"/>
        <w:jc w:val="both"/>
        <w:rPr>
          <w:rFonts w:ascii="Arial" w:hAnsi="Arial" w:cs="Arial"/>
        </w:rPr>
      </w:pPr>
    </w:p>
    <w:p w14:paraId="2972E107" w14:textId="44E4C78A" w:rsidR="007D617A" w:rsidRPr="000B0E4F" w:rsidRDefault="007D617A" w:rsidP="00FF7284">
      <w:pPr>
        <w:spacing w:after="0" w:line="360" w:lineRule="auto"/>
        <w:jc w:val="both"/>
        <w:rPr>
          <w:rFonts w:ascii="Arial" w:hAnsi="Arial" w:cs="Arial"/>
        </w:rPr>
      </w:pPr>
      <w:r w:rsidRPr="000B0E4F">
        <w:rPr>
          <w:rFonts w:ascii="Arial" w:hAnsi="Arial" w:cs="Arial"/>
        </w:rPr>
        <w:t xml:space="preserve">Das </w:t>
      </w:r>
      <w:hyperlink r:id="rId7" w:history="1">
        <w:r w:rsidRPr="000B0E4F">
          <w:rPr>
            <w:rStyle w:val="Hyperlink"/>
            <w:rFonts w:ascii="Arial" w:hAnsi="Arial" w:cs="Arial"/>
          </w:rPr>
          <w:t>Quartier 52° Nord</w:t>
        </w:r>
      </w:hyperlink>
      <w:r w:rsidR="00FF7284" w:rsidRPr="000B0E4F">
        <w:rPr>
          <w:rFonts w:ascii="Arial" w:hAnsi="Arial" w:cs="Arial"/>
        </w:rPr>
        <w:t xml:space="preserve"> ist eine innovative Quartiersentwicklung in Berlin-Grünau im Bezirk Treptow-Köpenick</w:t>
      </w:r>
      <w:r w:rsidR="003E6294" w:rsidRPr="000B0E4F">
        <w:rPr>
          <w:rFonts w:ascii="Arial" w:hAnsi="Arial" w:cs="Arial"/>
        </w:rPr>
        <w:t xml:space="preserve"> mit rund 1.000 Miet- und Eigentumswohnungen mit 1 bis 5 Zimmern. </w:t>
      </w:r>
      <w:r w:rsidR="00FF7284" w:rsidRPr="000B0E4F">
        <w:rPr>
          <w:rFonts w:ascii="Arial" w:hAnsi="Arial" w:cs="Arial"/>
        </w:rPr>
        <w:t>Das Quartier umfasst Wohnraum und begleitende nachhaltige Qualitäten und Infrastruktur</w:t>
      </w:r>
      <w:r w:rsidR="003E6294" w:rsidRPr="000B0E4F">
        <w:rPr>
          <w:rFonts w:ascii="Arial" w:hAnsi="Arial" w:cs="Arial"/>
        </w:rPr>
        <w:t>en</w:t>
      </w:r>
      <w:r w:rsidR="00FF7284" w:rsidRPr="000B0E4F">
        <w:rPr>
          <w:rFonts w:ascii="Arial" w:hAnsi="Arial" w:cs="Arial"/>
        </w:rPr>
        <w:t xml:space="preserve"> für die Bewohnerschaft und das Umfeld. Dazu gehören u.a. eine Kita, eine Energiezentrale, Uferpromenade und Quartiersplatz mit Café sowie begleitendes Gewerbe in den Erdgeschossbereichen. </w:t>
      </w:r>
      <w:r w:rsidR="003E6294" w:rsidRPr="000B0E4F">
        <w:rPr>
          <w:rFonts w:ascii="Arial" w:hAnsi="Arial" w:cs="Arial"/>
        </w:rPr>
        <w:t>Die eigene Energieversorgung mit Kraft-Wärme-Kopplung wird zu einem großen Teil mit erneuerbarem Biomethan betrieben, so werden Energieeffizienz und Klimaschutz von Anfang an mitgedacht.</w:t>
      </w:r>
    </w:p>
    <w:p w14:paraId="03B054A9" w14:textId="0BADE690" w:rsidR="00FF7284" w:rsidRPr="000B0E4F" w:rsidRDefault="00FF7284" w:rsidP="00FF7284">
      <w:pPr>
        <w:spacing w:after="0" w:line="360" w:lineRule="auto"/>
        <w:jc w:val="both"/>
        <w:rPr>
          <w:rFonts w:ascii="Arial" w:hAnsi="Arial" w:cs="Arial"/>
        </w:rPr>
      </w:pPr>
      <w:r w:rsidRPr="000B0E4F">
        <w:rPr>
          <w:rFonts w:ascii="Arial" w:hAnsi="Arial" w:cs="Arial"/>
        </w:rPr>
        <w:t xml:space="preserve">Nachhaltiges Herzstück des Quartiers 52° Nord ist das </w:t>
      </w:r>
      <w:r w:rsidR="003E6294" w:rsidRPr="000B0E4F">
        <w:rPr>
          <w:rFonts w:ascii="Arial" w:hAnsi="Arial" w:cs="Arial"/>
        </w:rPr>
        <w:t xml:space="preserve">markante </w:t>
      </w:r>
      <w:r w:rsidRPr="000B0E4F">
        <w:rPr>
          <w:rFonts w:ascii="Arial" w:hAnsi="Arial" w:cs="Arial"/>
        </w:rPr>
        <w:t>rund 6.000 m² große Wasserbecken. Es dient der Regenwasserretention: Hier wird Regenwasser eingeleitet, das auf die Dächer der umliegenden Wohngebäude fällt, durch seitliche Uferbepflanzung auf biologisch</w:t>
      </w:r>
      <w:r w:rsidR="003C5206" w:rsidRPr="000B0E4F">
        <w:rPr>
          <w:rFonts w:ascii="Arial" w:hAnsi="Arial" w:cs="Arial"/>
        </w:rPr>
        <w:t xml:space="preserve">e </w:t>
      </w:r>
      <w:r w:rsidRPr="000B0E4F">
        <w:rPr>
          <w:rFonts w:ascii="Arial" w:hAnsi="Arial" w:cs="Arial"/>
        </w:rPr>
        <w:t xml:space="preserve">Weise gereinigt und </w:t>
      </w:r>
      <w:r w:rsidR="00540D90" w:rsidRPr="000B0E4F">
        <w:rPr>
          <w:rFonts w:ascii="Arial" w:hAnsi="Arial" w:cs="Arial"/>
        </w:rPr>
        <w:t xml:space="preserve">gelangt </w:t>
      </w:r>
      <w:r w:rsidR="00110031" w:rsidRPr="000B0E4F">
        <w:rPr>
          <w:rFonts w:ascii="Arial" w:hAnsi="Arial" w:cs="Arial"/>
        </w:rPr>
        <w:t>anschließend</w:t>
      </w:r>
      <w:r w:rsidR="00540D90" w:rsidRPr="000B0E4F">
        <w:rPr>
          <w:rFonts w:ascii="Arial" w:hAnsi="Arial" w:cs="Arial"/>
        </w:rPr>
        <w:t xml:space="preserve"> durch </w:t>
      </w:r>
      <w:r w:rsidRPr="000B0E4F">
        <w:rPr>
          <w:rFonts w:ascii="Arial" w:hAnsi="Arial" w:cs="Arial"/>
        </w:rPr>
        <w:t>Verdunstung und Versickerung zurück</w:t>
      </w:r>
      <w:r w:rsidR="00540D90" w:rsidRPr="000B0E4F">
        <w:rPr>
          <w:rFonts w:ascii="Arial" w:hAnsi="Arial" w:cs="Arial"/>
        </w:rPr>
        <w:t xml:space="preserve"> </w:t>
      </w:r>
      <w:r w:rsidRPr="000B0E4F">
        <w:rPr>
          <w:rFonts w:ascii="Arial" w:hAnsi="Arial" w:cs="Arial"/>
        </w:rPr>
        <w:t>in den natürlichen Wasserkreislauf.</w:t>
      </w:r>
    </w:p>
    <w:p w14:paraId="4E61A9A0" w14:textId="77777777" w:rsidR="0058704F" w:rsidRPr="000B0E4F" w:rsidRDefault="0058704F" w:rsidP="00FF7284">
      <w:pPr>
        <w:spacing w:after="0" w:line="360" w:lineRule="auto"/>
        <w:jc w:val="both"/>
        <w:rPr>
          <w:rFonts w:ascii="Arial" w:hAnsi="Arial" w:cs="Arial"/>
        </w:rPr>
      </w:pPr>
    </w:p>
    <w:p w14:paraId="474B4E20" w14:textId="2DD6265E" w:rsidR="004E13FD" w:rsidRPr="000B0E4F" w:rsidRDefault="00FF7284" w:rsidP="004E13FD">
      <w:pPr>
        <w:spacing w:after="0" w:line="360" w:lineRule="auto"/>
        <w:jc w:val="both"/>
        <w:rPr>
          <w:rFonts w:ascii="Arial" w:hAnsi="Arial" w:cs="Arial"/>
        </w:rPr>
      </w:pPr>
      <w:r w:rsidRPr="000B0E4F">
        <w:rPr>
          <w:rFonts w:ascii="Arial" w:hAnsi="Arial" w:cs="Arial"/>
        </w:rPr>
        <w:t xml:space="preserve">Das Quartier wurde nun durch die </w:t>
      </w:r>
      <w:hyperlink r:id="rId8" w:history="1">
        <w:r w:rsidRPr="000B0E4F">
          <w:rPr>
            <w:rStyle w:val="Hyperlink"/>
            <w:rFonts w:ascii="Arial" w:hAnsi="Arial" w:cs="Arial"/>
          </w:rPr>
          <w:t>Deutsche Gesellschaft für Nachhaltiges Bauen (DGNB)</w:t>
        </w:r>
      </w:hyperlink>
      <w:r w:rsidRPr="000B0E4F">
        <w:rPr>
          <w:rFonts w:ascii="Arial" w:hAnsi="Arial" w:cs="Arial"/>
        </w:rPr>
        <w:t xml:space="preserve"> mit dem Quartierszertifikat in Gold ausgezeichnet.</w:t>
      </w:r>
      <w:r w:rsidR="004E13FD" w:rsidRPr="000B0E4F">
        <w:rPr>
          <w:rFonts w:ascii="Arial" w:hAnsi="Arial" w:cs="Arial"/>
        </w:rPr>
        <w:t xml:space="preserve"> Die DGNB-Bewertung kombiniert die Prüfung zu jeweils gleichen Teilen in den Dimensionen </w:t>
      </w:r>
      <w:r w:rsidR="00AE01E6" w:rsidRPr="000B0E4F">
        <w:rPr>
          <w:rFonts w:ascii="Arial" w:hAnsi="Arial" w:cs="Arial"/>
        </w:rPr>
        <w:t xml:space="preserve">ökologische, </w:t>
      </w:r>
      <w:r w:rsidR="00804AB8" w:rsidRPr="000B0E4F">
        <w:rPr>
          <w:rFonts w:ascii="Arial" w:hAnsi="Arial" w:cs="Arial"/>
        </w:rPr>
        <w:t>ö</w:t>
      </w:r>
      <w:r w:rsidR="004E13FD" w:rsidRPr="000B0E4F">
        <w:rPr>
          <w:rFonts w:ascii="Arial" w:hAnsi="Arial" w:cs="Arial"/>
        </w:rPr>
        <w:t>konomische Qualität sowie technische</w:t>
      </w:r>
      <w:r w:rsidR="00804AB8" w:rsidRPr="000B0E4F">
        <w:rPr>
          <w:rFonts w:ascii="Arial" w:hAnsi="Arial" w:cs="Arial"/>
        </w:rPr>
        <w:t xml:space="preserve">, </w:t>
      </w:r>
      <w:r w:rsidR="004E13FD" w:rsidRPr="000B0E4F">
        <w:rPr>
          <w:rFonts w:ascii="Arial" w:hAnsi="Arial" w:cs="Arial"/>
        </w:rPr>
        <w:t xml:space="preserve">soziokulturelle und funktionale Qualität </w:t>
      </w:r>
      <w:r w:rsidR="00804AB8" w:rsidRPr="000B0E4F">
        <w:rPr>
          <w:rFonts w:ascii="Arial" w:hAnsi="Arial" w:cs="Arial"/>
        </w:rPr>
        <w:t xml:space="preserve">und </w:t>
      </w:r>
      <w:r w:rsidR="004E13FD" w:rsidRPr="000B0E4F">
        <w:rPr>
          <w:rFonts w:ascii="Arial" w:hAnsi="Arial" w:cs="Arial"/>
        </w:rPr>
        <w:t>Prozessqualität. Für das Präsidium der DGNB überreichte Senior Auditor Thomas Kraubitz das Zertifikat</w:t>
      </w:r>
      <w:r w:rsidR="00804AB8" w:rsidRPr="000B0E4F">
        <w:rPr>
          <w:rFonts w:ascii="Arial" w:hAnsi="Arial" w:cs="Arial"/>
        </w:rPr>
        <w:t>.</w:t>
      </w:r>
      <w:r w:rsidR="008803BF" w:rsidRPr="000B0E4F">
        <w:rPr>
          <w:rFonts w:ascii="Arial" w:hAnsi="Arial" w:cs="Arial"/>
        </w:rPr>
        <w:t xml:space="preserve"> Thomas K</w:t>
      </w:r>
      <w:r w:rsidR="007C2CE3">
        <w:rPr>
          <w:rFonts w:ascii="Arial" w:hAnsi="Arial" w:cs="Arial"/>
        </w:rPr>
        <w:t>r</w:t>
      </w:r>
      <w:r w:rsidR="008803BF" w:rsidRPr="000B0E4F">
        <w:rPr>
          <w:rFonts w:ascii="Arial" w:hAnsi="Arial" w:cs="Arial"/>
        </w:rPr>
        <w:t xml:space="preserve">aubitz: </w:t>
      </w:r>
      <w:r w:rsidR="00130F19" w:rsidRPr="000B0E4F">
        <w:rPr>
          <w:rFonts w:ascii="Arial" w:hAnsi="Arial" w:cs="Arial"/>
        </w:rPr>
        <w:t>„</w:t>
      </w:r>
      <w:r w:rsidR="00AE01E6" w:rsidRPr="000B0E4F">
        <w:rPr>
          <w:rFonts w:ascii="Arial" w:hAnsi="Arial" w:cs="Arial"/>
        </w:rPr>
        <w:t>Eine konseq</w:t>
      </w:r>
      <w:r w:rsidR="007D617A" w:rsidRPr="000B0E4F">
        <w:rPr>
          <w:rFonts w:ascii="Arial" w:hAnsi="Arial" w:cs="Arial"/>
        </w:rPr>
        <w:t>u</w:t>
      </w:r>
      <w:r w:rsidR="00AE01E6" w:rsidRPr="000B0E4F">
        <w:rPr>
          <w:rFonts w:ascii="Arial" w:hAnsi="Arial" w:cs="Arial"/>
        </w:rPr>
        <w:t>ente Verfolgung der Nachhaltigkeit in allen Bauabschnitten, eine fabelhafte Lage und gelebte Nachbarschaft zeichnen dieses Projekt aus</w:t>
      </w:r>
      <w:r w:rsidR="008D6F7B" w:rsidRPr="000B0E4F">
        <w:rPr>
          <w:rFonts w:ascii="Arial" w:hAnsi="Arial" w:cs="Arial"/>
        </w:rPr>
        <w:t xml:space="preserve"> und machen es zu einem Musterquartier in komplexer Umgebung</w:t>
      </w:r>
      <w:r w:rsidR="00130F19" w:rsidRPr="000B0E4F">
        <w:rPr>
          <w:rFonts w:ascii="Arial" w:hAnsi="Arial" w:cs="Arial"/>
        </w:rPr>
        <w:t>.“</w:t>
      </w:r>
      <w:r w:rsidR="007C2CE3">
        <w:rPr>
          <w:rFonts w:ascii="Arial" w:hAnsi="Arial" w:cs="Arial"/>
        </w:rPr>
        <w:t xml:space="preserve"> Das</w:t>
      </w:r>
      <w:r w:rsidR="007D617A" w:rsidRPr="000B0E4F">
        <w:rPr>
          <w:rFonts w:ascii="Arial" w:hAnsi="Arial" w:cs="Arial"/>
        </w:rPr>
        <w:t xml:space="preserve"> </w:t>
      </w:r>
      <w:hyperlink r:id="rId9" w:history="1">
        <w:r w:rsidR="007D617A" w:rsidRPr="000B0E4F">
          <w:rPr>
            <w:rStyle w:val="Hyperlink"/>
            <w:rFonts w:ascii="Arial" w:hAnsi="Arial" w:cs="Arial"/>
          </w:rPr>
          <w:t xml:space="preserve">Buro </w:t>
        </w:r>
        <w:proofErr w:type="spellStart"/>
        <w:r w:rsidR="007D617A" w:rsidRPr="000B0E4F">
          <w:rPr>
            <w:rStyle w:val="Hyperlink"/>
            <w:rFonts w:ascii="Arial" w:hAnsi="Arial" w:cs="Arial"/>
          </w:rPr>
          <w:t>Happold</w:t>
        </w:r>
        <w:proofErr w:type="spellEnd"/>
      </w:hyperlink>
      <w:r w:rsidR="007D617A" w:rsidRPr="000B0E4F">
        <w:rPr>
          <w:rFonts w:ascii="Arial" w:hAnsi="Arial" w:cs="Arial"/>
        </w:rPr>
        <w:t xml:space="preserve"> verantwortete die DGNB-Quartierszertifizierung.</w:t>
      </w:r>
    </w:p>
    <w:p w14:paraId="5CC879A3" w14:textId="77777777" w:rsidR="00FF7284" w:rsidRPr="000B0E4F" w:rsidRDefault="00FF7284" w:rsidP="00FF7284">
      <w:pPr>
        <w:spacing w:after="0" w:line="360" w:lineRule="auto"/>
        <w:jc w:val="both"/>
        <w:rPr>
          <w:rFonts w:ascii="Arial" w:hAnsi="Arial" w:cs="Arial"/>
        </w:rPr>
      </w:pPr>
    </w:p>
    <w:p w14:paraId="28A6AD6E" w14:textId="403C4021" w:rsidR="00FF7284" w:rsidRPr="000B0E4F" w:rsidRDefault="003E6294" w:rsidP="00FF7284">
      <w:pPr>
        <w:spacing w:after="0" w:line="360" w:lineRule="auto"/>
        <w:jc w:val="both"/>
        <w:rPr>
          <w:rFonts w:ascii="Arial" w:hAnsi="Arial" w:cs="Arial"/>
        </w:rPr>
      </w:pPr>
      <w:r w:rsidRPr="000B0E4F">
        <w:rPr>
          <w:rFonts w:ascii="Arial" w:hAnsi="Arial" w:cs="Arial"/>
        </w:rPr>
        <w:t xml:space="preserve">Daniel Riedl, als Vorstandsmitglied der Vonovia SE unter anderem zuständig für das BUWOG-Development in Deutschland: </w:t>
      </w:r>
      <w:r w:rsidR="00FF7284" w:rsidRPr="000B0E4F">
        <w:rPr>
          <w:rFonts w:ascii="Arial" w:hAnsi="Arial" w:cs="Arial"/>
        </w:rPr>
        <w:t>„Mit dem Quartier 52</w:t>
      </w:r>
      <w:r w:rsidR="00A43B37">
        <w:rPr>
          <w:rFonts w:ascii="Arial" w:hAnsi="Arial" w:cs="Arial"/>
        </w:rPr>
        <w:t>°</w:t>
      </w:r>
      <w:r w:rsidR="00FF7284" w:rsidRPr="000B0E4F">
        <w:rPr>
          <w:rFonts w:ascii="Arial" w:hAnsi="Arial" w:cs="Arial"/>
        </w:rPr>
        <w:t xml:space="preserve"> Nord </w:t>
      </w:r>
      <w:r w:rsidRPr="000B0E4F">
        <w:rPr>
          <w:rFonts w:ascii="Arial" w:hAnsi="Arial" w:cs="Arial"/>
        </w:rPr>
        <w:t>wird d</w:t>
      </w:r>
      <w:r w:rsidR="00804AB8" w:rsidRPr="000B0E4F">
        <w:rPr>
          <w:rFonts w:ascii="Arial" w:hAnsi="Arial" w:cs="Arial"/>
        </w:rPr>
        <w:t>er</w:t>
      </w:r>
      <w:r w:rsidR="00FF7284" w:rsidRPr="000B0E4F">
        <w:rPr>
          <w:rFonts w:ascii="Arial" w:hAnsi="Arial" w:cs="Arial"/>
        </w:rPr>
        <w:t xml:space="preserve"> abstrakte Begriff der Schwammstadt erlebbar </w:t>
      </w:r>
      <w:r w:rsidRPr="000B0E4F">
        <w:rPr>
          <w:rFonts w:ascii="Arial" w:hAnsi="Arial" w:cs="Arial"/>
        </w:rPr>
        <w:t xml:space="preserve">und sichtbar </w:t>
      </w:r>
      <w:r w:rsidR="00FF7284" w:rsidRPr="000B0E4F">
        <w:rPr>
          <w:rFonts w:ascii="Arial" w:hAnsi="Arial" w:cs="Arial"/>
        </w:rPr>
        <w:t xml:space="preserve">gemacht. Eine frühere Industriebrache </w:t>
      </w:r>
      <w:r w:rsidR="004E13FD" w:rsidRPr="000B0E4F">
        <w:rPr>
          <w:rFonts w:ascii="Arial" w:hAnsi="Arial" w:cs="Arial"/>
        </w:rPr>
        <w:t xml:space="preserve">ist heute ein </w:t>
      </w:r>
      <w:r w:rsidR="004E13FD" w:rsidRPr="000B0E4F">
        <w:rPr>
          <w:rFonts w:ascii="Arial" w:hAnsi="Arial" w:cs="Arial"/>
        </w:rPr>
        <w:lastRenderedPageBreak/>
        <w:t>lebenswerter Ort für Mensch und Natur, mit architektonischer Vielfalt und vielen Qualitäten ökologischer</w:t>
      </w:r>
      <w:r w:rsidRPr="000B0E4F">
        <w:rPr>
          <w:rFonts w:ascii="Arial" w:hAnsi="Arial" w:cs="Arial"/>
        </w:rPr>
        <w:t xml:space="preserve"> und </w:t>
      </w:r>
      <w:r w:rsidR="004E13FD" w:rsidRPr="000B0E4F">
        <w:rPr>
          <w:rFonts w:ascii="Arial" w:hAnsi="Arial" w:cs="Arial"/>
        </w:rPr>
        <w:t>sozialer Art. Wir freuen uns nun über die Auszeichnung mit dem DGNB-Zertifikat in Gold</w:t>
      </w:r>
      <w:r w:rsidRPr="000B0E4F">
        <w:rPr>
          <w:rFonts w:ascii="Arial" w:hAnsi="Arial" w:cs="Arial"/>
        </w:rPr>
        <w:t xml:space="preserve"> und nehme</w:t>
      </w:r>
      <w:r w:rsidR="00AE01E6" w:rsidRPr="000B0E4F">
        <w:rPr>
          <w:rFonts w:ascii="Arial" w:hAnsi="Arial" w:cs="Arial"/>
        </w:rPr>
        <w:t>n</w:t>
      </w:r>
      <w:r w:rsidRPr="000B0E4F">
        <w:rPr>
          <w:rFonts w:ascii="Arial" w:hAnsi="Arial" w:cs="Arial"/>
        </w:rPr>
        <w:t xml:space="preserve"> dies als </w:t>
      </w:r>
      <w:r w:rsidR="004E13FD" w:rsidRPr="000B0E4F">
        <w:rPr>
          <w:rFonts w:ascii="Arial" w:hAnsi="Arial" w:cs="Arial"/>
        </w:rPr>
        <w:t>Ansporn für weitere Projekte</w:t>
      </w:r>
      <w:r w:rsidR="00804AB8" w:rsidRPr="000B0E4F">
        <w:rPr>
          <w:rFonts w:ascii="Arial" w:hAnsi="Arial" w:cs="Arial"/>
        </w:rPr>
        <w:t xml:space="preserve"> der BUWOG in Deutschland und Österreich</w:t>
      </w:r>
      <w:r w:rsidRPr="000B0E4F">
        <w:rPr>
          <w:rFonts w:ascii="Arial" w:hAnsi="Arial" w:cs="Arial"/>
        </w:rPr>
        <w:t>, bei denen wir jeweils ortsangepasste nachhaltige Qualitäten realisieren.“</w:t>
      </w:r>
    </w:p>
    <w:p w14:paraId="71453E59" w14:textId="77777777" w:rsidR="004E13FD" w:rsidRPr="000B0E4F" w:rsidRDefault="004E13FD" w:rsidP="00FF7284">
      <w:pPr>
        <w:spacing w:after="0" w:line="360" w:lineRule="auto"/>
        <w:jc w:val="both"/>
        <w:rPr>
          <w:rFonts w:ascii="Arial" w:hAnsi="Arial" w:cs="Arial"/>
        </w:rPr>
      </w:pPr>
    </w:p>
    <w:p w14:paraId="451391A3" w14:textId="193B6AF8" w:rsidR="007D617A" w:rsidRPr="000B0E4F" w:rsidRDefault="00FF7284" w:rsidP="00FF7284">
      <w:pPr>
        <w:spacing w:after="0" w:line="360" w:lineRule="auto"/>
        <w:jc w:val="both"/>
        <w:rPr>
          <w:rFonts w:ascii="Arial" w:hAnsi="Arial" w:cs="Arial"/>
        </w:rPr>
      </w:pPr>
      <w:r w:rsidRPr="000B0E4F">
        <w:rPr>
          <w:rFonts w:ascii="Arial" w:hAnsi="Arial" w:cs="Arial"/>
        </w:rPr>
        <w:t xml:space="preserve">Die insgesamt 10 Hektar große Fläche </w:t>
      </w:r>
      <w:r w:rsidR="00804AB8" w:rsidRPr="000B0E4F">
        <w:rPr>
          <w:rFonts w:ascii="Arial" w:hAnsi="Arial" w:cs="Arial"/>
        </w:rPr>
        <w:t xml:space="preserve">im Südosten von Berlin, </w:t>
      </w:r>
      <w:r w:rsidR="003E6294" w:rsidRPr="000B0E4F">
        <w:rPr>
          <w:rFonts w:ascii="Arial" w:hAnsi="Arial" w:cs="Arial"/>
        </w:rPr>
        <w:t>zwischen Dahme</w:t>
      </w:r>
      <w:r w:rsidR="007C2CE3">
        <w:rPr>
          <w:rFonts w:ascii="Arial" w:hAnsi="Arial" w:cs="Arial"/>
        </w:rPr>
        <w:t>-F</w:t>
      </w:r>
      <w:r w:rsidR="003E6294" w:rsidRPr="000B0E4F">
        <w:rPr>
          <w:rFonts w:ascii="Arial" w:hAnsi="Arial" w:cs="Arial"/>
        </w:rPr>
        <w:t>luss und Regattastraße</w:t>
      </w:r>
      <w:r w:rsidR="00804AB8" w:rsidRPr="000B0E4F">
        <w:rPr>
          <w:rFonts w:ascii="Arial" w:hAnsi="Arial" w:cs="Arial"/>
        </w:rPr>
        <w:t>,</w:t>
      </w:r>
      <w:r w:rsidR="003E6294" w:rsidRPr="000B0E4F">
        <w:rPr>
          <w:rFonts w:ascii="Arial" w:hAnsi="Arial" w:cs="Arial"/>
        </w:rPr>
        <w:t xml:space="preserve"> </w:t>
      </w:r>
      <w:r w:rsidRPr="000B0E4F">
        <w:rPr>
          <w:rFonts w:ascii="Arial" w:hAnsi="Arial" w:cs="Arial"/>
        </w:rPr>
        <w:t>wurde früher industriell genutzt</w:t>
      </w:r>
      <w:r w:rsidR="00804AB8" w:rsidRPr="000B0E4F">
        <w:rPr>
          <w:rFonts w:ascii="Arial" w:hAnsi="Arial" w:cs="Arial"/>
        </w:rPr>
        <w:t>. Zu</w:t>
      </w:r>
      <w:r w:rsidRPr="000B0E4F">
        <w:rPr>
          <w:rFonts w:ascii="Arial" w:hAnsi="Arial" w:cs="Arial"/>
        </w:rPr>
        <w:t xml:space="preserve">letzt </w:t>
      </w:r>
      <w:r w:rsidR="00804AB8" w:rsidRPr="000B0E4F">
        <w:rPr>
          <w:rFonts w:ascii="Arial" w:hAnsi="Arial" w:cs="Arial"/>
        </w:rPr>
        <w:t xml:space="preserve">produzierte </w:t>
      </w:r>
      <w:r w:rsidRPr="000B0E4F">
        <w:rPr>
          <w:rFonts w:ascii="Arial" w:hAnsi="Arial" w:cs="Arial"/>
        </w:rPr>
        <w:t>die VEB Berlin-Chemie</w:t>
      </w:r>
      <w:r w:rsidR="00804AB8" w:rsidRPr="000B0E4F">
        <w:rPr>
          <w:rFonts w:ascii="Arial" w:hAnsi="Arial" w:cs="Arial"/>
        </w:rPr>
        <w:t xml:space="preserve"> hier die </w:t>
      </w:r>
      <w:r w:rsidRPr="000B0E4F">
        <w:rPr>
          <w:rFonts w:ascii="Arial" w:hAnsi="Arial" w:cs="Arial"/>
        </w:rPr>
        <w:t xml:space="preserve">„Pille des Ostens“. Grundsteinlegung für das neue Wohnquartier </w:t>
      </w:r>
      <w:r w:rsidR="003E6294" w:rsidRPr="000B0E4F">
        <w:rPr>
          <w:rFonts w:ascii="Arial" w:hAnsi="Arial" w:cs="Arial"/>
        </w:rPr>
        <w:t xml:space="preserve">der BUWOG </w:t>
      </w:r>
      <w:r w:rsidRPr="000B0E4F">
        <w:rPr>
          <w:rFonts w:ascii="Arial" w:hAnsi="Arial" w:cs="Arial"/>
        </w:rPr>
        <w:t xml:space="preserve">war 2015. </w:t>
      </w:r>
      <w:r w:rsidR="001F78AA" w:rsidRPr="000B0E4F">
        <w:rPr>
          <w:rFonts w:ascii="Arial" w:hAnsi="Arial" w:cs="Arial"/>
        </w:rPr>
        <w:t xml:space="preserve">Seitdem sind </w:t>
      </w:r>
      <w:r w:rsidR="00804AB8" w:rsidRPr="000B0E4F">
        <w:rPr>
          <w:rFonts w:ascii="Arial" w:hAnsi="Arial" w:cs="Arial"/>
        </w:rPr>
        <w:t>bereits</w:t>
      </w:r>
      <w:r w:rsidR="003E6294" w:rsidRPr="000B0E4F">
        <w:rPr>
          <w:rFonts w:ascii="Arial" w:hAnsi="Arial" w:cs="Arial"/>
        </w:rPr>
        <w:t xml:space="preserve"> mehrere </w:t>
      </w:r>
      <w:r w:rsidR="001F78AA" w:rsidRPr="000B0E4F">
        <w:rPr>
          <w:rFonts w:ascii="Arial" w:hAnsi="Arial" w:cs="Arial"/>
        </w:rPr>
        <w:t xml:space="preserve">Bauabschnitte mit Architekturpreisen und für ihre Nachhaltigkeit ausgezeichnet worden. </w:t>
      </w:r>
      <w:r w:rsidR="00804AB8" w:rsidRPr="000B0E4F">
        <w:rPr>
          <w:rFonts w:ascii="Arial" w:hAnsi="Arial" w:cs="Arial"/>
        </w:rPr>
        <w:t>Im Quartier sind u</w:t>
      </w:r>
      <w:r w:rsidR="003E6294" w:rsidRPr="000B0E4F">
        <w:rPr>
          <w:rFonts w:ascii="Arial" w:hAnsi="Arial" w:cs="Arial"/>
        </w:rPr>
        <w:t xml:space="preserve">nter anderem </w:t>
      </w:r>
      <w:r w:rsidR="001F78AA" w:rsidRPr="000B0E4F">
        <w:rPr>
          <w:rFonts w:ascii="Arial" w:hAnsi="Arial" w:cs="Arial"/>
        </w:rPr>
        <w:t>in nachhaltiger Holz-Hybrid-Bauweise drei Baufelder mit insgesamt rund 140 Familienwohnungen entstanden, bei denen der nachwachsende Rohstoff Holz besonderen Einsatz findet.</w:t>
      </w:r>
      <w:r w:rsidR="007D617A" w:rsidRPr="000B0E4F">
        <w:rPr>
          <w:rFonts w:ascii="Arial" w:hAnsi="Arial" w:cs="Arial"/>
        </w:rPr>
        <w:t xml:space="preserve"> </w:t>
      </w:r>
      <w:r w:rsidR="003E6294" w:rsidRPr="000B0E4F">
        <w:rPr>
          <w:rFonts w:ascii="Arial" w:hAnsi="Arial" w:cs="Arial"/>
        </w:rPr>
        <w:t xml:space="preserve">Darüber hinaus ist die </w:t>
      </w:r>
      <w:r w:rsidR="001F78AA" w:rsidRPr="000B0E4F">
        <w:rPr>
          <w:rFonts w:ascii="Arial" w:hAnsi="Arial" w:cs="Arial"/>
        </w:rPr>
        <w:t xml:space="preserve">BUWOG Mitglied der </w:t>
      </w:r>
      <w:hyperlink r:id="rId10" w:history="1">
        <w:r w:rsidR="003E6294" w:rsidRPr="000B0E4F">
          <w:rPr>
            <w:rStyle w:val="Hyperlink"/>
            <w:rFonts w:ascii="Arial" w:hAnsi="Arial" w:cs="Arial"/>
          </w:rPr>
          <w:t>KOALITION für HOLZBAU</w:t>
        </w:r>
      </w:hyperlink>
      <w:r w:rsidR="003E6294" w:rsidRPr="000B0E4F">
        <w:rPr>
          <w:rFonts w:ascii="Arial" w:hAnsi="Arial" w:cs="Arial"/>
        </w:rPr>
        <w:t xml:space="preserve"> </w:t>
      </w:r>
      <w:r w:rsidR="001F78AA" w:rsidRPr="000B0E4F">
        <w:rPr>
          <w:rFonts w:ascii="Arial" w:hAnsi="Arial" w:cs="Arial"/>
        </w:rPr>
        <w:t xml:space="preserve">und wird mindestens 20 </w:t>
      </w:r>
      <w:r w:rsidR="00B83DA7" w:rsidRPr="000B0E4F">
        <w:rPr>
          <w:rFonts w:ascii="Arial" w:hAnsi="Arial" w:cs="Arial"/>
        </w:rPr>
        <w:t>Prozent</w:t>
      </w:r>
      <w:r w:rsidR="001F78AA" w:rsidRPr="000B0E4F">
        <w:rPr>
          <w:rFonts w:ascii="Arial" w:hAnsi="Arial" w:cs="Arial"/>
        </w:rPr>
        <w:t xml:space="preserve"> ihrer Development-Pipeline von derzeit rund 55.000 Wohnung mit Holz </w:t>
      </w:r>
      <w:r w:rsidR="007C2CE3">
        <w:rPr>
          <w:rFonts w:ascii="Arial" w:hAnsi="Arial" w:cs="Arial"/>
        </w:rPr>
        <w:t>realisieren</w:t>
      </w:r>
      <w:r w:rsidR="001F78AA" w:rsidRPr="000B0E4F">
        <w:rPr>
          <w:rFonts w:ascii="Arial" w:hAnsi="Arial" w:cs="Arial"/>
        </w:rPr>
        <w:t>.</w:t>
      </w:r>
    </w:p>
    <w:p w14:paraId="7349F1C0" w14:textId="7702E4E1" w:rsidR="00C94C7F" w:rsidRPr="000B0E4F" w:rsidRDefault="00B83DA7" w:rsidP="00FF7284">
      <w:pPr>
        <w:spacing w:after="0" w:line="360" w:lineRule="auto"/>
        <w:jc w:val="both"/>
        <w:rPr>
          <w:rFonts w:ascii="Arial" w:hAnsi="Arial" w:cs="Arial"/>
        </w:rPr>
      </w:pPr>
      <w:r w:rsidRPr="000B0E4F">
        <w:rPr>
          <w:rFonts w:ascii="Arial" w:hAnsi="Arial" w:cs="Arial"/>
        </w:rPr>
        <w:t>Nun</w:t>
      </w:r>
      <w:r w:rsidR="00FF7284" w:rsidRPr="000B0E4F">
        <w:rPr>
          <w:rFonts w:ascii="Arial" w:hAnsi="Arial" w:cs="Arial"/>
        </w:rPr>
        <w:t xml:space="preserve">, rund 10 Jahre nach </w:t>
      </w:r>
      <w:r w:rsidR="003E6294" w:rsidRPr="000B0E4F">
        <w:rPr>
          <w:rFonts w:ascii="Arial" w:hAnsi="Arial" w:cs="Arial"/>
        </w:rPr>
        <w:t xml:space="preserve">der Grundsteinlegung des Quartiers, </w:t>
      </w:r>
      <w:r w:rsidR="00FF7284" w:rsidRPr="000B0E4F">
        <w:rPr>
          <w:rFonts w:ascii="Arial" w:hAnsi="Arial" w:cs="Arial"/>
        </w:rPr>
        <w:t>ist der finale Bauabschnitt in Errichtung</w:t>
      </w:r>
      <w:r w:rsidR="003E6294" w:rsidRPr="000B0E4F">
        <w:rPr>
          <w:rFonts w:ascii="Arial" w:hAnsi="Arial" w:cs="Arial"/>
        </w:rPr>
        <w:t>. Das aktuell im Bau befindliche Projekt</w:t>
      </w:r>
      <w:r w:rsidR="00FF7284" w:rsidRPr="000B0E4F">
        <w:rPr>
          <w:rFonts w:ascii="Arial" w:hAnsi="Arial" w:cs="Arial"/>
        </w:rPr>
        <w:t xml:space="preserve"> BUWOG DAHMEGLANZ mit </w:t>
      </w:r>
      <w:r w:rsidR="00804AB8" w:rsidRPr="000B0E4F">
        <w:rPr>
          <w:rFonts w:ascii="Arial" w:hAnsi="Arial" w:cs="Arial"/>
        </w:rPr>
        <w:t xml:space="preserve">zwei </w:t>
      </w:r>
      <w:r w:rsidR="00FF7284" w:rsidRPr="000B0E4F">
        <w:rPr>
          <w:rFonts w:ascii="Arial" w:hAnsi="Arial" w:cs="Arial"/>
        </w:rPr>
        <w:t>Wohngebäuden und in</w:t>
      </w:r>
      <w:r w:rsidR="00804AB8" w:rsidRPr="000B0E4F">
        <w:rPr>
          <w:rFonts w:ascii="Arial" w:hAnsi="Arial" w:cs="Arial"/>
        </w:rPr>
        <w:t xml:space="preserve">sgesamt </w:t>
      </w:r>
      <w:r w:rsidR="00FF7284" w:rsidRPr="000B0E4F">
        <w:rPr>
          <w:rFonts w:ascii="Arial" w:hAnsi="Arial" w:cs="Arial"/>
        </w:rPr>
        <w:t xml:space="preserve">52 Eigentumswohnungen </w:t>
      </w:r>
      <w:r w:rsidR="003E6294" w:rsidRPr="000B0E4F">
        <w:rPr>
          <w:rFonts w:ascii="Arial" w:hAnsi="Arial" w:cs="Arial"/>
        </w:rPr>
        <w:t xml:space="preserve">liegt </w:t>
      </w:r>
      <w:r w:rsidR="00FF7284" w:rsidRPr="000B0E4F">
        <w:rPr>
          <w:rFonts w:ascii="Arial" w:hAnsi="Arial" w:cs="Arial"/>
        </w:rPr>
        <w:t xml:space="preserve">direkt am Wasser. Das Ensemble </w:t>
      </w:r>
      <w:r w:rsidR="00804AB8" w:rsidRPr="000B0E4F">
        <w:rPr>
          <w:rFonts w:ascii="Arial" w:hAnsi="Arial" w:cs="Arial"/>
        </w:rPr>
        <w:t xml:space="preserve">befindet sich neben </w:t>
      </w:r>
      <w:r w:rsidR="00FF7284" w:rsidRPr="000B0E4F">
        <w:rPr>
          <w:rFonts w:ascii="Arial" w:hAnsi="Arial" w:cs="Arial"/>
        </w:rPr>
        <w:t>der rund 600 Meter langen Uferpromenade, die im Zuge der Quartiersentwicklung durch die BUWOG realisiert wurde.</w:t>
      </w:r>
      <w:r w:rsidR="003E6294" w:rsidRPr="000B0E4F">
        <w:rPr>
          <w:rFonts w:ascii="Arial" w:hAnsi="Arial" w:cs="Arial"/>
        </w:rPr>
        <w:t xml:space="preserve"> </w:t>
      </w:r>
    </w:p>
    <w:p w14:paraId="741CB0CB" w14:textId="0789443C" w:rsidR="007D617A" w:rsidRPr="000B0E4F" w:rsidRDefault="007D617A" w:rsidP="00FF7284">
      <w:pPr>
        <w:spacing w:after="0" w:line="360" w:lineRule="auto"/>
        <w:jc w:val="both"/>
        <w:rPr>
          <w:rFonts w:ascii="Arial" w:hAnsi="Arial" w:cs="Arial"/>
        </w:rPr>
      </w:pPr>
      <w:r w:rsidRPr="000B0E4F">
        <w:rPr>
          <w:rFonts w:ascii="Arial" w:hAnsi="Arial" w:cs="Arial"/>
        </w:rPr>
        <w:t xml:space="preserve">Zum </w:t>
      </w:r>
      <w:hyperlink r:id="rId11" w:history="1">
        <w:r w:rsidRPr="000B0E4F">
          <w:rPr>
            <w:rStyle w:val="Hyperlink"/>
            <w:rFonts w:ascii="Arial" w:hAnsi="Arial" w:cs="Arial"/>
          </w:rPr>
          <w:t>Projektfilm Quartier 52° Nord</w:t>
        </w:r>
      </w:hyperlink>
      <w:r w:rsidRPr="000B0E4F">
        <w:rPr>
          <w:rFonts w:ascii="Arial" w:hAnsi="Arial" w:cs="Arial"/>
        </w:rPr>
        <w:t>.</w:t>
      </w:r>
    </w:p>
    <w:p w14:paraId="74813CA4" w14:textId="1AAC63BA" w:rsidR="003E6294" w:rsidRPr="000B0E4F" w:rsidRDefault="003E6294" w:rsidP="00FF7284">
      <w:pPr>
        <w:tabs>
          <w:tab w:val="left" w:pos="8789"/>
        </w:tabs>
        <w:spacing w:after="0" w:line="360" w:lineRule="auto"/>
        <w:ind w:right="1"/>
        <w:jc w:val="both"/>
        <w:rPr>
          <w:rFonts w:ascii="Arial" w:hAnsi="Arial" w:cs="Arial"/>
        </w:rPr>
      </w:pPr>
      <w:r w:rsidRPr="000B0E4F">
        <w:rPr>
          <w:rFonts w:ascii="Arial" w:hAnsi="Arial" w:cs="Arial"/>
        </w:rPr>
        <w:t>Mehr</w:t>
      </w:r>
      <w:r w:rsidR="00804AB8" w:rsidRPr="000B0E4F">
        <w:rPr>
          <w:rFonts w:ascii="Arial" w:hAnsi="Arial" w:cs="Arial"/>
        </w:rPr>
        <w:t xml:space="preserve"> zum Projekt BUWOG DAHMEGLANZ </w:t>
      </w:r>
      <w:r w:rsidRPr="000B0E4F">
        <w:rPr>
          <w:rFonts w:ascii="Arial" w:hAnsi="Arial" w:cs="Arial"/>
        </w:rPr>
        <w:t xml:space="preserve">auf </w:t>
      </w:r>
      <w:hyperlink r:id="rId12" w:history="1">
        <w:r w:rsidRPr="000B0E4F">
          <w:rPr>
            <w:rStyle w:val="Hyperlink"/>
            <w:rFonts w:ascii="Arial" w:hAnsi="Arial" w:cs="Arial"/>
          </w:rPr>
          <w:t>www.buwog-dahmeglanz.de</w:t>
        </w:r>
      </w:hyperlink>
    </w:p>
    <w:p w14:paraId="156A395E" w14:textId="77777777" w:rsidR="007D617A" w:rsidRPr="000B0E4F" w:rsidRDefault="007D617A" w:rsidP="00FF7284">
      <w:pPr>
        <w:tabs>
          <w:tab w:val="left" w:pos="8789"/>
        </w:tabs>
        <w:spacing w:after="0" w:line="360" w:lineRule="auto"/>
        <w:ind w:right="1"/>
        <w:jc w:val="both"/>
        <w:rPr>
          <w:rFonts w:ascii="Arial" w:hAnsi="Arial" w:cs="Arial"/>
          <w:b/>
          <w:bCs/>
        </w:rPr>
      </w:pPr>
    </w:p>
    <w:p w14:paraId="5C27B1B6" w14:textId="77777777" w:rsidR="000B0E4F" w:rsidRPr="000B0E4F" w:rsidRDefault="000B0E4F" w:rsidP="00FF7284">
      <w:pPr>
        <w:tabs>
          <w:tab w:val="left" w:pos="8789"/>
        </w:tabs>
        <w:spacing w:after="0" w:line="360" w:lineRule="auto"/>
        <w:ind w:right="1"/>
        <w:jc w:val="both"/>
        <w:rPr>
          <w:rFonts w:ascii="Arial" w:hAnsi="Arial" w:cs="Arial"/>
          <w:b/>
          <w:bCs/>
        </w:rPr>
      </w:pPr>
    </w:p>
    <w:p w14:paraId="53BF8F88" w14:textId="77777777" w:rsidR="000B0E4F" w:rsidRPr="000B0E4F" w:rsidRDefault="000B0E4F" w:rsidP="00FF7284">
      <w:pPr>
        <w:tabs>
          <w:tab w:val="left" w:pos="8789"/>
        </w:tabs>
        <w:spacing w:after="0" w:line="360" w:lineRule="auto"/>
        <w:ind w:right="1"/>
        <w:jc w:val="both"/>
        <w:rPr>
          <w:rFonts w:ascii="Arial" w:hAnsi="Arial" w:cs="Arial"/>
          <w:b/>
          <w:bCs/>
        </w:rPr>
      </w:pPr>
    </w:p>
    <w:p w14:paraId="682429FB" w14:textId="627AA073" w:rsidR="00523C80" w:rsidRDefault="00523C80" w:rsidP="00FF7284">
      <w:pPr>
        <w:tabs>
          <w:tab w:val="left" w:pos="8789"/>
        </w:tabs>
        <w:spacing w:after="0" w:line="360" w:lineRule="auto"/>
        <w:ind w:right="1"/>
        <w:jc w:val="both"/>
        <w:rPr>
          <w:rFonts w:ascii="Arial" w:hAnsi="Arial" w:cs="Arial"/>
          <w:b/>
          <w:bCs/>
        </w:rPr>
      </w:pPr>
      <w:r w:rsidRPr="003E6294">
        <w:rPr>
          <w:rFonts w:ascii="Arial" w:hAnsi="Arial" w:cs="Arial"/>
          <w:b/>
          <w:bCs/>
        </w:rPr>
        <w:t>Über die BUWOG</w:t>
      </w:r>
    </w:p>
    <w:p w14:paraId="284FD868" w14:textId="77777777" w:rsidR="000B0E4F" w:rsidRPr="003E6294" w:rsidRDefault="000B0E4F" w:rsidP="00FF7284">
      <w:pPr>
        <w:tabs>
          <w:tab w:val="left" w:pos="8789"/>
        </w:tabs>
        <w:spacing w:after="0" w:line="360" w:lineRule="auto"/>
        <w:ind w:right="1"/>
        <w:jc w:val="both"/>
        <w:rPr>
          <w:rFonts w:ascii="Arial" w:hAnsi="Arial" w:cs="Arial"/>
          <w:color w:val="0000FF"/>
          <w:u w:val="single"/>
        </w:rPr>
      </w:pPr>
    </w:p>
    <w:p w14:paraId="1072E1BF" w14:textId="062799ED" w:rsidR="001A76A5" w:rsidRPr="00804AB8" w:rsidRDefault="001A76A5" w:rsidP="00FF7284">
      <w:pPr>
        <w:shd w:val="clear" w:color="auto" w:fill="FFFFFF"/>
        <w:spacing w:after="0" w:line="360" w:lineRule="auto"/>
        <w:jc w:val="both"/>
        <w:rPr>
          <w:rFonts w:ascii="Arial" w:hAnsi="Arial" w:cs="Arial"/>
        </w:rPr>
      </w:pPr>
      <w:r w:rsidRPr="00804AB8">
        <w:rPr>
          <w:rFonts w:ascii="Arial" w:hAnsi="Arial" w:cs="Arial"/>
        </w:rPr>
        <w:t xml:space="preserve">Die BUWOG blickt auf über 70 Jahre Erfahrung im Wohnimmobilienbereich und verfügt in Deutschland aktuell über eine Development-Pipeline von rund 55.000 Wohneinheiten in Bau und in Planung. </w:t>
      </w:r>
      <w:r w:rsidR="00804AB8" w:rsidRPr="00804AB8">
        <w:rPr>
          <w:rFonts w:ascii="Arial" w:hAnsi="Arial" w:cs="Arial"/>
        </w:rPr>
        <w:t xml:space="preserve">Die BUWOG wurde mit dem </w:t>
      </w:r>
      <w:hyperlink r:id="rId13" w:history="1">
        <w:proofErr w:type="spellStart"/>
        <w:r w:rsidR="00804AB8" w:rsidRPr="000B0E4F">
          <w:rPr>
            <w:rStyle w:val="Hyperlink"/>
            <w:rFonts w:ascii="Arial" w:hAnsi="Arial" w:cs="Arial"/>
          </w:rPr>
          <w:t>ImmoAward</w:t>
        </w:r>
        <w:proofErr w:type="spellEnd"/>
        <w:r w:rsidR="00804AB8" w:rsidRPr="000B0E4F">
          <w:rPr>
            <w:rStyle w:val="Hyperlink"/>
            <w:rFonts w:ascii="Arial" w:hAnsi="Arial" w:cs="Arial"/>
          </w:rPr>
          <w:t xml:space="preserve"> 2025 als Bauträger des Jahres</w:t>
        </w:r>
      </w:hyperlink>
      <w:r w:rsidR="00804AB8" w:rsidRPr="00804AB8">
        <w:rPr>
          <w:rFonts w:ascii="Arial" w:hAnsi="Arial" w:cs="Arial"/>
        </w:rPr>
        <w:t xml:space="preserve"> ausgezeichnet.</w:t>
      </w:r>
      <w:r w:rsidR="00804AB8">
        <w:rPr>
          <w:rFonts w:ascii="Arial" w:hAnsi="Arial" w:cs="Arial"/>
        </w:rPr>
        <w:t xml:space="preserve"> </w:t>
      </w:r>
      <w:r w:rsidRPr="00804AB8">
        <w:rPr>
          <w:rFonts w:ascii="Arial" w:hAnsi="Arial" w:cs="Arial"/>
        </w:rPr>
        <w:t>Mit ihren Neubauprojekten und Quartiersentwicklungen schafft die BUWOG bundesweit neuen Wohnraum und verfolgt eine engagierte Nachhaltigkeitsagenda. Die BUWOG ist eine Tochter der Vonovia SE, Europas führendem Wohnungsunternehmen mit Sitz in Bochum.</w:t>
      </w:r>
    </w:p>
    <w:p w14:paraId="34457493" w14:textId="1A2DCA67" w:rsidR="00523C80" w:rsidRPr="003E6294" w:rsidRDefault="001A76A5" w:rsidP="000B0E4F">
      <w:pPr>
        <w:spacing w:after="0" w:line="360" w:lineRule="auto"/>
        <w:jc w:val="both"/>
        <w:rPr>
          <w:rFonts w:ascii="Arial" w:eastAsia="Times New Roman" w:hAnsi="Arial" w:cs="Arial"/>
          <w:b/>
          <w:lang w:eastAsia="de-DE"/>
        </w:rPr>
      </w:pPr>
      <w:hyperlink r:id="rId14" w:history="1">
        <w:r w:rsidRPr="003E6294">
          <w:rPr>
            <w:rFonts w:ascii="Arial" w:hAnsi="Arial" w:cs="Arial"/>
          </w:rPr>
          <w:br/>
        </w:r>
      </w:hyperlink>
      <w:r w:rsidR="00523C80" w:rsidRPr="003E6294">
        <w:rPr>
          <w:rFonts w:ascii="Arial" w:eastAsia="Times New Roman" w:hAnsi="Arial" w:cs="Arial"/>
          <w:b/>
          <w:lang w:eastAsia="de-DE"/>
        </w:rPr>
        <w:t>MEDIENANFRAGEN DEUTSCHLAND</w:t>
      </w:r>
    </w:p>
    <w:p w14:paraId="6795FFD8" w14:textId="77777777" w:rsidR="00523C80" w:rsidRPr="003E6294" w:rsidRDefault="00523C80" w:rsidP="00FF7284">
      <w:pPr>
        <w:tabs>
          <w:tab w:val="left" w:pos="851"/>
        </w:tabs>
        <w:spacing w:after="0" w:line="360" w:lineRule="auto"/>
        <w:jc w:val="both"/>
        <w:rPr>
          <w:rFonts w:ascii="Arial" w:eastAsia="Times New Roman" w:hAnsi="Arial" w:cs="Arial"/>
          <w:lang w:eastAsia="de-DE"/>
        </w:rPr>
      </w:pPr>
      <w:r w:rsidRPr="003E6294">
        <w:rPr>
          <w:rFonts w:ascii="Arial" w:eastAsia="Times New Roman" w:hAnsi="Arial" w:cs="Arial"/>
          <w:lang w:eastAsia="de-DE"/>
        </w:rPr>
        <w:t>Michael Divé</w:t>
      </w:r>
    </w:p>
    <w:p w14:paraId="0084F683" w14:textId="77777777" w:rsidR="00523C80" w:rsidRPr="003E6294" w:rsidRDefault="00523C80" w:rsidP="00FF7284">
      <w:pPr>
        <w:tabs>
          <w:tab w:val="left" w:pos="851"/>
        </w:tabs>
        <w:spacing w:after="0" w:line="360" w:lineRule="auto"/>
        <w:jc w:val="both"/>
        <w:rPr>
          <w:rFonts w:ascii="Arial" w:eastAsia="Times New Roman" w:hAnsi="Arial" w:cs="Arial"/>
          <w:lang w:eastAsia="de-DE"/>
        </w:rPr>
      </w:pPr>
      <w:r w:rsidRPr="003E6294">
        <w:rPr>
          <w:rFonts w:ascii="Arial" w:eastAsia="Times New Roman" w:hAnsi="Arial" w:cs="Arial"/>
          <w:lang w:eastAsia="de-DE"/>
        </w:rPr>
        <w:t>Pressesprecher BUWOG Deutschland</w:t>
      </w:r>
    </w:p>
    <w:p w14:paraId="07F1A86E" w14:textId="77777777" w:rsidR="00523C80" w:rsidRPr="003E6294" w:rsidRDefault="00523C80" w:rsidP="00FF7284">
      <w:pPr>
        <w:tabs>
          <w:tab w:val="left" w:pos="851"/>
        </w:tabs>
        <w:spacing w:after="0" w:line="360" w:lineRule="auto"/>
        <w:jc w:val="both"/>
        <w:rPr>
          <w:rFonts w:ascii="Arial" w:eastAsia="Times New Roman" w:hAnsi="Arial" w:cs="Arial"/>
          <w:lang w:eastAsia="de-DE"/>
        </w:rPr>
      </w:pPr>
      <w:r w:rsidRPr="003E6294">
        <w:rPr>
          <w:rFonts w:ascii="Arial" w:eastAsia="Times New Roman" w:hAnsi="Arial" w:cs="Arial"/>
          <w:lang w:eastAsia="de-DE"/>
        </w:rPr>
        <w:t>BUWOG Bauträger GmbH</w:t>
      </w:r>
    </w:p>
    <w:p w14:paraId="5CD73736" w14:textId="04890CFB" w:rsidR="00523C80" w:rsidRPr="003E6294" w:rsidRDefault="007E1DCF" w:rsidP="00FF7284">
      <w:pPr>
        <w:tabs>
          <w:tab w:val="left" w:pos="851"/>
        </w:tabs>
        <w:spacing w:after="0" w:line="360" w:lineRule="auto"/>
        <w:jc w:val="both"/>
        <w:rPr>
          <w:rFonts w:ascii="Arial" w:eastAsia="Times New Roman" w:hAnsi="Arial" w:cs="Arial"/>
          <w:lang w:eastAsia="de-DE"/>
        </w:rPr>
      </w:pPr>
      <w:r w:rsidRPr="003E6294">
        <w:rPr>
          <w:rFonts w:ascii="Arial" w:eastAsia="Times New Roman" w:hAnsi="Arial" w:cs="Arial"/>
          <w:lang w:eastAsia="de-DE"/>
        </w:rPr>
        <w:t>E-Mail</w:t>
      </w:r>
      <w:r w:rsidR="00523C80" w:rsidRPr="003E6294">
        <w:rPr>
          <w:rFonts w:ascii="Arial" w:eastAsia="Times New Roman" w:hAnsi="Arial" w:cs="Arial"/>
          <w:lang w:eastAsia="de-DE"/>
        </w:rPr>
        <w:t xml:space="preserve">: </w:t>
      </w:r>
      <w:hyperlink r:id="rId15" w:history="1"/>
      <w:r w:rsidR="00523C80" w:rsidRPr="003E6294">
        <w:rPr>
          <w:rFonts w:ascii="Arial" w:eastAsia="Times New Roman" w:hAnsi="Arial" w:cs="Arial"/>
          <w:color w:val="0000FF"/>
          <w:u w:val="single"/>
          <w:lang w:eastAsia="de-DE"/>
        </w:rPr>
        <w:t xml:space="preserve">michael.dive@buwog.com </w:t>
      </w:r>
    </w:p>
    <w:p w14:paraId="33DAAB7F" w14:textId="1C78585B" w:rsidR="003E3FD3" w:rsidRPr="003E6294" w:rsidRDefault="00523C80" w:rsidP="00FF7284">
      <w:pPr>
        <w:tabs>
          <w:tab w:val="left" w:pos="851"/>
        </w:tabs>
        <w:spacing w:after="0" w:line="360" w:lineRule="auto"/>
        <w:jc w:val="both"/>
        <w:rPr>
          <w:rFonts w:ascii="Arial" w:eastAsia="Times New Roman" w:hAnsi="Arial" w:cs="Arial"/>
          <w:lang w:eastAsia="de-DE"/>
        </w:rPr>
      </w:pPr>
      <w:r w:rsidRPr="003E6294">
        <w:rPr>
          <w:rFonts w:ascii="Arial" w:eastAsia="Times New Roman" w:hAnsi="Arial" w:cs="Arial"/>
          <w:lang w:eastAsia="de-DE"/>
        </w:rPr>
        <w:t>T: +49 159 04 62 19 93</w:t>
      </w:r>
    </w:p>
    <w:sectPr w:rsidR="003E3FD3" w:rsidRPr="003E6294" w:rsidSect="008817E1">
      <w:headerReference w:type="default" r:id="rId16"/>
      <w:footerReference w:type="default" r:id="rId17"/>
      <w:pgSz w:w="11906" w:h="16838"/>
      <w:pgMar w:top="2127" w:right="1274" w:bottom="993" w:left="1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1F8F" w14:textId="77777777" w:rsidR="008651D5" w:rsidRDefault="008651D5">
      <w:pPr>
        <w:spacing w:after="0" w:line="240" w:lineRule="auto"/>
      </w:pPr>
      <w:r>
        <w:separator/>
      </w:r>
    </w:p>
  </w:endnote>
  <w:endnote w:type="continuationSeparator" w:id="0">
    <w:p w14:paraId="5DE72769" w14:textId="77777777" w:rsidR="008651D5" w:rsidRDefault="0086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DAB5" w14:textId="77777777" w:rsidR="003E3FD3" w:rsidRPr="003666F3" w:rsidRDefault="003E3FD3" w:rsidP="008817E1">
    <w:pPr>
      <w:pStyle w:val="Fuzeile"/>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10D9" w14:textId="77777777" w:rsidR="008651D5" w:rsidRDefault="008651D5">
      <w:pPr>
        <w:spacing w:after="0" w:line="240" w:lineRule="auto"/>
      </w:pPr>
      <w:r>
        <w:separator/>
      </w:r>
    </w:p>
  </w:footnote>
  <w:footnote w:type="continuationSeparator" w:id="0">
    <w:p w14:paraId="5615F909" w14:textId="77777777" w:rsidR="008651D5" w:rsidRDefault="0086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C253" w14:textId="77777777" w:rsidR="003E3FD3" w:rsidRDefault="003E3FD3" w:rsidP="008817E1">
    <w:pPr>
      <w:pStyle w:val="Kopfzeile"/>
      <w:jc w:val="right"/>
    </w:pPr>
  </w:p>
  <w:p w14:paraId="5055CE55" w14:textId="77777777" w:rsidR="003E3FD3" w:rsidRPr="00AB7491" w:rsidRDefault="003471EB" w:rsidP="008817E1">
    <w:pPr>
      <w:spacing w:after="0" w:line="240" w:lineRule="auto"/>
      <w:jc w:val="right"/>
      <w:rPr>
        <w:rFonts w:ascii="Times New Roman" w:eastAsia="Times New Roman" w:hAnsi="Times New Roman"/>
        <w:sz w:val="24"/>
        <w:szCs w:val="24"/>
        <w:lang w:eastAsia="de-DE"/>
      </w:rPr>
    </w:pPr>
    <w:r w:rsidRPr="00AB7491">
      <w:rPr>
        <w:rFonts w:ascii="Times New Roman" w:eastAsia="Times New Roman" w:hAnsi="Times New Roman"/>
        <w:sz w:val="24"/>
        <w:szCs w:val="24"/>
        <w:lang w:eastAsia="de-DE"/>
      </w:rPr>
      <w:fldChar w:fldCharType="begin"/>
    </w:r>
    <w:r w:rsidRPr="00AB7491">
      <w:rPr>
        <w:rFonts w:ascii="Times New Roman" w:eastAsia="Times New Roman" w:hAnsi="Times New Roman"/>
        <w:sz w:val="24"/>
        <w:szCs w:val="24"/>
        <w:lang w:eastAsia="de-DE"/>
      </w:rPr>
      <w:instrText xml:space="preserve"> INCLUDEPICTURE "https://www.buwog.com/bundles/exozetbuwogwebpage/img/mainNavigation/buwog-logo-header.png?version=v3" \* MERGEFORMATINET </w:instrText>
    </w:r>
    <w:r w:rsidRPr="00AB7491">
      <w:rPr>
        <w:rFonts w:ascii="Times New Roman" w:eastAsia="Times New Roman" w:hAnsi="Times New Roman"/>
        <w:sz w:val="24"/>
        <w:szCs w:val="24"/>
        <w:lang w:eastAsia="de-DE"/>
      </w:rPr>
      <w:fldChar w:fldCharType="separate"/>
    </w:r>
    <w:r w:rsidRPr="00AB7491">
      <w:rPr>
        <w:rFonts w:ascii="Times New Roman" w:eastAsia="Times New Roman" w:hAnsi="Times New Roman"/>
        <w:noProof/>
        <w:sz w:val="24"/>
        <w:szCs w:val="24"/>
        <w:lang w:eastAsia="de-DE"/>
      </w:rPr>
      <w:drawing>
        <wp:inline distT="0" distB="0" distL="0" distR="0" wp14:anchorId="0F8A7B33" wp14:editId="4EA51311">
          <wp:extent cx="1652093" cy="417550"/>
          <wp:effectExtent l="0" t="0" r="5715" b="1905"/>
          <wp:docPr id="4" name="Grafik 4" descr="BUW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W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059" cy="422596"/>
                  </a:xfrm>
                  <a:prstGeom prst="rect">
                    <a:avLst/>
                  </a:prstGeom>
                  <a:noFill/>
                  <a:ln>
                    <a:noFill/>
                  </a:ln>
                </pic:spPr>
              </pic:pic>
            </a:graphicData>
          </a:graphic>
        </wp:inline>
      </w:drawing>
    </w:r>
    <w:r w:rsidRPr="00AB7491">
      <w:rPr>
        <w:rFonts w:ascii="Times New Roman" w:eastAsia="Times New Roman" w:hAnsi="Times New Roman"/>
        <w:sz w:val="24"/>
        <w:szCs w:val="24"/>
        <w:lang w:eastAsia="de-DE"/>
      </w:rPr>
      <w:fldChar w:fldCharType="end"/>
    </w:r>
  </w:p>
  <w:p w14:paraId="06D9671A" w14:textId="77777777" w:rsidR="003E3FD3" w:rsidRDefault="003E3FD3" w:rsidP="008817E1">
    <w:pPr>
      <w:pStyle w:val="Kopfzeile"/>
      <w:jc w:val="right"/>
    </w:pPr>
  </w:p>
  <w:p w14:paraId="5D550A37" w14:textId="77777777" w:rsidR="003E3FD3" w:rsidRPr="00941483" w:rsidRDefault="003E3FD3" w:rsidP="008817E1">
    <w:pPr>
      <w:pStyle w:val="Kopfzeile"/>
      <w:jc w:val="right"/>
      <w:rPr>
        <w:color w:val="FF0000"/>
      </w:rPr>
    </w:pPr>
  </w:p>
  <w:p w14:paraId="2275BB8C" w14:textId="77777777" w:rsidR="003E3FD3" w:rsidRDefault="003E3FD3" w:rsidP="008817E1">
    <w:pPr>
      <w:pStyle w:val="Kopfzeile"/>
      <w:jc w:val="right"/>
    </w:pPr>
  </w:p>
  <w:p w14:paraId="19A89BFD" w14:textId="77777777" w:rsidR="003E3FD3" w:rsidRDefault="003E3FD3" w:rsidP="008817E1">
    <w:pPr>
      <w:pStyle w:val="Kopfzeile"/>
      <w:jc w:val="right"/>
    </w:pPr>
  </w:p>
  <w:p w14:paraId="7475003D" w14:textId="77777777" w:rsidR="003E3FD3" w:rsidRDefault="003E3FD3" w:rsidP="008817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27FB"/>
    <w:multiLevelType w:val="hybridMultilevel"/>
    <w:tmpl w:val="27C62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707298"/>
    <w:multiLevelType w:val="multilevel"/>
    <w:tmpl w:val="E5D4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B309B"/>
    <w:multiLevelType w:val="multilevel"/>
    <w:tmpl w:val="E13C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43E5D"/>
    <w:multiLevelType w:val="hybridMultilevel"/>
    <w:tmpl w:val="54F23D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8C1BC0"/>
    <w:multiLevelType w:val="multilevel"/>
    <w:tmpl w:val="A49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806AB"/>
    <w:multiLevelType w:val="hybridMultilevel"/>
    <w:tmpl w:val="19F2D8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32329D"/>
    <w:multiLevelType w:val="hybridMultilevel"/>
    <w:tmpl w:val="773EEF56"/>
    <w:lvl w:ilvl="0" w:tplc="736ECE64">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041009700">
    <w:abstractNumId w:val="3"/>
  </w:num>
  <w:num w:numId="2" w16cid:durableId="1641301414">
    <w:abstractNumId w:val="0"/>
  </w:num>
  <w:num w:numId="3" w16cid:durableId="1995985349">
    <w:abstractNumId w:val="5"/>
  </w:num>
  <w:num w:numId="4" w16cid:durableId="951672705">
    <w:abstractNumId w:val="6"/>
  </w:num>
  <w:num w:numId="5" w16cid:durableId="267198629">
    <w:abstractNumId w:val="4"/>
  </w:num>
  <w:num w:numId="6" w16cid:durableId="228420745">
    <w:abstractNumId w:val="1"/>
  </w:num>
  <w:num w:numId="7" w16cid:durableId="1738746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C80"/>
    <w:rsid w:val="000127A2"/>
    <w:rsid w:val="000424A0"/>
    <w:rsid w:val="000504BD"/>
    <w:rsid w:val="00051EB5"/>
    <w:rsid w:val="00056CDB"/>
    <w:rsid w:val="00063708"/>
    <w:rsid w:val="00085D50"/>
    <w:rsid w:val="000B0E4F"/>
    <w:rsid w:val="000C7ADF"/>
    <w:rsid w:val="000E0994"/>
    <w:rsid w:val="000E42A8"/>
    <w:rsid w:val="00110031"/>
    <w:rsid w:val="00111AF8"/>
    <w:rsid w:val="00130F19"/>
    <w:rsid w:val="001312F4"/>
    <w:rsid w:val="0013715F"/>
    <w:rsid w:val="00147105"/>
    <w:rsid w:val="00152D04"/>
    <w:rsid w:val="00156509"/>
    <w:rsid w:val="00166D49"/>
    <w:rsid w:val="00176754"/>
    <w:rsid w:val="0018606D"/>
    <w:rsid w:val="00195AB7"/>
    <w:rsid w:val="001969B6"/>
    <w:rsid w:val="001A76A5"/>
    <w:rsid w:val="001B0C07"/>
    <w:rsid w:val="001B2F24"/>
    <w:rsid w:val="001C6D6D"/>
    <w:rsid w:val="001D040C"/>
    <w:rsid w:val="001E16EF"/>
    <w:rsid w:val="001E77C9"/>
    <w:rsid w:val="001F78AA"/>
    <w:rsid w:val="00201CBC"/>
    <w:rsid w:val="00207F52"/>
    <w:rsid w:val="002322AA"/>
    <w:rsid w:val="0024700C"/>
    <w:rsid w:val="00247BF5"/>
    <w:rsid w:val="00250820"/>
    <w:rsid w:val="002A04F0"/>
    <w:rsid w:val="002C00E7"/>
    <w:rsid w:val="002E40EF"/>
    <w:rsid w:val="002E5BDC"/>
    <w:rsid w:val="002E647C"/>
    <w:rsid w:val="002F1BF4"/>
    <w:rsid w:val="00320E54"/>
    <w:rsid w:val="0032678B"/>
    <w:rsid w:val="003471EB"/>
    <w:rsid w:val="003A3F78"/>
    <w:rsid w:val="003C0850"/>
    <w:rsid w:val="003C5206"/>
    <w:rsid w:val="003E399E"/>
    <w:rsid w:val="003E3F69"/>
    <w:rsid w:val="003E3FD3"/>
    <w:rsid w:val="003E6294"/>
    <w:rsid w:val="00415AC5"/>
    <w:rsid w:val="00430619"/>
    <w:rsid w:val="00443D01"/>
    <w:rsid w:val="00452F8E"/>
    <w:rsid w:val="0046119B"/>
    <w:rsid w:val="004704B4"/>
    <w:rsid w:val="00491BCF"/>
    <w:rsid w:val="004C13EA"/>
    <w:rsid w:val="004D4B27"/>
    <w:rsid w:val="004E13FD"/>
    <w:rsid w:val="004E3E75"/>
    <w:rsid w:val="00523C80"/>
    <w:rsid w:val="00540D90"/>
    <w:rsid w:val="005451B0"/>
    <w:rsid w:val="005678E4"/>
    <w:rsid w:val="00580998"/>
    <w:rsid w:val="0058704F"/>
    <w:rsid w:val="005D5F0B"/>
    <w:rsid w:val="005E7E9D"/>
    <w:rsid w:val="00602BEB"/>
    <w:rsid w:val="00613B7D"/>
    <w:rsid w:val="00624966"/>
    <w:rsid w:val="0063268D"/>
    <w:rsid w:val="00634324"/>
    <w:rsid w:val="00671819"/>
    <w:rsid w:val="0068301D"/>
    <w:rsid w:val="006C39D2"/>
    <w:rsid w:val="00723663"/>
    <w:rsid w:val="0074210E"/>
    <w:rsid w:val="0074315A"/>
    <w:rsid w:val="00744B8D"/>
    <w:rsid w:val="00763394"/>
    <w:rsid w:val="007B0B5B"/>
    <w:rsid w:val="007C0532"/>
    <w:rsid w:val="007C2CE3"/>
    <w:rsid w:val="007D4FD7"/>
    <w:rsid w:val="007D617A"/>
    <w:rsid w:val="007E1DCF"/>
    <w:rsid w:val="007E50CB"/>
    <w:rsid w:val="00800B85"/>
    <w:rsid w:val="00804AB8"/>
    <w:rsid w:val="008269B5"/>
    <w:rsid w:val="008651D5"/>
    <w:rsid w:val="00871CDC"/>
    <w:rsid w:val="008777C7"/>
    <w:rsid w:val="008803BF"/>
    <w:rsid w:val="008817E1"/>
    <w:rsid w:val="00896C0A"/>
    <w:rsid w:val="008B27A0"/>
    <w:rsid w:val="008D2A1C"/>
    <w:rsid w:val="008D6F7B"/>
    <w:rsid w:val="00906732"/>
    <w:rsid w:val="00917E90"/>
    <w:rsid w:val="00924573"/>
    <w:rsid w:val="009475BB"/>
    <w:rsid w:val="00964B8B"/>
    <w:rsid w:val="009A55E3"/>
    <w:rsid w:val="009A729B"/>
    <w:rsid w:val="009B0D8F"/>
    <w:rsid w:val="009E3927"/>
    <w:rsid w:val="009F78E6"/>
    <w:rsid w:val="00A15073"/>
    <w:rsid w:val="00A16A2E"/>
    <w:rsid w:val="00A34836"/>
    <w:rsid w:val="00A43B37"/>
    <w:rsid w:val="00A507A3"/>
    <w:rsid w:val="00A6511A"/>
    <w:rsid w:val="00A76A28"/>
    <w:rsid w:val="00AC683B"/>
    <w:rsid w:val="00AE01E6"/>
    <w:rsid w:val="00AF7269"/>
    <w:rsid w:val="00AF7356"/>
    <w:rsid w:val="00B00A61"/>
    <w:rsid w:val="00B06891"/>
    <w:rsid w:val="00B24E64"/>
    <w:rsid w:val="00B33973"/>
    <w:rsid w:val="00B83DA7"/>
    <w:rsid w:val="00B91FF5"/>
    <w:rsid w:val="00BA692A"/>
    <w:rsid w:val="00BD28C0"/>
    <w:rsid w:val="00BD47DF"/>
    <w:rsid w:val="00C07F59"/>
    <w:rsid w:val="00C20589"/>
    <w:rsid w:val="00C2255D"/>
    <w:rsid w:val="00C343A8"/>
    <w:rsid w:val="00C54626"/>
    <w:rsid w:val="00C8177B"/>
    <w:rsid w:val="00C93688"/>
    <w:rsid w:val="00C94C7F"/>
    <w:rsid w:val="00D13213"/>
    <w:rsid w:val="00D157D6"/>
    <w:rsid w:val="00D55FA2"/>
    <w:rsid w:val="00D56118"/>
    <w:rsid w:val="00D83D5D"/>
    <w:rsid w:val="00D8747A"/>
    <w:rsid w:val="00DB0313"/>
    <w:rsid w:val="00DB0B31"/>
    <w:rsid w:val="00DC3492"/>
    <w:rsid w:val="00DF1A9D"/>
    <w:rsid w:val="00E106E1"/>
    <w:rsid w:val="00E53349"/>
    <w:rsid w:val="00E648AC"/>
    <w:rsid w:val="00E743A8"/>
    <w:rsid w:val="00EB4697"/>
    <w:rsid w:val="00ED038D"/>
    <w:rsid w:val="00ED4C02"/>
    <w:rsid w:val="00EE1B7E"/>
    <w:rsid w:val="00EE6BA9"/>
    <w:rsid w:val="00EF0A6F"/>
    <w:rsid w:val="00F1537A"/>
    <w:rsid w:val="00F22A1A"/>
    <w:rsid w:val="00F31148"/>
    <w:rsid w:val="00F37A00"/>
    <w:rsid w:val="00FA36D0"/>
    <w:rsid w:val="00FB71FA"/>
    <w:rsid w:val="00FC6722"/>
    <w:rsid w:val="00FF7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7A44"/>
  <w15:chartTrackingRefBased/>
  <w15:docId w15:val="{B26BFA27-0871-4591-8DEA-5F99EF29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3C80"/>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23C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3C80"/>
    <w:rPr>
      <w:rFonts w:ascii="Calibri" w:eastAsia="Calibri" w:hAnsi="Calibri" w:cs="Times New Roman"/>
    </w:rPr>
  </w:style>
  <w:style w:type="paragraph" w:styleId="Fuzeile">
    <w:name w:val="footer"/>
    <w:basedOn w:val="Standard"/>
    <w:link w:val="FuzeileZchn"/>
    <w:uiPriority w:val="99"/>
    <w:unhideWhenUsed/>
    <w:rsid w:val="00523C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3C80"/>
    <w:rPr>
      <w:rFonts w:ascii="Calibri" w:eastAsia="Calibri" w:hAnsi="Calibri" w:cs="Times New Roman"/>
    </w:rPr>
  </w:style>
  <w:style w:type="character" w:styleId="Hyperlink">
    <w:name w:val="Hyperlink"/>
    <w:uiPriority w:val="99"/>
    <w:unhideWhenUsed/>
    <w:rsid w:val="00523C80"/>
    <w:rPr>
      <w:color w:val="0000FF"/>
      <w:u w:val="single"/>
    </w:rPr>
  </w:style>
  <w:style w:type="paragraph" w:styleId="Listenabsatz">
    <w:name w:val="List Paragraph"/>
    <w:basedOn w:val="Standard"/>
    <w:uiPriority w:val="34"/>
    <w:qFormat/>
    <w:rsid w:val="002E40EF"/>
    <w:pPr>
      <w:spacing w:after="0" w:line="240" w:lineRule="auto"/>
      <w:ind w:left="720"/>
      <w:contextualSpacing/>
    </w:pPr>
    <w:rPr>
      <w:rFonts w:eastAsiaTheme="minorHAnsi" w:cs="Calibri"/>
    </w:rPr>
  </w:style>
  <w:style w:type="character" w:styleId="Kommentarzeichen">
    <w:name w:val="annotation reference"/>
    <w:basedOn w:val="Absatz-Standardschriftart"/>
    <w:uiPriority w:val="99"/>
    <w:semiHidden/>
    <w:unhideWhenUsed/>
    <w:rsid w:val="00B91FF5"/>
    <w:rPr>
      <w:sz w:val="16"/>
      <w:szCs w:val="16"/>
    </w:rPr>
  </w:style>
  <w:style w:type="paragraph" w:styleId="Kommentartext">
    <w:name w:val="annotation text"/>
    <w:basedOn w:val="Standard"/>
    <w:link w:val="KommentartextZchn"/>
    <w:uiPriority w:val="99"/>
    <w:semiHidden/>
    <w:unhideWhenUsed/>
    <w:rsid w:val="00B91F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FF5"/>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B91FF5"/>
    <w:rPr>
      <w:b/>
      <w:bCs/>
    </w:rPr>
  </w:style>
  <w:style w:type="character" w:customStyle="1" w:styleId="KommentarthemaZchn">
    <w:name w:val="Kommentarthema Zchn"/>
    <w:basedOn w:val="KommentartextZchn"/>
    <w:link w:val="Kommentarthema"/>
    <w:uiPriority w:val="99"/>
    <w:semiHidden/>
    <w:rsid w:val="00B91FF5"/>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B91F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1FF5"/>
    <w:rPr>
      <w:rFonts w:ascii="Segoe UI" w:eastAsia="Calibri" w:hAnsi="Segoe UI" w:cs="Segoe UI"/>
      <w:sz w:val="18"/>
      <w:szCs w:val="18"/>
    </w:rPr>
  </w:style>
  <w:style w:type="character" w:styleId="Hervorhebung">
    <w:name w:val="Emphasis"/>
    <w:basedOn w:val="Absatz-Standardschriftart"/>
    <w:uiPriority w:val="20"/>
    <w:qFormat/>
    <w:rsid w:val="00D13213"/>
    <w:rPr>
      <w:i/>
      <w:iCs/>
    </w:rPr>
  </w:style>
  <w:style w:type="paragraph" w:styleId="StandardWeb">
    <w:name w:val="Normal (Web)"/>
    <w:basedOn w:val="Standard"/>
    <w:uiPriority w:val="99"/>
    <w:semiHidden/>
    <w:unhideWhenUsed/>
    <w:rsid w:val="001A76A5"/>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FF7284"/>
    <w:rPr>
      <w:color w:val="605E5C"/>
      <w:shd w:val="clear" w:color="auto" w:fill="E1DFDD"/>
    </w:rPr>
  </w:style>
  <w:style w:type="paragraph" w:styleId="berarbeitung">
    <w:name w:val="Revision"/>
    <w:hidden/>
    <w:uiPriority w:val="99"/>
    <w:semiHidden/>
    <w:rsid w:val="00AE01E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54247">
      <w:bodyDiv w:val="1"/>
      <w:marLeft w:val="0"/>
      <w:marRight w:val="0"/>
      <w:marTop w:val="0"/>
      <w:marBottom w:val="0"/>
      <w:divBdr>
        <w:top w:val="none" w:sz="0" w:space="0" w:color="auto"/>
        <w:left w:val="none" w:sz="0" w:space="0" w:color="auto"/>
        <w:bottom w:val="none" w:sz="0" w:space="0" w:color="auto"/>
        <w:right w:val="none" w:sz="0" w:space="0" w:color="auto"/>
      </w:divBdr>
    </w:div>
    <w:div w:id="1865240198">
      <w:bodyDiv w:val="1"/>
      <w:marLeft w:val="0"/>
      <w:marRight w:val="0"/>
      <w:marTop w:val="0"/>
      <w:marBottom w:val="0"/>
      <w:divBdr>
        <w:top w:val="none" w:sz="0" w:space="0" w:color="auto"/>
        <w:left w:val="none" w:sz="0" w:space="0" w:color="auto"/>
        <w:bottom w:val="none" w:sz="0" w:space="0" w:color="auto"/>
        <w:right w:val="none" w:sz="0" w:space="0" w:color="auto"/>
      </w:divBdr>
    </w:div>
    <w:div w:id="1895701789">
      <w:bodyDiv w:val="1"/>
      <w:marLeft w:val="0"/>
      <w:marRight w:val="0"/>
      <w:marTop w:val="0"/>
      <w:marBottom w:val="0"/>
      <w:divBdr>
        <w:top w:val="none" w:sz="0" w:space="0" w:color="auto"/>
        <w:left w:val="none" w:sz="0" w:space="0" w:color="auto"/>
        <w:bottom w:val="none" w:sz="0" w:space="0" w:color="auto"/>
        <w:right w:val="none" w:sz="0" w:space="0" w:color="auto"/>
      </w:divBdr>
      <w:divsChild>
        <w:div w:id="1475634402">
          <w:marLeft w:val="-225"/>
          <w:marRight w:val="-225"/>
          <w:marTop w:val="0"/>
          <w:marBottom w:val="0"/>
          <w:divBdr>
            <w:top w:val="none" w:sz="0" w:space="0" w:color="auto"/>
            <w:left w:val="none" w:sz="0" w:space="0" w:color="auto"/>
            <w:bottom w:val="none" w:sz="0" w:space="0" w:color="auto"/>
            <w:right w:val="none" w:sz="0" w:space="0" w:color="auto"/>
          </w:divBdr>
          <w:divsChild>
            <w:div w:id="1274173815">
              <w:marLeft w:val="0"/>
              <w:marRight w:val="0"/>
              <w:marTop w:val="0"/>
              <w:marBottom w:val="1200"/>
              <w:divBdr>
                <w:top w:val="none" w:sz="0" w:space="0" w:color="auto"/>
                <w:left w:val="none" w:sz="0" w:space="0" w:color="auto"/>
                <w:bottom w:val="none" w:sz="0" w:space="0" w:color="auto"/>
                <w:right w:val="none" w:sz="0" w:space="0" w:color="auto"/>
              </w:divBdr>
              <w:divsChild>
                <w:div w:id="244725285">
                  <w:marLeft w:val="0"/>
                  <w:marRight w:val="0"/>
                  <w:marTop w:val="0"/>
                  <w:marBottom w:val="0"/>
                  <w:divBdr>
                    <w:top w:val="none" w:sz="0" w:space="0" w:color="auto"/>
                    <w:left w:val="none" w:sz="0" w:space="0" w:color="auto"/>
                    <w:bottom w:val="none" w:sz="0" w:space="0" w:color="auto"/>
                    <w:right w:val="none" w:sz="0" w:space="0" w:color="auto"/>
                  </w:divBdr>
                  <w:divsChild>
                    <w:div w:id="868567632">
                      <w:marLeft w:val="0"/>
                      <w:marRight w:val="0"/>
                      <w:marTop w:val="0"/>
                      <w:marBottom w:val="0"/>
                      <w:divBdr>
                        <w:top w:val="none" w:sz="0" w:space="0" w:color="auto"/>
                        <w:left w:val="none" w:sz="0" w:space="0" w:color="auto"/>
                        <w:bottom w:val="none" w:sz="0" w:space="0" w:color="auto"/>
                        <w:right w:val="none" w:sz="0" w:space="0" w:color="auto"/>
                      </w:divBdr>
                      <w:divsChild>
                        <w:div w:id="1802184821">
                          <w:marLeft w:val="0"/>
                          <w:marRight w:val="0"/>
                          <w:marTop w:val="0"/>
                          <w:marBottom w:val="0"/>
                          <w:divBdr>
                            <w:top w:val="none" w:sz="0" w:space="0" w:color="auto"/>
                            <w:left w:val="none" w:sz="0" w:space="0" w:color="auto"/>
                            <w:bottom w:val="none" w:sz="0" w:space="0" w:color="auto"/>
                            <w:right w:val="none" w:sz="0" w:space="0" w:color="auto"/>
                          </w:divBdr>
                          <w:divsChild>
                            <w:div w:id="866143013">
                              <w:marLeft w:val="0"/>
                              <w:marRight w:val="0"/>
                              <w:marTop w:val="0"/>
                              <w:marBottom w:val="0"/>
                              <w:divBdr>
                                <w:top w:val="none" w:sz="0" w:space="0" w:color="auto"/>
                                <w:left w:val="none" w:sz="0" w:space="0" w:color="auto"/>
                                <w:bottom w:val="none" w:sz="0" w:space="0" w:color="auto"/>
                                <w:right w:val="none" w:sz="0" w:space="0" w:color="auto"/>
                              </w:divBdr>
                              <w:divsChild>
                                <w:div w:id="1188449537">
                                  <w:marLeft w:val="0"/>
                                  <w:marRight w:val="0"/>
                                  <w:marTop w:val="0"/>
                                  <w:marBottom w:val="0"/>
                                  <w:divBdr>
                                    <w:top w:val="none" w:sz="0" w:space="0" w:color="auto"/>
                                    <w:left w:val="none" w:sz="0" w:space="0" w:color="auto"/>
                                    <w:bottom w:val="none" w:sz="0" w:space="0" w:color="auto"/>
                                    <w:right w:val="none" w:sz="0" w:space="0" w:color="auto"/>
                                  </w:divBdr>
                                  <w:divsChild>
                                    <w:div w:id="7517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nb.de/de" TargetMode="External"/><Relationship Id="rId13" Type="http://schemas.openxmlformats.org/officeDocument/2006/relationships/hyperlink" Target="https://www.buwog.de/presse/immoaward-2025-buwog-ist-bautraeger-des-jahr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52grad-nord.de/" TargetMode="External"/><Relationship Id="rId12" Type="http://schemas.openxmlformats.org/officeDocument/2006/relationships/hyperlink" Target="http://www.buwog-dahmeglanz.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gXK6lgCZUY" TargetMode="External"/><Relationship Id="rId5" Type="http://schemas.openxmlformats.org/officeDocument/2006/relationships/footnotes" Target="footnotes.xml"/><Relationship Id="rId15" Type="http://schemas.openxmlformats.org/officeDocument/2006/relationships/hyperlink" Target="mailto:" TargetMode="External"/><Relationship Id="rId10" Type="http://schemas.openxmlformats.org/officeDocument/2006/relationships/hyperlink" Target="https://www.koalition-holzbau.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urohappold.com/" TargetMode="External"/><Relationship Id="rId14" Type="http://schemas.openxmlformats.org/officeDocument/2006/relationships/hyperlink" Target="https://www.buwog.de/var/site/storage/images/3/1/8/6/9546813-1-ger-DE/e4dbcd101e85-Nachhaltiges-Holzhybridbauprojekt-BUWOG-Lotsenhaeuser-in-Berlin.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4409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Torsten</dc:creator>
  <cp:keywords/>
  <dc:description/>
  <cp:lastModifiedBy>Divé, Michael</cp:lastModifiedBy>
  <cp:revision>11</cp:revision>
  <dcterms:created xsi:type="dcterms:W3CDTF">2025-12-03T11:08:00Z</dcterms:created>
  <dcterms:modified xsi:type="dcterms:W3CDTF">2025-12-10T12:02:00Z</dcterms:modified>
</cp:coreProperties>
</file>