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3E132CB1" w14:textId="0888A9FF" w:rsidR="000E158B" w:rsidRDefault="007F1E5D" w:rsidP="000E158B">
      <w:pPr>
        <w:spacing w:after="105" w:line="259" w:lineRule="auto"/>
        <w:ind w:left="0" w:right="0" w:firstLine="0"/>
        <w:jc w:val="left"/>
        <w:rPr>
          <w:b/>
          <w:sz w:val="22"/>
        </w:rPr>
      </w:pPr>
      <w:r>
        <w:rPr>
          <w:b/>
          <w:sz w:val="22"/>
        </w:rPr>
        <w:t xml:space="preserve">Pressemitteilung </w:t>
      </w:r>
    </w:p>
    <w:p w14:paraId="7DEE4F43" w14:textId="77777777" w:rsidR="000E158B" w:rsidRDefault="000E158B" w:rsidP="000E158B">
      <w:pPr>
        <w:spacing w:after="105" w:line="259" w:lineRule="auto"/>
        <w:ind w:left="0" w:right="0" w:firstLine="0"/>
        <w:jc w:val="left"/>
        <w:rPr>
          <w:color w:val="000000" w:themeColor="text1"/>
          <w:sz w:val="32"/>
          <w:szCs w:val="32"/>
        </w:rPr>
      </w:pPr>
    </w:p>
    <w:p w14:paraId="67ED62DB" w14:textId="2E99D016" w:rsidR="00FE3BF6" w:rsidRDefault="005769C0" w:rsidP="00AD313B">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 xml:space="preserve">ZIA zum </w:t>
      </w:r>
      <w:r w:rsidR="00D81E46">
        <w:rPr>
          <w:rFonts w:ascii="Arial" w:hAnsi="Arial" w:cs="Arial"/>
          <w:color w:val="000000" w:themeColor="text1"/>
          <w:sz w:val="32"/>
          <w:szCs w:val="32"/>
        </w:rPr>
        <w:t>Kompromissvorschlag</w:t>
      </w:r>
      <w:r>
        <w:rPr>
          <w:rFonts w:ascii="Arial" w:hAnsi="Arial" w:cs="Arial"/>
          <w:color w:val="000000" w:themeColor="text1"/>
          <w:sz w:val="32"/>
          <w:szCs w:val="32"/>
        </w:rPr>
        <w:t xml:space="preserve"> für Basel III</w:t>
      </w:r>
      <w:r w:rsidR="00D81E46">
        <w:rPr>
          <w:rFonts w:ascii="Arial" w:hAnsi="Arial" w:cs="Arial"/>
          <w:color w:val="000000" w:themeColor="text1"/>
          <w:sz w:val="32"/>
          <w:szCs w:val="32"/>
        </w:rPr>
        <w:t xml:space="preserve">: </w:t>
      </w:r>
      <w:r>
        <w:rPr>
          <w:rFonts w:ascii="Arial" w:hAnsi="Arial" w:cs="Arial"/>
          <w:color w:val="000000" w:themeColor="text1"/>
          <w:sz w:val="32"/>
          <w:szCs w:val="32"/>
        </w:rPr>
        <w:t xml:space="preserve">Die </w:t>
      </w:r>
      <w:r w:rsidR="00D81E46">
        <w:rPr>
          <w:rFonts w:ascii="Arial" w:hAnsi="Arial" w:cs="Arial"/>
          <w:color w:val="000000" w:themeColor="text1"/>
          <w:sz w:val="32"/>
          <w:szCs w:val="32"/>
        </w:rPr>
        <w:t xml:space="preserve">Ansätze </w:t>
      </w:r>
      <w:r>
        <w:rPr>
          <w:rFonts w:ascii="Arial" w:hAnsi="Arial" w:cs="Arial"/>
          <w:color w:val="000000" w:themeColor="text1"/>
          <w:sz w:val="32"/>
          <w:szCs w:val="32"/>
        </w:rPr>
        <w:t xml:space="preserve">sind </w:t>
      </w:r>
      <w:r w:rsidR="00D81E46">
        <w:rPr>
          <w:rFonts w:ascii="Arial" w:hAnsi="Arial" w:cs="Arial"/>
          <w:color w:val="000000" w:themeColor="text1"/>
          <w:sz w:val="32"/>
          <w:szCs w:val="32"/>
        </w:rPr>
        <w:t>positiv</w:t>
      </w:r>
      <w:r w:rsidR="00E657C9">
        <w:rPr>
          <w:rFonts w:ascii="Arial" w:hAnsi="Arial" w:cs="Arial"/>
          <w:color w:val="000000" w:themeColor="text1"/>
          <w:sz w:val="32"/>
          <w:szCs w:val="32"/>
        </w:rPr>
        <w:t>,</w:t>
      </w:r>
      <w:r w:rsidR="00B535A0">
        <w:rPr>
          <w:rFonts w:ascii="Arial" w:hAnsi="Arial" w:cs="Arial"/>
          <w:color w:val="000000" w:themeColor="text1"/>
          <w:sz w:val="32"/>
          <w:szCs w:val="32"/>
        </w:rPr>
        <w:t xml:space="preserve"> aber der letzte Mut hat gefehlt </w:t>
      </w:r>
    </w:p>
    <w:p w14:paraId="41A8D2F5" w14:textId="75CBDB57" w:rsidR="00D4232C" w:rsidRDefault="007F1E5D" w:rsidP="00A01CFD">
      <w:r w:rsidRPr="004A51D7">
        <w:rPr>
          <w:b/>
          <w:szCs w:val="24"/>
        </w:rPr>
        <w:t xml:space="preserve">Berlin, </w:t>
      </w:r>
      <w:r w:rsidR="00D81E46">
        <w:rPr>
          <w:b/>
          <w:szCs w:val="24"/>
        </w:rPr>
        <w:t>25.01.2023</w:t>
      </w:r>
      <w:r w:rsidRPr="004A51D7">
        <w:rPr>
          <w:b/>
          <w:szCs w:val="24"/>
        </w:rPr>
        <w:t xml:space="preserve"> </w:t>
      </w:r>
      <w:r w:rsidRPr="003C7AEF">
        <w:rPr>
          <w:bCs/>
          <w:szCs w:val="24"/>
        </w:rPr>
        <w:t>–</w:t>
      </w:r>
      <w:r w:rsidR="00AB2245">
        <w:rPr>
          <w:b/>
          <w:szCs w:val="24"/>
        </w:rPr>
        <w:t xml:space="preserve"> </w:t>
      </w:r>
      <w:r w:rsidR="005769C0">
        <w:t xml:space="preserve">Den </w:t>
      </w:r>
      <w:r w:rsidR="00B535A0">
        <w:t>im Wirtschafts- und Währungsausschuss</w:t>
      </w:r>
      <w:r w:rsidR="00565036">
        <w:t xml:space="preserve"> (</w:t>
      </w:r>
      <w:r w:rsidR="00C726AF">
        <w:t>ECON</w:t>
      </w:r>
      <w:r w:rsidR="00B535A0">
        <w:t xml:space="preserve">) des Europäischen Parlaments </w:t>
      </w:r>
      <w:r w:rsidR="009655F8">
        <w:t>v</w:t>
      </w:r>
      <w:r w:rsidR="00B535A0">
        <w:t>erabschiedete</w:t>
      </w:r>
      <w:r w:rsidR="00C726AF">
        <w:t>n</w:t>
      </w:r>
      <w:r w:rsidR="00B535A0">
        <w:t xml:space="preserve"> </w:t>
      </w:r>
      <w:r w:rsidR="00C726AF">
        <w:t xml:space="preserve">Bericht mit Änderungsvorschlägen </w:t>
      </w:r>
      <w:r w:rsidR="00D81E46">
        <w:t>zu</w:t>
      </w:r>
      <w:r w:rsidR="00C726AF">
        <w:t xml:space="preserve">r europäischen Umsetzung des Baseler </w:t>
      </w:r>
      <w:r w:rsidR="00D81E46">
        <w:t>Bankenpaket</w:t>
      </w:r>
      <w:r w:rsidR="00C726AF">
        <w:t>s</w:t>
      </w:r>
      <w:r w:rsidR="00D81E46">
        <w:t xml:space="preserve"> bewertet der Zentrale Immobilien Ausschuss</w:t>
      </w:r>
      <w:r w:rsidR="00911877">
        <w:t xml:space="preserve"> </w:t>
      </w:r>
      <w:r w:rsidR="00126440">
        <w:t>(</w:t>
      </w:r>
      <w:r w:rsidR="00911877">
        <w:t>ZIA</w:t>
      </w:r>
      <w:r w:rsidR="0011401D">
        <w:t>)</w:t>
      </w:r>
      <w:r w:rsidR="00911877">
        <w:t xml:space="preserve"> </w:t>
      </w:r>
      <w:r w:rsidR="00D81E46">
        <w:t>grundsätzlich positiv. D</w:t>
      </w:r>
      <w:r w:rsidR="005769C0">
        <w:t>ies</w:t>
      </w:r>
      <w:r w:rsidR="00D81E46">
        <w:t xml:space="preserve">er </w:t>
      </w:r>
      <w:r w:rsidR="00C726AF">
        <w:t>Bericht</w:t>
      </w:r>
      <w:r w:rsidR="005769C0">
        <w:t xml:space="preserve"> </w:t>
      </w:r>
      <w:r w:rsidR="00D81E46">
        <w:t>orientiert sich wieder stärker an der ursprünglichen Umsetzungsempfehlung der Europäischen Kommission aus dem Herbst 2021. „Es ist vor allem wichtig, grundlegende Übergangserleichterungen für den Bereich der Wohnimmobilienfinanzierungen</w:t>
      </w:r>
      <w:r w:rsidR="00D4232C">
        <w:t xml:space="preserve"> vorzusehen</w:t>
      </w:r>
      <w:r w:rsidR="00BE52CF">
        <w:t>,</w:t>
      </w:r>
      <w:r w:rsidR="00565036">
        <w:t xml:space="preserve"> und das ohne jegliche</w:t>
      </w:r>
      <w:r w:rsidR="00D4232C">
        <w:t xml:space="preserve"> Einschränkungen. Nach langer Überzeugungsarbeit wird diese zentrale Forderung der Immobilienwirtschaft nun tat</w:t>
      </w:r>
      <w:r w:rsidR="00565036">
        <w:t xml:space="preserve">sächlich vom </w:t>
      </w:r>
      <w:r w:rsidR="00C726AF">
        <w:t xml:space="preserve">ECON </w:t>
      </w:r>
      <w:r w:rsidR="00D4232C">
        <w:t>berücksichtigt</w:t>
      </w:r>
      <w:r w:rsidR="00565036">
        <w:t>“</w:t>
      </w:r>
      <w:r w:rsidR="00D4232C">
        <w:t>, sagt ZIA-Vizepräsident Jochen Schenk. Zwischenzeitlich war im Gespräch</w:t>
      </w:r>
      <w:r w:rsidR="0017679B">
        <w:t xml:space="preserve"> gewesen</w:t>
      </w:r>
      <w:r w:rsidR="00D4232C">
        <w:t>, die Übergangserleichterungen für Wohnimmobilienfinanzierungen an Nachhaltigkeitskriterien zu k</w:t>
      </w:r>
      <w:r w:rsidR="00565036">
        <w:t>nüpfen. „</w:t>
      </w:r>
      <w:r w:rsidR="00C726AF">
        <w:t>Der ZIA unterstützt die Bemühungen um verstärkte Nachhaltigkeitsansätze. Die diskutierte Verknüpfung aber</w:t>
      </w:r>
      <w:r w:rsidR="00565036">
        <w:t xml:space="preserve"> hätte </w:t>
      </w:r>
      <w:r w:rsidR="00D4232C">
        <w:t>die</w:t>
      </w:r>
      <w:r w:rsidR="00565036">
        <w:t xml:space="preserve"> notwendige</w:t>
      </w:r>
      <w:r w:rsidR="00D4232C">
        <w:t xml:space="preserve"> Transformationsfinan</w:t>
      </w:r>
      <w:r w:rsidR="00565036">
        <w:t xml:space="preserve">zierung </w:t>
      </w:r>
      <w:r w:rsidR="00D4232C">
        <w:t>des</w:t>
      </w:r>
      <w:r w:rsidR="00565036">
        <w:t xml:space="preserve"> deutschen Wohnimmobilienbestandes</w:t>
      </w:r>
      <w:r w:rsidR="00D4232C">
        <w:t xml:space="preserve"> </w:t>
      </w:r>
      <w:r w:rsidR="00565036">
        <w:t xml:space="preserve">unnötig </w:t>
      </w:r>
      <w:r w:rsidR="0011401D">
        <w:t>erschwert</w:t>
      </w:r>
      <w:r w:rsidR="00BE52CF">
        <w:t>.“</w:t>
      </w:r>
    </w:p>
    <w:p w14:paraId="33FA9B1A" w14:textId="77777777" w:rsidR="00D4232C" w:rsidRDefault="00D4232C" w:rsidP="00A01CFD"/>
    <w:p w14:paraId="103F1B01" w14:textId="03380FB6" w:rsidR="00911877" w:rsidRDefault="00565036" w:rsidP="0034383A">
      <w:pPr>
        <w:ind w:left="0" w:firstLine="0"/>
      </w:pPr>
      <w:r>
        <w:t>Der ZIA kritisiert allerdings</w:t>
      </w:r>
      <w:r w:rsidR="006A6479">
        <w:t>,</w:t>
      </w:r>
      <w:r>
        <w:t xml:space="preserve"> das</w:t>
      </w:r>
      <w:r w:rsidR="006A6479">
        <w:t>s</w:t>
      </w:r>
      <w:r>
        <w:t xml:space="preserve"> die Erleichterungen nur für einen bestimmten Zeitraum gelten und nicht dauerhaft</w:t>
      </w:r>
      <w:r w:rsidR="005769C0">
        <w:t xml:space="preserve"> angelegt</w:t>
      </w:r>
      <w:r>
        <w:t xml:space="preserve"> sind.</w:t>
      </w:r>
      <w:r w:rsidR="0034383A">
        <w:t xml:space="preserve"> Laut Aygül Özkan, </w:t>
      </w:r>
      <w:r w:rsidR="0017679B">
        <w:t>stellvertretende</w:t>
      </w:r>
      <w:r w:rsidR="0034383A">
        <w:t xml:space="preserve"> </w:t>
      </w:r>
      <w:r w:rsidR="0011401D">
        <w:t>ZIA-</w:t>
      </w:r>
      <w:r w:rsidR="0034383A">
        <w:t>Hauptgeschäftsführerin, werden risikoarme Wohnimmobilienfinanzierung</w:t>
      </w:r>
      <w:r w:rsidR="00DC1D75">
        <w:t xml:space="preserve">en </w:t>
      </w:r>
      <w:r w:rsidR="0011401D">
        <w:t xml:space="preserve">somit </w:t>
      </w:r>
      <w:r w:rsidR="00DC1D75">
        <w:t>auf langfristige Sicht</w:t>
      </w:r>
      <w:r w:rsidR="0034383A">
        <w:t xml:space="preserve"> unzureichend gewürdigt. Das spiegelt sich auch bei der Ungleichbehandlung von Gewerbeimmobilienfinanzierungen</w:t>
      </w:r>
      <w:r w:rsidR="004E6825">
        <w:t xml:space="preserve"> gegenüber Wohnimmobilienfinanzierung</w:t>
      </w:r>
      <w:r w:rsidR="00BA32EB">
        <w:t>en</w:t>
      </w:r>
      <w:r w:rsidR="0034383A">
        <w:t xml:space="preserve"> wider, denen prinzipiell ein höhere</w:t>
      </w:r>
      <w:r w:rsidR="0017679B">
        <w:t>s Risikogewicht zugewiesen wird</w:t>
      </w:r>
      <w:r w:rsidR="0011401D">
        <w:t xml:space="preserve"> – </w:t>
      </w:r>
      <w:r w:rsidR="0017679B">
        <w:t xml:space="preserve">vor allem im Bereich der Projektfinanzierung. </w:t>
      </w:r>
      <w:r w:rsidR="0034383A">
        <w:rPr>
          <w:szCs w:val="24"/>
        </w:rPr>
        <w:t>„Aufgrund der historisch geringen Ausfallraten im europäischen und vor allem deutschen Gewerbeimmobilienmarkt wäre mehr Mut notwendig</w:t>
      </w:r>
      <w:r w:rsidR="0017679B">
        <w:rPr>
          <w:szCs w:val="24"/>
        </w:rPr>
        <w:t xml:space="preserve"> gewesen, um eine </w:t>
      </w:r>
      <w:r w:rsidR="0017679B">
        <w:rPr>
          <w:szCs w:val="24"/>
        </w:rPr>
        <w:lastRenderedPageBreak/>
        <w:t>risikoadäquate Umsetzung des Basel</w:t>
      </w:r>
      <w:r w:rsidR="005769C0">
        <w:rPr>
          <w:szCs w:val="24"/>
        </w:rPr>
        <w:t>-</w:t>
      </w:r>
      <w:r w:rsidR="0017679B">
        <w:rPr>
          <w:szCs w:val="24"/>
        </w:rPr>
        <w:t>III</w:t>
      </w:r>
      <w:r w:rsidR="005769C0">
        <w:rPr>
          <w:szCs w:val="24"/>
        </w:rPr>
        <w:t>-</w:t>
      </w:r>
      <w:r w:rsidR="0017679B">
        <w:rPr>
          <w:szCs w:val="24"/>
        </w:rPr>
        <w:t>Rahmenwerks zu erreichen</w:t>
      </w:r>
      <w:r w:rsidR="009E0741">
        <w:rPr>
          <w:szCs w:val="24"/>
        </w:rPr>
        <w:t>“</w:t>
      </w:r>
      <w:r w:rsidR="0017679B">
        <w:rPr>
          <w:szCs w:val="24"/>
        </w:rPr>
        <w:t>, sagt Aygül Özkan abschließend.</w:t>
      </w:r>
      <w:r w:rsidR="0034383A">
        <w:rPr>
          <w:szCs w:val="24"/>
        </w:rPr>
        <w:t xml:space="preserve"> </w:t>
      </w:r>
      <w:r w:rsidR="0034383A">
        <w:t xml:space="preserve"> </w:t>
      </w:r>
    </w:p>
    <w:p w14:paraId="1ADA0A1D" w14:textId="39C2C564" w:rsidR="000A7F8D" w:rsidRDefault="000A7F8D" w:rsidP="000A7F8D"/>
    <w:p w14:paraId="520CB9DF" w14:textId="20319E4D" w:rsidR="004D76EE" w:rsidRPr="0017679B" w:rsidRDefault="0017679B" w:rsidP="007046B0">
      <w:pPr>
        <w:ind w:left="0" w:firstLine="0"/>
      </w:pPr>
      <w:r>
        <w:t xml:space="preserve">Das Europäische Parlament wird im nächsten Schritt voraussichtlich im Februar </w:t>
      </w:r>
      <w:r w:rsidR="00C726AF">
        <w:t xml:space="preserve">im Plenum </w:t>
      </w:r>
      <w:r>
        <w:t xml:space="preserve">über den Kompromissvorschlag abstimmen. Daraufhin werden die Trilog-Verhandlungen mit der Kommission und dem Europäischen Rat </w:t>
      </w:r>
      <w:r w:rsidR="00C726AF">
        <w:t>aufgenommen</w:t>
      </w:r>
      <w:r>
        <w:t xml:space="preserve">. </w:t>
      </w:r>
    </w:p>
    <w:p w14:paraId="21966581" w14:textId="77777777" w:rsidR="005769C0" w:rsidRPr="00041E2B" w:rsidRDefault="005769C0" w:rsidP="005769C0">
      <w:pPr>
        <w:autoSpaceDE w:val="0"/>
        <w:autoSpaceDN w:val="0"/>
        <w:adjustRightInd w:val="0"/>
        <w:spacing w:line="276" w:lineRule="auto"/>
        <w:ind w:left="0" w:firstLine="0"/>
        <w:rPr>
          <w:szCs w:val="24"/>
        </w:rPr>
      </w:pPr>
      <w:r w:rsidRPr="00041E2B">
        <w:rPr>
          <w:szCs w:val="24"/>
        </w:rPr>
        <w:t>--</w:t>
      </w:r>
    </w:p>
    <w:p w14:paraId="21C0BBAA" w14:textId="77777777" w:rsidR="005769C0" w:rsidRPr="00041E2B" w:rsidRDefault="005769C0" w:rsidP="005769C0">
      <w:pPr>
        <w:autoSpaceDE w:val="0"/>
        <w:autoSpaceDN w:val="0"/>
        <w:adjustRightInd w:val="0"/>
        <w:spacing w:line="276" w:lineRule="auto"/>
        <w:rPr>
          <w:b/>
          <w:sz w:val="18"/>
          <w:szCs w:val="18"/>
        </w:rPr>
      </w:pPr>
      <w:r w:rsidRPr="00041E2B">
        <w:rPr>
          <w:b/>
          <w:sz w:val="18"/>
          <w:szCs w:val="18"/>
        </w:rPr>
        <w:t>Der ZIA</w:t>
      </w:r>
    </w:p>
    <w:p w14:paraId="79EC2C44" w14:textId="77777777" w:rsidR="005769C0" w:rsidRPr="00041E2B" w:rsidRDefault="005769C0" w:rsidP="005769C0">
      <w:pPr>
        <w:autoSpaceDE w:val="0"/>
        <w:autoSpaceDN w:val="0"/>
        <w:adjustRightInd w:val="0"/>
        <w:spacing w:line="276" w:lineRule="auto"/>
        <w:rPr>
          <w:bCs/>
          <w:sz w:val="18"/>
          <w:szCs w:val="18"/>
        </w:rPr>
      </w:pPr>
      <w:r w:rsidRPr="00041E2B">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746B1FCA" w14:textId="77777777" w:rsidR="005769C0" w:rsidRPr="00041E2B" w:rsidRDefault="005769C0" w:rsidP="005769C0">
      <w:pPr>
        <w:spacing w:after="17" w:line="259" w:lineRule="auto"/>
        <w:ind w:left="0" w:right="0" w:firstLine="0"/>
        <w:jc w:val="left"/>
        <w:rPr>
          <w:color w:val="000000" w:themeColor="text1"/>
          <w:sz w:val="22"/>
          <w:szCs w:val="20"/>
        </w:rPr>
      </w:pPr>
    </w:p>
    <w:p w14:paraId="4CAF8896" w14:textId="77777777" w:rsidR="005769C0" w:rsidRPr="00041E2B" w:rsidRDefault="005769C0" w:rsidP="005769C0">
      <w:pPr>
        <w:spacing w:after="19" w:line="259" w:lineRule="auto"/>
        <w:ind w:left="-5" w:right="0"/>
        <w:jc w:val="left"/>
        <w:rPr>
          <w:color w:val="000000" w:themeColor="text1"/>
          <w:sz w:val="22"/>
          <w:szCs w:val="20"/>
        </w:rPr>
      </w:pPr>
      <w:bookmarkStart w:id="0" w:name="_Hlk113883078"/>
      <w:r w:rsidRPr="00041E2B">
        <w:rPr>
          <w:b/>
          <w:color w:val="000000" w:themeColor="text1"/>
          <w:sz w:val="18"/>
          <w:szCs w:val="20"/>
        </w:rPr>
        <w:t xml:space="preserve">Kontakt </w:t>
      </w:r>
    </w:p>
    <w:p w14:paraId="0517B43E" w14:textId="77777777" w:rsidR="005769C0" w:rsidRPr="00041E2B" w:rsidRDefault="005769C0" w:rsidP="005769C0">
      <w:pPr>
        <w:spacing w:after="10" w:line="268" w:lineRule="auto"/>
        <w:ind w:left="-5" w:right="54"/>
        <w:rPr>
          <w:color w:val="000000" w:themeColor="text1"/>
          <w:sz w:val="22"/>
          <w:szCs w:val="20"/>
        </w:rPr>
      </w:pPr>
      <w:r w:rsidRPr="00041E2B">
        <w:rPr>
          <w:color w:val="000000" w:themeColor="text1"/>
          <w:sz w:val="18"/>
          <w:szCs w:val="20"/>
        </w:rPr>
        <w:t xml:space="preserve">ZIA Zentraler Immobilien Ausschuss e.V. </w:t>
      </w:r>
    </w:p>
    <w:p w14:paraId="796A6884" w14:textId="77777777" w:rsidR="005769C0" w:rsidRPr="00041E2B" w:rsidRDefault="005769C0" w:rsidP="005769C0">
      <w:pPr>
        <w:spacing w:after="10" w:line="268" w:lineRule="auto"/>
        <w:ind w:left="-5" w:right="54"/>
        <w:rPr>
          <w:color w:val="000000" w:themeColor="text1"/>
          <w:sz w:val="22"/>
          <w:szCs w:val="20"/>
        </w:rPr>
      </w:pPr>
      <w:r w:rsidRPr="00041E2B">
        <w:rPr>
          <w:color w:val="000000" w:themeColor="text1"/>
          <w:sz w:val="18"/>
          <w:szCs w:val="20"/>
        </w:rPr>
        <w:t>Tel.: 030/20 21 585 23</w:t>
      </w:r>
    </w:p>
    <w:p w14:paraId="0238806D" w14:textId="77777777" w:rsidR="005769C0" w:rsidRPr="00C726AF" w:rsidRDefault="005769C0" w:rsidP="005769C0">
      <w:pPr>
        <w:spacing w:after="12" w:line="265" w:lineRule="auto"/>
        <w:ind w:right="0"/>
        <w:jc w:val="left"/>
        <w:rPr>
          <w:color w:val="000000" w:themeColor="text1"/>
          <w:sz w:val="18"/>
          <w:szCs w:val="20"/>
          <w:lang w:val="it-IT"/>
        </w:rPr>
      </w:pPr>
      <w:r w:rsidRPr="00C726AF">
        <w:rPr>
          <w:color w:val="000000" w:themeColor="text1"/>
          <w:sz w:val="18"/>
          <w:szCs w:val="20"/>
          <w:lang w:val="it-IT"/>
        </w:rPr>
        <w:t xml:space="preserve">E-Mail: </w:t>
      </w:r>
      <w:hyperlink r:id="rId7" w:history="1">
        <w:r w:rsidRPr="00C726AF">
          <w:rPr>
            <w:rStyle w:val="Hyperlink"/>
            <w:sz w:val="18"/>
            <w:szCs w:val="20"/>
            <w:lang w:val="it-IT"/>
          </w:rPr>
          <w:t>presse@zia-deutschland.de</w:t>
        </w:r>
      </w:hyperlink>
      <w:r w:rsidRPr="00C726AF">
        <w:rPr>
          <w:color w:val="000000" w:themeColor="text1"/>
          <w:sz w:val="18"/>
          <w:szCs w:val="20"/>
          <w:lang w:val="it-IT"/>
        </w:rPr>
        <w:t xml:space="preserve"> </w:t>
      </w:r>
    </w:p>
    <w:p w14:paraId="4CA37B70" w14:textId="77777777" w:rsidR="005769C0" w:rsidRPr="00041E2B" w:rsidRDefault="005769C0" w:rsidP="005769C0">
      <w:pPr>
        <w:spacing w:after="12" w:line="265" w:lineRule="auto"/>
        <w:ind w:right="0"/>
        <w:jc w:val="left"/>
        <w:rPr>
          <w:color w:val="0000FF"/>
          <w:sz w:val="18"/>
          <w:szCs w:val="20"/>
          <w:u w:val="single" w:color="0000FF"/>
        </w:rPr>
      </w:pPr>
      <w:r w:rsidRPr="00041E2B">
        <w:rPr>
          <w:sz w:val="18"/>
          <w:szCs w:val="20"/>
        </w:rPr>
        <w:t xml:space="preserve">Internet: </w:t>
      </w:r>
      <w:hyperlink r:id="rId8">
        <w:r w:rsidRPr="00041E2B">
          <w:rPr>
            <w:color w:val="0000FF"/>
            <w:sz w:val="18"/>
            <w:szCs w:val="20"/>
            <w:u w:val="single" w:color="0000FF"/>
          </w:rPr>
          <w:t>www.zia</w:t>
        </w:r>
      </w:hyperlink>
      <w:hyperlink r:id="rId9">
        <w:r w:rsidRPr="00041E2B">
          <w:rPr>
            <w:color w:val="0000FF"/>
            <w:sz w:val="18"/>
            <w:szCs w:val="20"/>
            <w:u w:val="single" w:color="0000FF"/>
          </w:rPr>
          <w:t>-</w:t>
        </w:r>
      </w:hyperlink>
      <w:r w:rsidRPr="00041E2B">
        <w:rPr>
          <w:rFonts w:eastAsia="Times New Roman"/>
          <w:snapToGrid w:val="0"/>
          <w:w w:val="0"/>
          <w:sz w:val="2"/>
          <w:szCs w:val="2"/>
          <w:u w:color="000000"/>
          <w:bdr w:val="none" w:sz="0" w:space="0" w:color="000000"/>
          <w:shd w:val="clear" w:color="000000" w:fill="000000"/>
          <w:lang w:val="x-none" w:eastAsia="x-none" w:bidi="x-none"/>
        </w:rPr>
        <w:t xml:space="preserve"> </w:t>
      </w:r>
      <w:r w:rsidRPr="00041E2B">
        <w:rPr>
          <w:color w:val="0000FF"/>
          <w:sz w:val="18"/>
          <w:szCs w:val="20"/>
          <w:u w:val="single" w:color="0000FF"/>
        </w:rPr>
        <w:t>deutschland.de</w:t>
      </w:r>
    </w:p>
    <w:p w14:paraId="36C3471D" w14:textId="77777777" w:rsidR="005769C0" w:rsidRPr="00041E2B" w:rsidRDefault="005769C0" w:rsidP="005769C0">
      <w:pPr>
        <w:spacing w:after="12" w:line="265" w:lineRule="auto"/>
        <w:ind w:right="0"/>
        <w:jc w:val="left"/>
        <w:rPr>
          <w:color w:val="0000FF"/>
          <w:sz w:val="18"/>
          <w:szCs w:val="20"/>
          <w:u w:val="single" w:color="0000FF"/>
        </w:rPr>
      </w:pPr>
    </w:p>
    <w:p w14:paraId="7C8C02B1" w14:textId="77777777" w:rsidR="005769C0" w:rsidRPr="00041E2B" w:rsidRDefault="005769C0" w:rsidP="005769C0">
      <w:pPr>
        <w:spacing w:after="12" w:line="265" w:lineRule="auto"/>
        <w:ind w:right="0"/>
        <w:jc w:val="left"/>
        <w:rPr>
          <w:color w:val="0000FF"/>
          <w:sz w:val="18"/>
          <w:szCs w:val="20"/>
          <w:u w:val="single" w:color="0000FF"/>
        </w:rPr>
      </w:pPr>
    </w:p>
    <w:bookmarkEnd w:id="0"/>
    <w:p w14:paraId="2250345E" w14:textId="77777777" w:rsidR="005769C0" w:rsidRPr="00041E2B" w:rsidRDefault="005769C0" w:rsidP="005769C0">
      <w:pPr>
        <w:spacing w:after="12" w:line="265" w:lineRule="auto"/>
        <w:ind w:left="0" w:right="0" w:firstLine="0"/>
        <w:jc w:val="left"/>
        <w:rPr>
          <w:color w:val="0000FF"/>
          <w:sz w:val="20"/>
          <w:u w:val="single" w:color="0000FF"/>
        </w:rPr>
      </w:pPr>
      <w:r w:rsidRPr="00041E2B">
        <w:rPr>
          <w:noProof/>
        </w:rPr>
        <w:drawing>
          <wp:inline distT="0" distB="0" distL="0" distR="0" wp14:anchorId="79F5BB8F" wp14:editId="63294CBE">
            <wp:extent cx="5713095" cy="1428115"/>
            <wp:effectExtent l="0" t="0" r="190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r w:rsidRPr="00041E2B">
        <w:rPr>
          <w:color w:val="0000FF"/>
          <w:sz w:val="18"/>
          <w:szCs w:val="20"/>
          <w:u w:val="single" w:color="0000FF"/>
        </w:rPr>
        <w:br/>
      </w:r>
    </w:p>
    <w:p w14:paraId="20A99801" w14:textId="77777777" w:rsidR="007E58F7" w:rsidRDefault="007E58F7" w:rsidP="007556C0">
      <w:pPr>
        <w:rPr>
          <w:szCs w:val="24"/>
        </w:rPr>
      </w:pPr>
    </w:p>
    <w:p w14:paraId="4B0B305F" w14:textId="34F292CB" w:rsidR="00FE3BF6" w:rsidRDefault="00FE3BF6" w:rsidP="00A57D3A">
      <w:pPr>
        <w:spacing w:after="10144" w:line="265" w:lineRule="auto"/>
        <w:ind w:left="-5" w:right="0"/>
        <w:jc w:val="left"/>
      </w:pPr>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2FF" w:usb1="5000205B" w:usb2="00000020" w:usb3="00000000" w:csb0="0000019F" w:csb1="00000000"/>
  </w:font>
  <w:font w:name="Roboto Condensed Light">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5pt;height:10.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736A99"/>
    <w:multiLevelType w:val="hybridMultilevel"/>
    <w:tmpl w:val="5D2838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5667891">
    <w:abstractNumId w:val="1"/>
  </w:num>
  <w:num w:numId="2" w16cid:durableId="524565587">
    <w:abstractNumId w:val="0"/>
  </w:num>
  <w:num w:numId="3" w16cid:durableId="583609039">
    <w:abstractNumId w:val="2"/>
  </w:num>
  <w:num w:numId="4" w16cid:durableId="547185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4FBC"/>
    <w:rsid w:val="00023982"/>
    <w:rsid w:val="00044481"/>
    <w:rsid w:val="00073419"/>
    <w:rsid w:val="00080831"/>
    <w:rsid w:val="000A7F8D"/>
    <w:rsid w:val="000E158B"/>
    <w:rsid w:val="000F2C77"/>
    <w:rsid w:val="00105699"/>
    <w:rsid w:val="0011401D"/>
    <w:rsid w:val="00126440"/>
    <w:rsid w:val="00143BEE"/>
    <w:rsid w:val="0016793E"/>
    <w:rsid w:val="0017679B"/>
    <w:rsid w:val="00180359"/>
    <w:rsid w:val="001942D2"/>
    <w:rsid w:val="001A0CB7"/>
    <w:rsid w:val="001A0F22"/>
    <w:rsid w:val="001B1C50"/>
    <w:rsid w:val="00236521"/>
    <w:rsid w:val="00241864"/>
    <w:rsid w:val="002543B0"/>
    <w:rsid w:val="00254873"/>
    <w:rsid w:val="002678FA"/>
    <w:rsid w:val="00280EED"/>
    <w:rsid w:val="002A6F7A"/>
    <w:rsid w:val="002E4E16"/>
    <w:rsid w:val="00303C51"/>
    <w:rsid w:val="00321F13"/>
    <w:rsid w:val="00323BEB"/>
    <w:rsid w:val="00332BA3"/>
    <w:rsid w:val="0034383A"/>
    <w:rsid w:val="003C31CC"/>
    <w:rsid w:val="003C7AEF"/>
    <w:rsid w:val="003F65B6"/>
    <w:rsid w:val="00436252"/>
    <w:rsid w:val="00444AC9"/>
    <w:rsid w:val="0044546C"/>
    <w:rsid w:val="00456641"/>
    <w:rsid w:val="00456660"/>
    <w:rsid w:val="00470D6F"/>
    <w:rsid w:val="00486184"/>
    <w:rsid w:val="004A12B3"/>
    <w:rsid w:val="004A5143"/>
    <w:rsid w:val="004A51D7"/>
    <w:rsid w:val="004B4062"/>
    <w:rsid w:val="004D76EE"/>
    <w:rsid w:val="004E6825"/>
    <w:rsid w:val="00500497"/>
    <w:rsid w:val="00503AAC"/>
    <w:rsid w:val="00521D3A"/>
    <w:rsid w:val="005233FD"/>
    <w:rsid w:val="005420A7"/>
    <w:rsid w:val="00565036"/>
    <w:rsid w:val="005769C0"/>
    <w:rsid w:val="00583A59"/>
    <w:rsid w:val="005861F9"/>
    <w:rsid w:val="0058634B"/>
    <w:rsid w:val="00590AE0"/>
    <w:rsid w:val="00594C9A"/>
    <w:rsid w:val="00594D64"/>
    <w:rsid w:val="005C56EB"/>
    <w:rsid w:val="005C7A94"/>
    <w:rsid w:val="005F2AAA"/>
    <w:rsid w:val="0061461C"/>
    <w:rsid w:val="00624293"/>
    <w:rsid w:val="006322D2"/>
    <w:rsid w:val="00645EA8"/>
    <w:rsid w:val="0068422C"/>
    <w:rsid w:val="00690F2C"/>
    <w:rsid w:val="0069212B"/>
    <w:rsid w:val="006A6479"/>
    <w:rsid w:val="006B72B5"/>
    <w:rsid w:val="006F0D5B"/>
    <w:rsid w:val="007046B0"/>
    <w:rsid w:val="00706020"/>
    <w:rsid w:val="0071786B"/>
    <w:rsid w:val="00735FF6"/>
    <w:rsid w:val="007362DE"/>
    <w:rsid w:val="007556C0"/>
    <w:rsid w:val="007773B5"/>
    <w:rsid w:val="00781DFC"/>
    <w:rsid w:val="00782C67"/>
    <w:rsid w:val="007A4F48"/>
    <w:rsid w:val="007E58F7"/>
    <w:rsid w:val="007F19FF"/>
    <w:rsid w:val="007F1E5D"/>
    <w:rsid w:val="007F3DC8"/>
    <w:rsid w:val="00850309"/>
    <w:rsid w:val="00851B89"/>
    <w:rsid w:val="008647C4"/>
    <w:rsid w:val="00870E71"/>
    <w:rsid w:val="008875C8"/>
    <w:rsid w:val="00894D00"/>
    <w:rsid w:val="0089748E"/>
    <w:rsid w:val="008C0ADF"/>
    <w:rsid w:val="008F0713"/>
    <w:rsid w:val="0090107A"/>
    <w:rsid w:val="00906553"/>
    <w:rsid w:val="00911877"/>
    <w:rsid w:val="0094512A"/>
    <w:rsid w:val="0096233C"/>
    <w:rsid w:val="009655F8"/>
    <w:rsid w:val="00967CB8"/>
    <w:rsid w:val="009703D5"/>
    <w:rsid w:val="00983DD2"/>
    <w:rsid w:val="00996A9D"/>
    <w:rsid w:val="009A2B1E"/>
    <w:rsid w:val="009D20F9"/>
    <w:rsid w:val="009E0741"/>
    <w:rsid w:val="009E6C20"/>
    <w:rsid w:val="00A00150"/>
    <w:rsid w:val="00A01CFD"/>
    <w:rsid w:val="00A1044E"/>
    <w:rsid w:val="00A248A2"/>
    <w:rsid w:val="00A25245"/>
    <w:rsid w:val="00A57D3A"/>
    <w:rsid w:val="00A63326"/>
    <w:rsid w:val="00A93200"/>
    <w:rsid w:val="00AB2245"/>
    <w:rsid w:val="00AB6394"/>
    <w:rsid w:val="00AD313B"/>
    <w:rsid w:val="00B00B82"/>
    <w:rsid w:val="00B0271E"/>
    <w:rsid w:val="00B23A3C"/>
    <w:rsid w:val="00B3166B"/>
    <w:rsid w:val="00B535A0"/>
    <w:rsid w:val="00B53DD7"/>
    <w:rsid w:val="00B615CC"/>
    <w:rsid w:val="00BA32EB"/>
    <w:rsid w:val="00BB1A35"/>
    <w:rsid w:val="00BD296E"/>
    <w:rsid w:val="00BE390D"/>
    <w:rsid w:val="00BE52CF"/>
    <w:rsid w:val="00BF3282"/>
    <w:rsid w:val="00BF447C"/>
    <w:rsid w:val="00C06E02"/>
    <w:rsid w:val="00C31552"/>
    <w:rsid w:val="00C50E38"/>
    <w:rsid w:val="00C657CC"/>
    <w:rsid w:val="00C70574"/>
    <w:rsid w:val="00C726AF"/>
    <w:rsid w:val="00C84DFA"/>
    <w:rsid w:val="00CA6D54"/>
    <w:rsid w:val="00CD5D4A"/>
    <w:rsid w:val="00D005A5"/>
    <w:rsid w:val="00D2268E"/>
    <w:rsid w:val="00D420F5"/>
    <w:rsid w:val="00D4232C"/>
    <w:rsid w:val="00D65149"/>
    <w:rsid w:val="00D6702D"/>
    <w:rsid w:val="00D734AF"/>
    <w:rsid w:val="00D81E46"/>
    <w:rsid w:val="00DC1D75"/>
    <w:rsid w:val="00DC7468"/>
    <w:rsid w:val="00DE4BF4"/>
    <w:rsid w:val="00DE54F9"/>
    <w:rsid w:val="00DF0E4D"/>
    <w:rsid w:val="00E1132A"/>
    <w:rsid w:val="00E51CFF"/>
    <w:rsid w:val="00E56364"/>
    <w:rsid w:val="00E61445"/>
    <w:rsid w:val="00E64515"/>
    <w:rsid w:val="00E657C9"/>
    <w:rsid w:val="00E83261"/>
    <w:rsid w:val="00E96997"/>
    <w:rsid w:val="00EA1B1A"/>
    <w:rsid w:val="00EB5262"/>
    <w:rsid w:val="00EF320F"/>
    <w:rsid w:val="00F00E65"/>
    <w:rsid w:val="00F1096A"/>
    <w:rsid w:val="00F23BA7"/>
    <w:rsid w:val="00F40A03"/>
    <w:rsid w:val="00F93925"/>
    <w:rsid w:val="00FA3DA2"/>
    <w:rsid w:val="00FA65F9"/>
    <w:rsid w:val="00FB2115"/>
    <w:rsid w:val="00FB2595"/>
    <w:rsid w:val="00FC0ECD"/>
    <w:rsid w:val="00FD03EF"/>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paragraph" w:styleId="Listenabsatz">
    <w:name w:val="List Paragraph"/>
    <w:basedOn w:val="Standard"/>
    <w:uiPriority w:val="34"/>
    <w:qFormat/>
    <w:rsid w:val="00CA6D54"/>
    <w:pPr>
      <w:ind w:left="720"/>
      <w:contextualSpacing/>
    </w:pPr>
  </w:style>
  <w:style w:type="paragraph" w:styleId="berarbeitung">
    <w:name w:val="Revision"/>
    <w:hidden/>
    <w:uiPriority w:val="99"/>
    <w:semiHidden/>
    <w:rsid w:val="005769C0"/>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mailto:presse@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427FA-187C-43D6-BF84-0DFA9583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Dr. Margarete van Ackeren</cp:lastModifiedBy>
  <cp:revision>2</cp:revision>
  <cp:lastPrinted>2019-11-20T07:57:00Z</cp:lastPrinted>
  <dcterms:created xsi:type="dcterms:W3CDTF">2023-01-25T09:53:00Z</dcterms:created>
  <dcterms:modified xsi:type="dcterms:W3CDTF">2023-01-25T09:53:00Z</dcterms:modified>
</cp:coreProperties>
</file>