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73D6" w14:textId="77777777" w:rsidR="00EC7AA8" w:rsidRPr="00F6696E" w:rsidRDefault="00EA758F" w:rsidP="00EC7AA8">
      <w:pPr>
        <w:pStyle w:val="Absender"/>
        <w:rPr>
          <w:rFonts w:ascii="Aeonik" w:hAnsi="Aeonik"/>
          <w:b/>
          <w:color w:val="002F64"/>
          <w:sz w:val="40"/>
          <w:szCs w:val="40"/>
        </w:rPr>
      </w:pPr>
      <w:r w:rsidRPr="00F6696E">
        <w:rPr>
          <w:rFonts w:ascii="Aeonik" w:hAnsi="Aeonik"/>
          <w:b/>
          <w:color w:val="002F64"/>
          <w:sz w:val="40"/>
          <w:szCs w:val="40"/>
        </w:rPr>
        <w:t>Pressemitteilung</w:t>
      </w:r>
    </w:p>
    <w:p w14:paraId="72E5B726" w14:textId="77777777" w:rsidR="00F668FF" w:rsidRDefault="00F668FF" w:rsidP="00575D5D">
      <w:pPr>
        <w:rPr>
          <w:rFonts w:ascii="Aeonik" w:hAnsi="Aeonik"/>
        </w:rPr>
      </w:pPr>
    </w:p>
    <w:p w14:paraId="71B027E9" w14:textId="77777777" w:rsidR="003772D0" w:rsidRPr="005A1A4E" w:rsidRDefault="003772D0" w:rsidP="00575D5D">
      <w:pPr>
        <w:rPr>
          <w:rFonts w:ascii="Aeonik" w:hAnsi="Aeonik"/>
        </w:rPr>
      </w:pPr>
    </w:p>
    <w:p w14:paraId="0DF80045" w14:textId="77777777" w:rsidR="00941370" w:rsidRPr="005A1A4E" w:rsidRDefault="00941370" w:rsidP="003772D0">
      <w:pPr>
        <w:tabs>
          <w:tab w:val="left" w:pos="4536"/>
        </w:tabs>
        <w:rPr>
          <w:rFonts w:ascii="Aeonik" w:hAnsi="Aeonik"/>
        </w:rPr>
      </w:pPr>
    </w:p>
    <w:p w14:paraId="588F67AC" w14:textId="338E71F0" w:rsidR="00224710" w:rsidRPr="00224710" w:rsidRDefault="0060459D" w:rsidP="00224710">
      <w:pPr>
        <w:tabs>
          <w:tab w:val="left" w:pos="4536"/>
        </w:tabs>
        <w:jc w:val="both"/>
        <w:rPr>
          <w:rFonts w:ascii="Aeonik" w:hAnsi="Aeonik"/>
          <w:b/>
          <w:bCs/>
          <w:color w:val="000000" w:themeColor="text1"/>
          <w:sz w:val="28"/>
          <w:szCs w:val="28"/>
        </w:rPr>
      </w:pPr>
      <w:r>
        <w:rPr>
          <w:rFonts w:ascii="Aeonik" w:hAnsi="Aeonik"/>
          <w:b/>
          <w:bCs/>
          <w:color w:val="000000" w:themeColor="text1"/>
          <w:sz w:val="28"/>
          <w:szCs w:val="28"/>
        </w:rPr>
        <w:t>Florian Reithmeier erweitert</w:t>
      </w:r>
      <w:r w:rsidRPr="00224710">
        <w:rPr>
          <w:rFonts w:ascii="Aeonik" w:hAnsi="Aeonik"/>
          <w:b/>
          <w:bCs/>
          <w:color w:val="000000" w:themeColor="text1"/>
          <w:sz w:val="28"/>
          <w:szCs w:val="28"/>
        </w:rPr>
        <w:t xml:space="preserve"> Geschäftsführung der </w:t>
      </w:r>
      <w:proofErr w:type="spellStart"/>
      <w:r w:rsidRPr="00224710">
        <w:rPr>
          <w:rFonts w:ascii="Aeonik" w:hAnsi="Aeonik"/>
          <w:b/>
          <w:bCs/>
          <w:color w:val="000000" w:themeColor="text1"/>
          <w:sz w:val="28"/>
          <w:szCs w:val="28"/>
        </w:rPr>
        <w:t>Copecto</w:t>
      </w:r>
      <w:proofErr w:type="spellEnd"/>
      <w:r w:rsidRPr="00224710">
        <w:rPr>
          <w:rFonts w:ascii="Aeonik" w:hAnsi="Aeonik"/>
          <w:b/>
          <w:bCs/>
          <w:color w:val="000000" w:themeColor="text1"/>
          <w:sz w:val="28"/>
          <w:szCs w:val="28"/>
        </w:rPr>
        <w:t xml:space="preserve"> GmbH</w:t>
      </w:r>
    </w:p>
    <w:p w14:paraId="11A57578" w14:textId="77777777" w:rsidR="00860104" w:rsidRPr="005713E0" w:rsidRDefault="00860104" w:rsidP="00F668FF">
      <w:pPr>
        <w:tabs>
          <w:tab w:val="left" w:pos="4536"/>
        </w:tabs>
        <w:jc w:val="both"/>
        <w:rPr>
          <w:rFonts w:ascii="Aeonik" w:hAnsi="Aeonik"/>
          <w:i/>
          <w:iCs/>
          <w:sz w:val="28"/>
          <w:szCs w:val="28"/>
        </w:rPr>
      </w:pPr>
    </w:p>
    <w:p w14:paraId="6C5D74FA" w14:textId="2E61145D" w:rsidR="00A5381F" w:rsidRDefault="00EA758F" w:rsidP="00A5381F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  <w:r w:rsidRPr="00383E42">
        <w:rPr>
          <w:rFonts w:ascii="Aeonik" w:hAnsi="Aeonik"/>
          <w:b/>
        </w:rPr>
        <w:t>Wiesbaden,</w:t>
      </w:r>
      <w:r w:rsidR="005A258A" w:rsidRPr="00383E42">
        <w:rPr>
          <w:rFonts w:ascii="Aeonik" w:hAnsi="Aeonik"/>
          <w:b/>
        </w:rPr>
        <w:t xml:space="preserve"> </w:t>
      </w:r>
      <w:r w:rsidR="00383E42" w:rsidRPr="00383E42">
        <w:rPr>
          <w:rFonts w:ascii="Aeonik" w:hAnsi="Aeonik"/>
          <w:b/>
        </w:rPr>
        <w:t>19</w:t>
      </w:r>
      <w:r w:rsidR="001E6D3C" w:rsidRPr="00383E42">
        <w:rPr>
          <w:rFonts w:ascii="Aeonik" w:hAnsi="Aeonik"/>
          <w:b/>
        </w:rPr>
        <w:t>.</w:t>
      </w:r>
      <w:r w:rsidR="00383E42" w:rsidRPr="00383E42">
        <w:rPr>
          <w:rFonts w:ascii="Aeonik" w:hAnsi="Aeonik"/>
          <w:b/>
        </w:rPr>
        <w:t>03</w:t>
      </w:r>
      <w:r w:rsidR="005A258A" w:rsidRPr="00383E42">
        <w:rPr>
          <w:rFonts w:ascii="Aeonik" w:hAnsi="Aeonik"/>
          <w:b/>
        </w:rPr>
        <w:t>.202</w:t>
      </w:r>
      <w:r w:rsidR="00F42681" w:rsidRPr="00383E42">
        <w:rPr>
          <w:rFonts w:ascii="Aeonik" w:hAnsi="Aeonik"/>
          <w:b/>
        </w:rPr>
        <w:t>6</w:t>
      </w:r>
      <w:r w:rsidR="005A258A" w:rsidRPr="00383E42">
        <w:rPr>
          <w:rFonts w:ascii="Aeonik" w:hAnsi="Aeonik"/>
          <w:b/>
          <w:bCs/>
        </w:rPr>
        <w:t xml:space="preserve"> </w:t>
      </w:r>
      <w:r w:rsidR="005A258A" w:rsidRPr="00383E42">
        <w:rPr>
          <w:rFonts w:ascii="Aeonik" w:hAnsi="Aeonik"/>
          <w:i/>
          <w:iCs/>
        </w:rPr>
        <w:t>–</w:t>
      </w:r>
      <w:r w:rsidRPr="00383E42">
        <w:rPr>
          <w:rFonts w:ascii="Aeonik" w:hAnsi="Aeonik"/>
          <w:i/>
          <w:iCs/>
        </w:rPr>
        <w:t xml:space="preserve"> </w:t>
      </w:r>
      <w:r w:rsidRPr="00860104">
        <w:rPr>
          <w:rFonts w:ascii="Aeonik" w:hAnsi="Aeonik"/>
          <w:i/>
          <w:iCs/>
        </w:rPr>
        <w:t xml:space="preserve">Florian Reithmeier </w:t>
      </w:r>
      <w:r w:rsidR="003228D0">
        <w:rPr>
          <w:rFonts w:ascii="Aeonik" w:hAnsi="Aeonik"/>
          <w:i/>
          <w:iCs/>
        </w:rPr>
        <w:t>ist seit dem</w:t>
      </w:r>
      <w:r w:rsidRPr="00860104">
        <w:rPr>
          <w:rFonts w:ascii="Aeonik" w:hAnsi="Aeonik"/>
          <w:i/>
          <w:iCs/>
        </w:rPr>
        <w:t xml:space="preserve"> 1. März 2026 </w:t>
      </w:r>
      <w:r w:rsidR="003228D0">
        <w:rPr>
          <w:rFonts w:ascii="Aeonik" w:hAnsi="Aeonik"/>
          <w:i/>
          <w:iCs/>
        </w:rPr>
        <w:t>Mitglied</w:t>
      </w:r>
      <w:r w:rsidRPr="00860104">
        <w:rPr>
          <w:rFonts w:ascii="Aeonik" w:hAnsi="Aeonik"/>
          <w:i/>
          <w:iCs/>
        </w:rPr>
        <w:t xml:space="preserve"> de</w:t>
      </w:r>
      <w:r w:rsidR="003228D0">
        <w:rPr>
          <w:rFonts w:ascii="Aeonik" w:hAnsi="Aeonik"/>
          <w:i/>
          <w:iCs/>
        </w:rPr>
        <w:t>r</w:t>
      </w:r>
      <w:r w:rsidRPr="00860104">
        <w:rPr>
          <w:rFonts w:ascii="Aeonik" w:hAnsi="Aeonik"/>
          <w:i/>
          <w:iCs/>
        </w:rPr>
        <w:t xml:space="preserve"> Geschäftsführung der </w:t>
      </w:r>
      <w:proofErr w:type="spellStart"/>
      <w:r w:rsidRPr="00860104">
        <w:rPr>
          <w:rFonts w:ascii="Aeonik" w:hAnsi="Aeonik"/>
          <w:i/>
          <w:iCs/>
        </w:rPr>
        <w:t>Copecto</w:t>
      </w:r>
      <w:proofErr w:type="spellEnd"/>
      <w:r w:rsidRPr="00860104">
        <w:rPr>
          <w:rFonts w:ascii="Aeonik" w:hAnsi="Aeonik"/>
          <w:i/>
          <w:iCs/>
        </w:rPr>
        <w:t xml:space="preserve"> GmbH</w:t>
      </w:r>
      <w:r w:rsidR="003228D0">
        <w:rPr>
          <w:rFonts w:ascii="Aeonik" w:hAnsi="Aeonik"/>
          <w:i/>
          <w:iCs/>
        </w:rPr>
        <w:t>.</w:t>
      </w:r>
      <w:r w:rsidRPr="00860104">
        <w:rPr>
          <w:rFonts w:ascii="Aeonik" w:hAnsi="Aeonik"/>
          <w:i/>
          <w:iCs/>
        </w:rPr>
        <w:t xml:space="preserve"> </w:t>
      </w:r>
      <w:r w:rsidR="0060459D">
        <w:rPr>
          <w:rFonts w:ascii="Aeonik" w:hAnsi="Aeonik"/>
          <w:i/>
          <w:iCs/>
        </w:rPr>
        <w:t>Er</w:t>
      </w:r>
      <w:r w:rsidR="0060459D" w:rsidRPr="00860104">
        <w:rPr>
          <w:rFonts w:ascii="Aeonik" w:hAnsi="Aeonik"/>
          <w:i/>
          <w:iCs/>
        </w:rPr>
        <w:t xml:space="preserve"> </w:t>
      </w:r>
      <w:r w:rsidRPr="00860104">
        <w:rPr>
          <w:rFonts w:ascii="Aeonik" w:hAnsi="Aeonik"/>
          <w:i/>
          <w:iCs/>
        </w:rPr>
        <w:t xml:space="preserve">ist bereits Geschäftsführer der Raiffeisendruckerei </w:t>
      </w:r>
      <w:r w:rsidR="0060459D">
        <w:rPr>
          <w:rFonts w:ascii="Aeonik" w:hAnsi="Aeonik"/>
          <w:i/>
          <w:iCs/>
        </w:rPr>
        <w:t xml:space="preserve">GmbH </w:t>
      </w:r>
      <w:r w:rsidRPr="00860104">
        <w:rPr>
          <w:rFonts w:ascii="Aeonik" w:hAnsi="Aeonik"/>
          <w:i/>
          <w:iCs/>
        </w:rPr>
        <w:t xml:space="preserve">und übernimmt die neue Funktion zusätzlich zu seinen bisherigen Aufgaben. Gemeinsam mit Ashwini </w:t>
      </w:r>
      <w:r w:rsidR="00BA2467" w:rsidRPr="00BA2467">
        <w:rPr>
          <w:rFonts w:ascii="Aeonik" w:hAnsi="Aeonik"/>
          <w:i/>
          <w:iCs/>
        </w:rPr>
        <w:t>Pandey</w:t>
      </w:r>
      <w:r w:rsidRPr="00860104">
        <w:rPr>
          <w:rFonts w:ascii="Aeonik" w:hAnsi="Aeonik"/>
          <w:i/>
          <w:iCs/>
        </w:rPr>
        <w:t xml:space="preserve"> bildet er künftig die </w:t>
      </w:r>
      <w:r w:rsidR="00D2654A">
        <w:rPr>
          <w:rFonts w:ascii="Aeonik" w:hAnsi="Aeonik"/>
          <w:i/>
          <w:iCs/>
        </w:rPr>
        <w:t>Führungsspitze</w:t>
      </w:r>
      <w:r w:rsidRPr="00860104">
        <w:rPr>
          <w:rFonts w:ascii="Aeonik" w:hAnsi="Aeonik"/>
          <w:i/>
          <w:iCs/>
        </w:rPr>
        <w:t xml:space="preserve"> </w:t>
      </w:r>
      <w:r w:rsidR="00B404E2">
        <w:rPr>
          <w:rFonts w:ascii="Aeonik" w:hAnsi="Aeonik"/>
          <w:i/>
          <w:iCs/>
        </w:rPr>
        <w:t>von</w:t>
      </w:r>
      <w:r w:rsidRPr="00860104">
        <w:rPr>
          <w:rFonts w:ascii="Aeonik" w:hAnsi="Aeonik"/>
          <w:i/>
          <w:iCs/>
        </w:rPr>
        <w:t xml:space="preserve"> </w:t>
      </w:r>
      <w:proofErr w:type="spellStart"/>
      <w:r w:rsidRPr="00860104">
        <w:rPr>
          <w:rFonts w:ascii="Aeonik" w:hAnsi="Aeonik"/>
          <w:i/>
          <w:iCs/>
        </w:rPr>
        <w:t>Copecto</w:t>
      </w:r>
      <w:proofErr w:type="spellEnd"/>
      <w:r w:rsidRPr="00860104">
        <w:rPr>
          <w:rFonts w:ascii="Aeonik" w:hAnsi="Aeonik"/>
          <w:i/>
          <w:iCs/>
        </w:rPr>
        <w:t>.</w:t>
      </w:r>
    </w:p>
    <w:p w14:paraId="6B2B9FB9" w14:textId="77777777" w:rsidR="00A5381F" w:rsidRPr="00A5381F" w:rsidRDefault="00A5381F" w:rsidP="00A5381F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</w:p>
    <w:p w14:paraId="585D82F8" w14:textId="458978AE" w:rsidR="00A5381F" w:rsidRDefault="00EA758F" w:rsidP="00A5381F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  <w:r w:rsidRPr="00A5381F">
        <w:rPr>
          <w:rFonts w:ascii="Aeonik" w:hAnsi="Aeonik"/>
        </w:rPr>
        <w:t xml:space="preserve">Mit der Berufung rücken die Raiffeisendruckerei und </w:t>
      </w:r>
      <w:proofErr w:type="spellStart"/>
      <w:r w:rsidRPr="00A5381F">
        <w:rPr>
          <w:rFonts w:ascii="Aeonik" w:hAnsi="Aeonik"/>
        </w:rPr>
        <w:t>Copecto</w:t>
      </w:r>
      <w:proofErr w:type="spellEnd"/>
      <w:r w:rsidRPr="00A5381F">
        <w:rPr>
          <w:rFonts w:ascii="Aeonik" w:hAnsi="Aeonik"/>
        </w:rPr>
        <w:t xml:space="preserve"> organisatorisch noch enger zusammen. Beide </w:t>
      </w:r>
      <w:r w:rsidR="00303A52">
        <w:rPr>
          <w:rFonts w:ascii="Aeonik" w:hAnsi="Aeonik"/>
        </w:rPr>
        <w:t>Geschäftseinheiten</w:t>
      </w:r>
      <w:r w:rsidRPr="00A5381F">
        <w:rPr>
          <w:rFonts w:ascii="Aeonik" w:hAnsi="Aeonik"/>
        </w:rPr>
        <w:t xml:space="preserve"> </w:t>
      </w:r>
      <w:r w:rsidR="0060459D">
        <w:rPr>
          <w:rFonts w:ascii="Aeonik" w:hAnsi="Aeonik"/>
        </w:rPr>
        <w:t xml:space="preserve">der DG </w:t>
      </w:r>
      <w:proofErr w:type="spellStart"/>
      <w:r w:rsidR="0060459D">
        <w:rPr>
          <w:rFonts w:ascii="Aeonik" w:hAnsi="Aeonik"/>
        </w:rPr>
        <w:t>Nexolution</w:t>
      </w:r>
      <w:proofErr w:type="spellEnd"/>
      <w:r w:rsidR="0060459D">
        <w:rPr>
          <w:rFonts w:ascii="Aeonik" w:hAnsi="Aeonik"/>
        </w:rPr>
        <w:t xml:space="preserve">-Gruppe </w:t>
      </w:r>
      <w:r w:rsidRPr="00A5381F">
        <w:rPr>
          <w:rFonts w:ascii="Aeonik" w:hAnsi="Aeonik"/>
        </w:rPr>
        <w:t xml:space="preserve">verfügen über zahlreiche operative Schnittstellen. Durch die gemeinsame Führung sollen strategische Themen künftig noch </w:t>
      </w:r>
      <w:r w:rsidR="00E1077B">
        <w:rPr>
          <w:rFonts w:ascii="Aeonik" w:hAnsi="Aeonik"/>
        </w:rPr>
        <w:t>effizienter</w:t>
      </w:r>
      <w:r w:rsidRPr="00A5381F">
        <w:rPr>
          <w:rFonts w:ascii="Aeonik" w:hAnsi="Aeonik"/>
        </w:rPr>
        <w:t xml:space="preserve"> abgestimmt und gemeinsam vorangetrieben werden.</w:t>
      </w:r>
    </w:p>
    <w:p w14:paraId="7E12048C" w14:textId="77777777" w:rsidR="00A5381F" w:rsidRPr="00A5381F" w:rsidRDefault="00A5381F" w:rsidP="00A5381F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</w:p>
    <w:p w14:paraId="5E333D90" w14:textId="3CD3B46E" w:rsidR="00B404E2" w:rsidRDefault="00EA758F" w:rsidP="00A5381F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  <w:r>
        <w:rPr>
          <w:rFonts w:ascii="Aeonik" w:hAnsi="Aeonik"/>
        </w:rPr>
        <w:t>„</w:t>
      </w:r>
      <w:proofErr w:type="spellStart"/>
      <w:r>
        <w:rPr>
          <w:rFonts w:ascii="Aeonik" w:hAnsi="Aeonik"/>
        </w:rPr>
        <w:t>C</w:t>
      </w:r>
      <w:r w:rsidRPr="00B404E2">
        <w:rPr>
          <w:rFonts w:ascii="Aeonik" w:hAnsi="Aeonik"/>
        </w:rPr>
        <w:t>opecto</w:t>
      </w:r>
      <w:proofErr w:type="spellEnd"/>
      <w:r w:rsidRPr="00B404E2">
        <w:rPr>
          <w:rFonts w:ascii="Aeonik" w:hAnsi="Aeonik"/>
        </w:rPr>
        <w:t xml:space="preserve"> und die Raiffeisendruckerei bringen ihre jeweiligen Stärken bereits heute wirkungsvoll zusammen“, sagt Florian Reithmeier. „</w:t>
      </w:r>
      <w:r w:rsidR="00303A52" w:rsidRPr="00303A52">
        <w:rPr>
          <w:rFonts w:ascii="Aeonik" w:hAnsi="Aeonik"/>
        </w:rPr>
        <w:t>Ich freue mich darauf, diese Zusammenarbeit weiter zu vertiefen</w:t>
      </w:r>
      <w:r w:rsidR="00303A52">
        <w:rPr>
          <w:rFonts w:ascii="Aeonik" w:hAnsi="Aeonik"/>
        </w:rPr>
        <w:t xml:space="preserve"> und unsere Kompetenzen zu bündeln</w:t>
      </w:r>
      <w:r w:rsidR="00303A52" w:rsidRPr="00303A52">
        <w:rPr>
          <w:rFonts w:ascii="Aeonik" w:hAnsi="Aeonik"/>
        </w:rPr>
        <w:t>.</w:t>
      </w:r>
      <w:r w:rsidR="00303A52">
        <w:rPr>
          <w:rFonts w:ascii="Aeonik" w:hAnsi="Aeonik"/>
        </w:rPr>
        <w:t xml:space="preserve"> </w:t>
      </w:r>
      <w:r w:rsidRPr="00B404E2">
        <w:rPr>
          <w:rFonts w:ascii="Aeonik" w:hAnsi="Aeonik"/>
        </w:rPr>
        <w:t xml:space="preserve">Die </w:t>
      </w:r>
      <w:r w:rsidR="00E1077B">
        <w:rPr>
          <w:rFonts w:ascii="Aeonik" w:hAnsi="Aeonik"/>
        </w:rPr>
        <w:t xml:space="preserve">noch </w:t>
      </w:r>
      <w:r w:rsidRPr="00B404E2">
        <w:rPr>
          <w:rFonts w:ascii="Aeonik" w:hAnsi="Aeonik"/>
        </w:rPr>
        <w:t>engere Verzahnung eröffnet uns neue Möglichkeiten, Prozesse effizienter zu gestalten</w:t>
      </w:r>
      <w:r w:rsidR="0062164F">
        <w:rPr>
          <w:rFonts w:ascii="Aeonik" w:hAnsi="Aeonik"/>
        </w:rPr>
        <w:t xml:space="preserve"> und</w:t>
      </w:r>
      <w:r w:rsidRPr="00B404E2">
        <w:rPr>
          <w:rFonts w:ascii="Aeonik" w:hAnsi="Aeonik"/>
        </w:rPr>
        <w:t xml:space="preserve"> unsere Leistungen </w:t>
      </w:r>
      <w:r w:rsidR="0062164F">
        <w:rPr>
          <w:rFonts w:ascii="Aeonik" w:hAnsi="Aeonik"/>
        </w:rPr>
        <w:t xml:space="preserve">und unser Portfolio </w:t>
      </w:r>
      <w:r w:rsidRPr="00B404E2">
        <w:rPr>
          <w:rFonts w:ascii="Aeonik" w:hAnsi="Aeonik"/>
        </w:rPr>
        <w:t>weiter auszubauen</w:t>
      </w:r>
      <w:r w:rsidR="0062164F">
        <w:rPr>
          <w:rFonts w:ascii="Aeonik" w:hAnsi="Aeonik"/>
        </w:rPr>
        <w:t>. Wir schaffen die Basis für unser Wachstum national und international</w:t>
      </w:r>
      <w:r w:rsidRPr="00B404E2">
        <w:rPr>
          <w:rFonts w:ascii="Aeonik" w:hAnsi="Aeonik"/>
        </w:rPr>
        <w:t>.“</w:t>
      </w:r>
    </w:p>
    <w:p w14:paraId="411B51BC" w14:textId="77777777" w:rsidR="00B404E2" w:rsidRPr="00A5381F" w:rsidRDefault="00B404E2" w:rsidP="00A5381F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</w:p>
    <w:p w14:paraId="53FBAB6C" w14:textId="2F4FB5FE" w:rsidR="00A5381F" w:rsidRDefault="00EA758F" w:rsidP="00A5381F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  <w:r w:rsidRPr="00A5381F">
        <w:rPr>
          <w:rFonts w:ascii="Aeonik" w:hAnsi="Aeonik"/>
        </w:rPr>
        <w:t xml:space="preserve">Auch Ashwini Pandey, </w:t>
      </w:r>
      <w:r w:rsidR="005C694D" w:rsidRPr="005C694D">
        <w:rPr>
          <w:rFonts w:ascii="Aeonik" w:hAnsi="Aeonik"/>
        </w:rPr>
        <w:t xml:space="preserve">der </w:t>
      </w:r>
      <w:r w:rsidR="0060459D">
        <w:rPr>
          <w:rFonts w:ascii="Aeonik" w:hAnsi="Aeonik"/>
        </w:rPr>
        <w:t>seit November 2024</w:t>
      </w:r>
      <w:r w:rsidR="0060459D" w:rsidRPr="005C694D">
        <w:rPr>
          <w:rFonts w:ascii="Aeonik" w:hAnsi="Aeonik"/>
        </w:rPr>
        <w:t xml:space="preserve"> </w:t>
      </w:r>
      <w:r w:rsidR="00E1077B">
        <w:rPr>
          <w:rFonts w:ascii="Aeonik" w:hAnsi="Aeonik"/>
        </w:rPr>
        <w:t xml:space="preserve">allein </w:t>
      </w:r>
      <w:r w:rsidR="005C694D" w:rsidRPr="005C694D">
        <w:rPr>
          <w:rFonts w:ascii="Aeonik" w:hAnsi="Aeonik"/>
        </w:rPr>
        <w:t xml:space="preserve">die </w:t>
      </w:r>
      <w:r w:rsidR="005C694D">
        <w:rPr>
          <w:rFonts w:ascii="Aeonik" w:hAnsi="Aeonik"/>
        </w:rPr>
        <w:t>Leitung</w:t>
      </w:r>
      <w:r w:rsidR="005C694D" w:rsidRPr="005C694D">
        <w:rPr>
          <w:rFonts w:ascii="Aeonik" w:hAnsi="Aeonik"/>
        </w:rPr>
        <w:t xml:space="preserve"> der </w:t>
      </w:r>
      <w:proofErr w:type="spellStart"/>
      <w:r w:rsidR="005C694D" w:rsidRPr="005C694D">
        <w:rPr>
          <w:rFonts w:ascii="Aeonik" w:hAnsi="Aeonik"/>
        </w:rPr>
        <w:t>Copecto</w:t>
      </w:r>
      <w:proofErr w:type="spellEnd"/>
      <w:r w:rsidR="005C694D" w:rsidRPr="005C694D">
        <w:rPr>
          <w:rFonts w:ascii="Aeonik" w:hAnsi="Aeonik"/>
        </w:rPr>
        <w:t xml:space="preserve"> GmbH innehat</w:t>
      </w:r>
      <w:r w:rsidR="00303A52">
        <w:rPr>
          <w:rFonts w:ascii="Aeonik" w:hAnsi="Aeonik"/>
        </w:rPr>
        <w:t>te</w:t>
      </w:r>
      <w:r w:rsidRPr="00A5381F">
        <w:rPr>
          <w:rFonts w:ascii="Aeonik" w:hAnsi="Aeonik"/>
        </w:rPr>
        <w:t xml:space="preserve">, sieht in der erweiterten Geschäftsführung einen wichtigen Schritt für die künftige Entwicklung des Unternehmens: „Mit Florian Reithmeier </w:t>
      </w:r>
      <w:r w:rsidR="00E1077B">
        <w:rPr>
          <w:rFonts w:ascii="Aeonik" w:hAnsi="Aeonik"/>
        </w:rPr>
        <w:t>wird ein erfahrener Manager Teil der</w:t>
      </w:r>
      <w:r w:rsidRPr="00A5381F">
        <w:rPr>
          <w:rFonts w:ascii="Aeonik" w:hAnsi="Aeonik"/>
        </w:rPr>
        <w:t xml:space="preserve"> Geschäftsführ</w:t>
      </w:r>
      <w:r w:rsidR="00E1077B">
        <w:rPr>
          <w:rFonts w:ascii="Aeonik" w:hAnsi="Aeonik"/>
        </w:rPr>
        <w:t>ung</w:t>
      </w:r>
      <w:r w:rsidRPr="00A5381F">
        <w:rPr>
          <w:rFonts w:ascii="Aeonik" w:hAnsi="Aeonik"/>
        </w:rPr>
        <w:t>, der sowohl die Strukturen als auch die Anforderungen unserer Partner sehr gut kennt</w:t>
      </w:r>
      <w:r w:rsidR="00B404E2" w:rsidRPr="00B404E2">
        <w:rPr>
          <w:rFonts w:ascii="Aeonik" w:hAnsi="Aeonik"/>
        </w:rPr>
        <w:t>.</w:t>
      </w:r>
      <w:r w:rsidR="00444229">
        <w:rPr>
          <w:rFonts w:ascii="Aeonik" w:hAnsi="Aeonik"/>
        </w:rPr>
        <w:t xml:space="preserve"> </w:t>
      </w:r>
      <w:r w:rsidR="00444229" w:rsidRPr="00444229">
        <w:rPr>
          <w:rFonts w:ascii="Aeonik" w:hAnsi="Aeonik"/>
        </w:rPr>
        <w:t xml:space="preserve">Das eröffnet Spielraum, Lösungen </w:t>
      </w:r>
      <w:r w:rsidR="00303A52">
        <w:rPr>
          <w:rFonts w:ascii="Aeonik" w:hAnsi="Aeonik"/>
        </w:rPr>
        <w:t xml:space="preserve">zusammen </w:t>
      </w:r>
      <w:r w:rsidR="00444229" w:rsidRPr="00444229">
        <w:rPr>
          <w:rFonts w:ascii="Aeonik" w:hAnsi="Aeonik"/>
        </w:rPr>
        <w:t>weiterzuentwickeln und neue Impulse im Markt zu setzen</w:t>
      </w:r>
      <w:r w:rsidR="00444229">
        <w:rPr>
          <w:rFonts w:ascii="Aeonik" w:hAnsi="Aeonik"/>
        </w:rPr>
        <w:t>.</w:t>
      </w:r>
      <w:r w:rsidR="00B404E2">
        <w:rPr>
          <w:rFonts w:ascii="Aeonik" w:hAnsi="Aeonik"/>
        </w:rPr>
        <w:t>“</w:t>
      </w:r>
    </w:p>
    <w:p w14:paraId="7F6E60C1" w14:textId="77777777" w:rsidR="00A5381F" w:rsidRPr="00A5381F" w:rsidRDefault="00A5381F" w:rsidP="00A5381F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</w:p>
    <w:p w14:paraId="6D6EFF1B" w14:textId="0FBF800B" w:rsidR="00C966E3" w:rsidRDefault="00EA758F" w:rsidP="00C966E3">
      <w:pPr>
        <w:tabs>
          <w:tab w:val="left" w:pos="4536"/>
        </w:tabs>
        <w:spacing w:line="360" w:lineRule="auto"/>
        <w:jc w:val="both"/>
        <w:rPr>
          <w:rFonts w:ascii="Aeonik" w:hAnsi="Aeonik"/>
        </w:rPr>
      </w:pPr>
      <w:r w:rsidRPr="005C694D">
        <w:rPr>
          <w:rFonts w:ascii="Aeonik" w:hAnsi="Aeonik"/>
        </w:rPr>
        <w:t>Die Personalentscheidung stärkt zugleich die Zusammenarbeit innerhalb der DG</w:t>
      </w:r>
      <w:r w:rsidR="00F501F3">
        <w:rPr>
          <w:rFonts w:ascii="Aeonik" w:hAnsi="Aeonik"/>
        </w:rPr>
        <w:t xml:space="preserve"> </w:t>
      </w:r>
      <w:proofErr w:type="spellStart"/>
      <w:r w:rsidRPr="005C694D">
        <w:rPr>
          <w:rFonts w:ascii="Aeonik" w:hAnsi="Aeonik"/>
        </w:rPr>
        <w:t>Nexolution</w:t>
      </w:r>
      <w:proofErr w:type="spellEnd"/>
      <w:r w:rsidRPr="005C694D">
        <w:rPr>
          <w:rFonts w:ascii="Aeonik" w:hAnsi="Aeonik"/>
        </w:rPr>
        <w:t>-Gruppe</w:t>
      </w:r>
      <w:r w:rsidR="00A5381F" w:rsidRPr="00A5381F">
        <w:rPr>
          <w:rFonts w:ascii="Aeonik" w:hAnsi="Aeonik"/>
        </w:rPr>
        <w:t>. „</w:t>
      </w:r>
      <w:r w:rsidR="00444229" w:rsidRPr="00444229">
        <w:rPr>
          <w:rFonts w:ascii="Aeonik" w:hAnsi="Aeonik"/>
        </w:rPr>
        <w:t xml:space="preserve">Durch die Doppelrolle von Florian Reithmeier lassen sich </w:t>
      </w:r>
      <w:r w:rsidR="00444229" w:rsidRPr="00444229">
        <w:rPr>
          <w:rFonts w:ascii="Aeonik" w:hAnsi="Aeonik"/>
        </w:rPr>
        <w:lastRenderedPageBreak/>
        <w:t xml:space="preserve">Themen zwischen beiden Organisationseinheiten künftig noch enger koordinieren. So </w:t>
      </w:r>
      <w:r w:rsidR="0060459D">
        <w:rPr>
          <w:rFonts w:ascii="Aeonik" w:hAnsi="Aeonik"/>
        </w:rPr>
        <w:t xml:space="preserve">können </w:t>
      </w:r>
      <w:r w:rsidR="00303A52">
        <w:rPr>
          <w:rFonts w:ascii="Aeonik" w:hAnsi="Aeonik"/>
        </w:rPr>
        <w:t>Know-how</w:t>
      </w:r>
      <w:r w:rsidR="00444229" w:rsidRPr="00444229">
        <w:rPr>
          <w:rFonts w:ascii="Aeonik" w:hAnsi="Aeonik"/>
        </w:rPr>
        <w:t xml:space="preserve"> gezielter</w:t>
      </w:r>
      <w:r w:rsidR="00303A52">
        <w:rPr>
          <w:rFonts w:ascii="Aeonik" w:hAnsi="Aeonik"/>
        </w:rPr>
        <w:t xml:space="preserve"> eingebracht</w:t>
      </w:r>
      <w:r w:rsidR="00444229" w:rsidRPr="00444229">
        <w:rPr>
          <w:rFonts w:ascii="Aeonik" w:hAnsi="Aeonik"/>
        </w:rPr>
        <w:t>, vorhandene Synergien besser genutzt und Marktchancen gemeinsam erschlossen werden</w:t>
      </w:r>
      <w:r w:rsidRPr="005C694D">
        <w:rPr>
          <w:rFonts w:ascii="Aeonik" w:hAnsi="Aeonik"/>
        </w:rPr>
        <w:t xml:space="preserve">“, sagt Marco Rummer, Vorstandsvorsitzender von DG </w:t>
      </w:r>
      <w:proofErr w:type="spellStart"/>
      <w:r w:rsidRPr="005C694D">
        <w:rPr>
          <w:rFonts w:ascii="Aeonik" w:hAnsi="Aeonik"/>
        </w:rPr>
        <w:t>Nexolution</w:t>
      </w:r>
      <w:proofErr w:type="spellEnd"/>
      <w:r w:rsidR="0060459D">
        <w:rPr>
          <w:rFonts w:ascii="Aeonik" w:hAnsi="Aeonik"/>
        </w:rPr>
        <w:t xml:space="preserve"> und für die gesamte Gruppe verantwortlich</w:t>
      </w:r>
      <w:r w:rsidRPr="005C694D">
        <w:rPr>
          <w:rFonts w:ascii="Aeonik" w:hAnsi="Aeonik"/>
        </w:rPr>
        <w:t>.</w:t>
      </w:r>
      <w:r>
        <w:rPr>
          <w:rFonts w:ascii="Aeonik" w:hAnsi="Aeonik"/>
        </w:rPr>
        <w:t xml:space="preserve"> </w:t>
      </w:r>
    </w:p>
    <w:p w14:paraId="0B63E639" w14:textId="77777777" w:rsidR="00C966E3" w:rsidRDefault="00C966E3" w:rsidP="00AE4CA1">
      <w:pPr>
        <w:tabs>
          <w:tab w:val="left" w:pos="4536"/>
        </w:tabs>
        <w:ind w:right="424"/>
        <w:jc w:val="both"/>
        <w:rPr>
          <w:rFonts w:ascii="Aeonik" w:hAnsi="Aeonik"/>
          <w:b/>
          <w:color w:val="000000" w:themeColor="text1"/>
          <w:sz w:val="16"/>
        </w:rPr>
      </w:pPr>
    </w:p>
    <w:p w14:paraId="664E2374" w14:textId="77777777" w:rsidR="00C966E3" w:rsidRDefault="00C966E3" w:rsidP="00AE4CA1">
      <w:pPr>
        <w:tabs>
          <w:tab w:val="left" w:pos="4536"/>
        </w:tabs>
        <w:ind w:right="424"/>
        <w:jc w:val="both"/>
        <w:rPr>
          <w:rFonts w:ascii="Aeonik" w:hAnsi="Aeonik"/>
          <w:b/>
          <w:color w:val="000000" w:themeColor="text1"/>
          <w:sz w:val="16"/>
        </w:rPr>
      </w:pPr>
    </w:p>
    <w:p w14:paraId="2ABF2C35" w14:textId="1283D34E" w:rsidR="00AE4CA1" w:rsidRPr="0078352F" w:rsidRDefault="00EA758F" w:rsidP="00AE4CA1">
      <w:pPr>
        <w:tabs>
          <w:tab w:val="left" w:pos="4536"/>
        </w:tabs>
        <w:ind w:right="424"/>
        <w:jc w:val="both"/>
        <w:rPr>
          <w:rFonts w:ascii="Aeonik" w:hAnsi="Aeonik"/>
          <w:color w:val="000000" w:themeColor="text1"/>
          <w:sz w:val="16"/>
        </w:rPr>
      </w:pPr>
      <w:r w:rsidRPr="0078352F">
        <w:rPr>
          <w:rFonts w:ascii="Aeonik" w:hAnsi="Aeonik"/>
          <w:b/>
          <w:color w:val="000000" w:themeColor="text1"/>
          <w:sz w:val="16"/>
        </w:rPr>
        <w:t>Pressekontakt:</w:t>
      </w:r>
      <w:r w:rsidRPr="0078352F">
        <w:rPr>
          <w:rFonts w:ascii="Aeonik" w:hAnsi="Aeonik"/>
          <w:color w:val="000000" w:themeColor="text1"/>
          <w:sz w:val="16"/>
        </w:rPr>
        <w:t xml:space="preserve"> </w:t>
      </w:r>
      <w:r w:rsidRPr="0078352F">
        <w:rPr>
          <w:rFonts w:ascii="Aeonik" w:hAnsi="Aeonik"/>
          <w:color w:val="000000" w:themeColor="text1"/>
          <w:sz w:val="16"/>
        </w:rPr>
        <w:br/>
        <w:t xml:space="preserve">Dr. Anja Wagner, </w:t>
      </w:r>
      <w:r w:rsidR="00A50A2E">
        <w:rPr>
          <w:rFonts w:ascii="Aeonik" w:hAnsi="Aeonik"/>
          <w:color w:val="000000" w:themeColor="text1"/>
          <w:sz w:val="16"/>
        </w:rPr>
        <w:t xml:space="preserve">Referentin Unternehmenskommunikation / </w:t>
      </w:r>
      <w:r>
        <w:rPr>
          <w:rFonts w:ascii="Aeonik" w:hAnsi="Aeonik"/>
          <w:color w:val="000000" w:themeColor="text1"/>
          <w:sz w:val="16"/>
        </w:rPr>
        <w:t>Pressesprecherin</w:t>
      </w:r>
      <w:r w:rsidRPr="0078352F">
        <w:rPr>
          <w:rFonts w:ascii="Aeonik" w:hAnsi="Aeonik"/>
          <w:color w:val="000000" w:themeColor="text1"/>
          <w:sz w:val="16"/>
        </w:rPr>
        <w:t>, T +49 611 5066-1256</w:t>
      </w:r>
    </w:p>
    <w:p w14:paraId="030FC872" w14:textId="77777777" w:rsidR="00AE4CA1" w:rsidRPr="0078352F" w:rsidRDefault="00AE4CA1" w:rsidP="00AE4CA1">
      <w:pPr>
        <w:tabs>
          <w:tab w:val="left" w:pos="4536"/>
        </w:tabs>
        <w:ind w:right="424"/>
        <w:rPr>
          <w:rFonts w:ascii="Aeonik" w:hAnsi="Aeonik"/>
          <w:color w:val="000000" w:themeColor="text1"/>
          <w:sz w:val="16"/>
        </w:rPr>
      </w:pPr>
      <w:hyperlink w:history="1">
        <w:r w:rsidRPr="0078352F">
          <w:rPr>
            <w:rStyle w:val="Hyperlink"/>
            <w:rFonts w:ascii="Aeonik" w:hAnsi="Aeonik"/>
            <w:sz w:val="16"/>
          </w:rPr>
          <w:t>presse@dg-nexolution.de</w:t>
        </w:r>
      </w:hyperlink>
    </w:p>
    <w:p w14:paraId="0F897311" w14:textId="77777777" w:rsidR="00AE4CA1" w:rsidRPr="0078352F" w:rsidRDefault="00AE4CA1" w:rsidP="00AE4CA1">
      <w:pPr>
        <w:tabs>
          <w:tab w:val="left" w:pos="4536"/>
        </w:tabs>
        <w:ind w:right="424"/>
        <w:jc w:val="both"/>
        <w:rPr>
          <w:rFonts w:ascii="Aeonik" w:hAnsi="Aeonik"/>
          <w:b/>
          <w:sz w:val="16"/>
        </w:rPr>
      </w:pPr>
    </w:p>
    <w:p w14:paraId="29866528" w14:textId="542FC9C3" w:rsidR="0098058F" w:rsidRPr="0098058F" w:rsidRDefault="00EA758F" w:rsidP="00DF0A9A">
      <w:pPr>
        <w:tabs>
          <w:tab w:val="left" w:pos="4536"/>
        </w:tabs>
        <w:ind w:right="424"/>
        <w:jc w:val="both"/>
        <w:rPr>
          <w:rFonts w:ascii="Aeonik" w:hAnsi="Aeonik"/>
          <w:sz w:val="16"/>
        </w:rPr>
      </w:pPr>
      <w:r w:rsidRPr="0078352F">
        <w:rPr>
          <w:rFonts w:ascii="Aeonik" w:hAnsi="Aeonik"/>
          <w:b/>
          <w:sz w:val="16"/>
        </w:rPr>
        <w:t xml:space="preserve">Download-Service: </w:t>
      </w:r>
      <w:r w:rsidRPr="0078352F">
        <w:rPr>
          <w:rFonts w:ascii="Aeonik" w:hAnsi="Aeonik"/>
          <w:sz w:val="16"/>
        </w:rPr>
        <w:t xml:space="preserve">Sie finden diesen Pressetext sowie abdruckfähige Pressefotos zum Download unter </w:t>
      </w:r>
      <w:hyperlink w:history="1">
        <w:r w:rsidR="0098058F" w:rsidRPr="00AB7248">
          <w:rPr>
            <w:rStyle w:val="Hyperlink"/>
            <w:rFonts w:ascii="Aeonik" w:hAnsi="Aeonik"/>
            <w:sz w:val="16"/>
          </w:rPr>
          <w:t>dg-nexolution.de/presse</w:t>
        </w:r>
      </w:hyperlink>
      <w:r w:rsidRPr="0078352F">
        <w:rPr>
          <w:rFonts w:ascii="Aeonik" w:hAnsi="Aeonik"/>
          <w:sz w:val="16"/>
        </w:rPr>
        <w:t xml:space="preserve">. Bitte geben Sie als Fotonachweis „DG </w:t>
      </w:r>
      <w:proofErr w:type="spellStart"/>
      <w:r w:rsidRPr="0078352F">
        <w:rPr>
          <w:rFonts w:ascii="Aeonik" w:hAnsi="Aeonik"/>
          <w:sz w:val="16"/>
        </w:rPr>
        <w:t>Nexolution</w:t>
      </w:r>
      <w:proofErr w:type="spellEnd"/>
      <w:r w:rsidRPr="0078352F">
        <w:rPr>
          <w:rFonts w:ascii="Aeonik" w:hAnsi="Aeonik"/>
          <w:sz w:val="16"/>
        </w:rPr>
        <w:t>“ an.</w:t>
      </w:r>
      <w:r w:rsidR="00DF0A9A">
        <w:rPr>
          <w:rFonts w:ascii="Aeonik" w:hAnsi="Aeonik"/>
          <w:sz w:val="16"/>
        </w:rPr>
        <w:t xml:space="preserve"> </w:t>
      </w:r>
    </w:p>
    <w:p w14:paraId="2D2C99B9" w14:textId="77777777" w:rsidR="00AE4CA1" w:rsidRPr="0078352F" w:rsidRDefault="00AE4CA1" w:rsidP="00AE4CA1">
      <w:pPr>
        <w:tabs>
          <w:tab w:val="left" w:pos="4536"/>
        </w:tabs>
        <w:ind w:right="424"/>
        <w:jc w:val="both"/>
        <w:rPr>
          <w:rFonts w:ascii="Aeonik" w:hAnsi="Aeonik"/>
          <w:sz w:val="16"/>
        </w:rPr>
      </w:pPr>
    </w:p>
    <w:p w14:paraId="23121E3C" w14:textId="22CB709A" w:rsidR="00AE4CA1" w:rsidRPr="0078352F" w:rsidRDefault="00EA758F" w:rsidP="00AE4CA1">
      <w:pPr>
        <w:tabs>
          <w:tab w:val="left" w:pos="4536"/>
        </w:tabs>
        <w:ind w:right="424"/>
        <w:jc w:val="both"/>
        <w:rPr>
          <w:rFonts w:ascii="Aeonik" w:hAnsi="Aeonik"/>
          <w:b/>
          <w:sz w:val="16"/>
        </w:rPr>
      </w:pPr>
      <w:r w:rsidRPr="0078352F">
        <w:rPr>
          <w:rFonts w:ascii="Aeonik" w:hAnsi="Aeonik"/>
          <w:b/>
          <w:sz w:val="16"/>
        </w:rPr>
        <w:t xml:space="preserve">Bildunterschrift: </w:t>
      </w:r>
    </w:p>
    <w:p w14:paraId="7592AA9E" w14:textId="40943F88" w:rsidR="00AE4CA1" w:rsidRPr="006E60C6" w:rsidRDefault="00B20703" w:rsidP="00AE4CA1">
      <w:pPr>
        <w:tabs>
          <w:tab w:val="left" w:pos="4536"/>
        </w:tabs>
        <w:ind w:right="424"/>
        <w:jc w:val="both"/>
        <w:rPr>
          <w:rFonts w:ascii="Aeonik" w:hAnsi="Aeonik"/>
          <w:bCs/>
          <w:sz w:val="16"/>
        </w:rPr>
      </w:pPr>
      <w:r>
        <w:rPr>
          <w:rFonts w:ascii="Aeonik" w:hAnsi="Aeonik"/>
          <w:bCs/>
          <w:sz w:val="16"/>
        </w:rPr>
        <w:t xml:space="preserve">Erweiterte Führungsspitze bei </w:t>
      </w:r>
      <w:proofErr w:type="spellStart"/>
      <w:r>
        <w:rPr>
          <w:rFonts w:ascii="Aeonik" w:hAnsi="Aeonik"/>
          <w:bCs/>
          <w:sz w:val="16"/>
        </w:rPr>
        <w:t>Copecto</w:t>
      </w:r>
      <w:proofErr w:type="spellEnd"/>
      <w:r>
        <w:rPr>
          <w:rFonts w:ascii="Aeonik" w:hAnsi="Aeonik"/>
          <w:bCs/>
          <w:sz w:val="16"/>
        </w:rPr>
        <w:t xml:space="preserve">: Florian Reithmeier (links) unterstützt nun als zweiter Geschäftsführer Ashwini Pandey (Mitte) und </w:t>
      </w:r>
      <w:r w:rsidR="00A55822">
        <w:rPr>
          <w:rFonts w:ascii="Aeonik" w:hAnsi="Aeonik"/>
          <w:bCs/>
          <w:sz w:val="16"/>
        </w:rPr>
        <w:t xml:space="preserve">den Vorstandsvorsitzenden </w:t>
      </w:r>
      <w:r>
        <w:rPr>
          <w:rFonts w:ascii="Aeonik" w:hAnsi="Aeonik"/>
          <w:bCs/>
          <w:sz w:val="16"/>
        </w:rPr>
        <w:t>Marco Rummer (rechts).</w:t>
      </w:r>
    </w:p>
    <w:p w14:paraId="032DE8E7" w14:textId="77777777" w:rsidR="006E60C6" w:rsidRDefault="006E60C6" w:rsidP="00AE4CA1">
      <w:pPr>
        <w:tabs>
          <w:tab w:val="left" w:pos="4536"/>
        </w:tabs>
        <w:ind w:right="424"/>
        <w:jc w:val="both"/>
        <w:rPr>
          <w:rFonts w:ascii="Aeonik" w:hAnsi="Aeonik"/>
          <w:b/>
          <w:sz w:val="16"/>
        </w:rPr>
      </w:pPr>
    </w:p>
    <w:p w14:paraId="53759F3B" w14:textId="410F4DF1" w:rsidR="00AE4CA1" w:rsidRPr="0078352F" w:rsidRDefault="00EA758F" w:rsidP="00AE4CA1">
      <w:pPr>
        <w:tabs>
          <w:tab w:val="left" w:pos="4536"/>
        </w:tabs>
        <w:ind w:right="424"/>
        <w:jc w:val="both"/>
        <w:rPr>
          <w:rFonts w:ascii="Aeonik" w:hAnsi="Aeonik"/>
          <w:b/>
          <w:sz w:val="16"/>
        </w:rPr>
      </w:pPr>
      <w:r w:rsidRPr="0078352F">
        <w:rPr>
          <w:rFonts w:ascii="Aeonik" w:hAnsi="Aeonik"/>
          <w:b/>
          <w:sz w:val="16"/>
        </w:rPr>
        <w:t xml:space="preserve">Über DG </w:t>
      </w:r>
      <w:proofErr w:type="spellStart"/>
      <w:r w:rsidRPr="0078352F">
        <w:rPr>
          <w:rFonts w:ascii="Aeonik" w:hAnsi="Aeonik"/>
          <w:b/>
          <w:sz w:val="16"/>
        </w:rPr>
        <w:t>Nexolution</w:t>
      </w:r>
      <w:proofErr w:type="spellEnd"/>
      <w:r w:rsidRPr="0078352F">
        <w:rPr>
          <w:rFonts w:ascii="Aeonik" w:hAnsi="Aeonik"/>
          <w:b/>
          <w:sz w:val="16"/>
        </w:rPr>
        <w:t>:</w:t>
      </w:r>
    </w:p>
    <w:p w14:paraId="06ECF918" w14:textId="0646522A" w:rsidR="008B2D70" w:rsidRDefault="00EA758F" w:rsidP="008B2D70">
      <w:pPr>
        <w:tabs>
          <w:tab w:val="left" w:pos="4536"/>
        </w:tabs>
        <w:rPr>
          <w:rFonts w:ascii="Aeonik" w:hAnsi="Aeonik"/>
          <w:sz w:val="16"/>
          <w:szCs w:val="20"/>
        </w:rPr>
      </w:pPr>
      <w:r>
        <w:rPr>
          <w:rFonts w:ascii="Aeonik" w:hAnsi="Aeonik"/>
          <w:sz w:val="16"/>
          <w:szCs w:val="20"/>
        </w:rPr>
        <w:t xml:space="preserve">Die DG </w:t>
      </w:r>
      <w:proofErr w:type="spellStart"/>
      <w:r>
        <w:rPr>
          <w:rFonts w:ascii="Aeonik" w:hAnsi="Aeonik"/>
          <w:sz w:val="16"/>
          <w:szCs w:val="20"/>
        </w:rPr>
        <w:t>Nexolution</w:t>
      </w:r>
      <w:proofErr w:type="spellEnd"/>
      <w:r>
        <w:rPr>
          <w:rFonts w:ascii="Aeonik" w:hAnsi="Aeonik"/>
          <w:sz w:val="16"/>
          <w:szCs w:val="20"/>
        </w:rPr>
        <w:t>-Gruppe</w:t>
      </w:r>
      <w:r w:rsidRPr="008B2D70">
        <w:rPr>
          <w:rFonts w:ascii="Aeonik" w:hAnsi="Aeonik"/>
          <w:sz w:val="16"/>
          <w:szCs w:val="20"/>
        </w:rPr>
        <w:t xml:space="preserve"> bündel</w:t>
      </w:r>
      <w:r>
        <w:rPr>
          <w:rFonts w:ascii="Aeonik" w:hAnsi="Aeonik"/>
          <w:sz w:val="16"/>
          <w:szCs w:val="20"/>
        </w:rPr>
        <w:t>t</w:t>
      </w:r>
      <w:r w:rsidRPr="008B2D70">
        <w:rPr>
          <w:rFonts w:ascii="Aeonik" w:hAnsi="Aeonik"/>
          <w:sz w:val="16"/>
          <w:szCs w:val="20"/>
        </w:rPr>
        <w:t xml:space="preserve"> die Erfahrung, das Know-how und die Innovationskraft von </w:t>
      </w:r>
      <w:r w:rsidR="0004390C">
        <w:rPr>
          <w:rFonts w:ascii="Aeonik" w:hAnsi="Aeonik"/>
          <w:sz w:val="16"/>
          <w:szCs w:val="20"/>
        </w:rPr>
        <w:t>rund 750</w:t>
      </w:r>
      <w:r w:rsidRPr="008B2D70">
        <w:rPr>
          <w:rFonts w:ascii="Aeonik" w:hAnsi="Aeonik"/>
          <w:sz w:val="16"/>
          <w:szCs w:val="20"/>
        </w:rPr>
        <w:t xml:space="preserve"> Expertinnen und Experten, um Lösungen zu schaffen, die echten Fortschritt bringen – für Volksbanken und Raiffeisenbanken, Genossenschaften und Unternehmen im genossenschaftlichen Verbund. </w:t>
      </w:r>
      <w:r>
        <w:rPr>
          <w:rFonts w:ascii="Aeonik" w:hAnsi="Aeonik"/>
          <w:sz w:val="16"/>
          <w:szCs w:val="20"/>
        </w:rPr>
        <w:t>Ihr</w:t>
      </w:r>
      <w:r w:rsidRPr="008B2D70">
        <w:rPr>
          <w:rFonts w:ascii="Aeonik" w:hAnsi="Aeonik"/>
          <w:sz w:val="16"/>
          <w:szCs w:val="20"/>
        </w:rPr>
        <w:t xml:space="preserve"> Anspruch: Zukunft nachhaltig gestalten – partnerschaftlich, sicher und mit Weitblick.</w:t>
      </w:r>
    </w:p>
    <w:p w14:paraId="4C1CD2BA" w14:textId="51857382" w:rsidR="008B2D70" w:rsidRPr="008B2D70" w:rsidRDefault="00EA758F" w:rsidP="008B2D70">
      <w:pPr>
        <w:tabs>
          <w:tab w:val="left" w:pos="4536"/>
        </w:tabs>
        <w:rPr>
          <w:rFonts w:ascii="Aeonik" w:hAnsi="Aeonik"/>
          <w:sz w:val="16"/>
          <w:szCs w:val="20"/>
        </w:rPr>
      </w:pPr>
      <w:r w:rsidRPr="008B2D70">
        <w:rPr>
          <w:rFonts w:ascii="Aeonik" w:hAnsi="Aeonik"/>
          <w:sz w:val="16"/>
          <w:szCs w:val="20"/>
        </w:rPr>
        <w:t xml:space="preserve">Im Zentrum steht die DG </w:t>
      </w:r>
      <w:proofErr w:type="spellStart"/>
      <w:r w:rsidRPr="008B2D70">
        <w:rPr>
          <w:rFonts w:ascii="Aeonik" w:hAnsi="Aeonik"/>
          <w:sz w:val="16"/>
          <w:szCs w:val="20"/>
        </w:rPr>
        <w:t>Nexolution</w:t>
      </w:r>
      <w:proofErr w:type="spellEnd"/>
      <w:r w:rsidRPr="008B2D70">
        <w:rPr>
          <w:rFonts w:ascii="Aeonik" w:hAnsi="Aeonik"/>
          <w:sz w:val="16"/>
          <w:szCs w:val="20"/>
        </w:rPr>
        <w:t xml:space="preserve"> eG mit ihren Tochtergesellschaften – </w:t>
      </w:r>
      <w:proofErr w:type="spellStart"/>
      <w:r w:rsidRPr="008B2D70">
        <w:rPr>
          <w:rFonts w:ascii="Aeonik" w:hAnsi="Aeonik"/>
          <w:sz w:val="16"/>
          <w:szCs w:val="20"/>
        </w:rPr>
        <w:t>Copecto</w:t>
      </w:r>
      <w:proofErr w:type="spellEnd"/>
      <w:r w:rsidRPr="008B2D70">
        <w:rPr>
          <w:rFonts w:ascii="Aeonik" w:hAnsi="Aeonik"/>
          <w:sz w:val="16"/>
          <w:szCs w:val="20"/>
        </w:rPr>
        <w:t xml:space="preserve"> GmbH, DG </w:t>
      </w:r>
      <w:proofErr w:type="spellStart"/>
      <w:r w:rsidRPr="008B2D70">
        <w:rPr>
          <w:rFonts w:ascii="Aeonik" w:hAnsi="Aeonik"/>
          <w:sz w:val="16"/>
          <w:szCs w:val="20"/>
        </w:rPr>
        <w:t>Nexolution</w:t>
      </w:r>
      <w:proofErr w:type="spellEnd"/>
      <w:r w:rsidRPr="008B2D70">
        <w:rPr>
          <w:rFonts w:ascii="Aeonik" w:hAnsi="Aeonik"/>
          <w:sz w:val="16"/>
          <w:szCs w:val="20"/>
        </w:rPr>
        <w:t xml:space="preserve"> Mobility GmbH, DG </w:t>
      </w:r>
      <w:proofErr w:type="spellStart"/>
      <w:r w:rsidRPr="008B2D70">
        <w:rPr>
          <w:rFonts w:ascii="Aeonik" w:hAnsi="Aeonik"/>
          <w:sz w:val="16"/>
          <w:szCs w:val="20"/>
        </w:rPr>
        <w:t>Nexolution</w:t>
      </w:r>
      <w:proofErr w:type="spellEnd"/>
      <w:r w:rsidRPr="008B2D70">
        <w:rPr>
          <w:rFonts w:ascii="Aeonik" w:hAnsi="Aeonik"/>
          <w:sz w:val="16"/>
          <w:szCs w:val="20"/>
        </w:rPr>
        <w:t xml:space="preserve"> </w:t>
      </w:r>
      <w:proofErr w:type="spellStart"/>
      <w:r w:rsidRPr="008B2D70">
        <w:rPr>
          <w:rFonts w:ascii="Aeonik" w:hAnsi="Aeonik"/>
          <w:sz w:val="16"/>
          <w:szCs w:val="20"/>
        </w:rPr>
        <w:t>Procurement</w:t>
      </w:r>
      <w:proofErr w:type="spellEnd"/>
      <w:r w:rsidRPr="008B2D70">
        <w:rPr>
          <w:rFonts w:ascii="Aeonik" w:hAnsi="Aeonik"/>
          <w:sz w:val="16"/>
          <w:szCs w:val="20"/>
        </w:rPr>
        <w:t xml:space="preserve"> &amp; </w:t>
      </w:r>
      <w:proofErr w:type="spellStart"/>
      <w:r w:rsidRPr="008B2D70">
        <w:rPr>
          <w:rFonts w:ascii="Aeonik" w:hAnsi="Aeonik"/>
          <w:sz w:val="16"/>
          <w:szCs w:val="20"/>
        </w:rPr>
        <w:t>Logistics</w:t>
      </w:r>
      <w:proofErr w:type="spellEnd"/>
      <w:r w:rsidRPr="008B2D70">
        <w:rPr>
          <w:rFonts w:ascii="Aeonik" w:hAnsi="Aeonik"/>
          <w:sz w:val="16"/>
          <w:szCs w:val="20"/>
        </w:rPr>
        <w:t xml:space="preserve"> GmbH, </w:t>
      </w:r>
      <w:proofErr w:type="spellStart"/>
      <w:r w:rsidRPr="008B2D70">
        <w:rPr>
          <w:rFonts w:ascii="Aeonik" w:hAnsi="Aeonik"/>
          <w:sz w:val="16"/>
          <w:szCs w:val="20"/>
        </w:rPr>
        <w:t>geno</w:t>
      </w:r>
      <w:proofErr w:type="spellEnd"/>
      <w:r w:rsidR="00D64B9A">
        <w:rPr>
          <w:rFonts w:ascii="Aeonik" w:hAnsi="Aeonik"/>
          <w:sz w:val="16"/>
          <w:szCs w:val="20"/>
        </w:rPr>
        <w:t xml:space="preserve"> </w:t>
      </w:r>
      <w:proofErr w:type="spellStart"/>
      <w:r w:rsidRPr="008B2D70">
        <w:rPr>
          <w:rFonts w:ascii="Aeonik" w:hAnsi="Aeonik"/>
          <w:sz w:val="16"/>
          <w:szCs w:val="20"/>
        </w:rPr>
        <w:t>kom</w:t>
      </w:r>
      <w:proofErr w:type="spellEnd"/>
      <w:r w:rsidRPr="008B2D70">
        <w:rPr>
          <w:rFonts w:ascii="Aeonik" w:hAnsi="Aeonik"/>
          <w:sz w:val="16"/>
          <w:szCs w:val="20"/>
        </w:rPr>
        <w:t xml:space="preserve"> Werbeagentur GmbH, </w:t>
      </w:r>
      <w:proofErr w:type="spellStart"/>
      <w:r w:rsidRPr="008B2D70">
        <w:rPr>
          <w:rFonts w:ascii="Aeonik" w:hAnsi="Aeonik"/>
          <w:sz w:val="16"/>
          <w:szCs w:val="20"/>
        </w:rPr>
        <w:t>MeinPlus</w:t>
      </w:r>
      <w:proofErr w:type="spellEnd"/>
      <w:r w:rsidRPr="008B2D70">
        <w:rPr>
          <w:rFonts w:ascii="Aeonik" w:hAnsi="Aeonik"/>
          <w:sz w:val="16"/>
          <w:szCs w:val="20"/>
        </w:rPr>
        <w:t xml:space="preserve"> GmbH und Raiffeisendruckerei GmbH. Gemeinsam bieten </w:t>
      </w:r>
      <w:r>
        <w:rPr>
          <w:rFonts w:ascii="Aeonik" w:hAnsi="Aeonik"/>
          <w:sz w:val="16"/>
          <w:szCs w:val="20"/>
        </w:rPr>
        <w:t>sie</w:t>
      </w:r>
      <w:r w:rsidRPr="008B2D70">
        <w:rPr>
          <w:rFonts w:ascii="Aeonik" w:hAnsi="Aeonik"/>
          <w:sz w:val="16"/>
          <w:szCs w:val="20"/>
        </w:rPr>
        <w:t xml:space="preserve"> ein breites Leistungsspektrum: von nachhaltigen Payment- und Kartenlösungen über KI-gestütztes Marketing, Kundenbindungsprogramme und kreative Kommunikation bis hin zu smarten Logistiksystemen und E-Mobility-Konzepten.</w:t>
      </w:r>
    </w:p>
    <w:p w14:paraId="01DA898D" w14:textId="77777777" w:rsidR="00224710" w:rsidRDefault="00EA758F" w:rsidP="00224710">
      <w:pPr>
        <w:tabs>
          <w:tab w:val="left" w:pos="4536"/>
        </w:tabs>
        <w:rPr>
          <w:rFonts w:ascii="Aeonik" w:hAnsi="Aeonik"/>
          <w:sz w:val="16"/>
          <w:szCs w:val="20"/>
        </w:rPr>
      </w:pPr>
      <w:r>
        <w:rPr>
          <w:rFonts w:ascii="Aeonik" w:hAnsi="Aeonik"/>
          <w:sz w:val="16"/>
          <w:szCs w:val="20"/>
        </w:rPr>
        <w:t>Die</w:t>
      </w:r>
      <w:r w:rsidRPr="008B2D70">
        <w:rPr>
          <w:rFonts w:ascii="Aeonik" w:hAnsi="Aeonik"/>
          <w:sz w:val="16"/>
          <w:szCs w:val="20"/>
        </w:rPr>
        <w:t xml:space="preserve"> Marke DG </w:t>
      </w:r>
      <w:proofErr w:type="spellStart"/>
      <w:r w:rsidRPr="008B2D70">
        <w:rPr>
          <w:rFonts w:ascii="Aeonik" w:hAnsi="Aeonik"/>
          <w:sz w:val="16"/>
          <w:szCs w:val="20"/>
        </w:rPr>
        <w:t>Nexolution</w:t>
      </w:r>
      <w:proofErr w:type="spellEnd"/>
      <w:r w:rsidRPr="008B2D70">
        <w:rPr>
          <w:rFonts w:ascii="Aeonik" w:hAnsi="Aeonik"/>
          <w:sz w:val="16"/>
          <w:szCs w:val="20"/>
        </w:rPr>
        <w:t xml:space="preserve"> vereint Tradition und Zukunft: Sie baut auf den Wurzeln des 1920 gegründeten DG VERLAGs auf und steht für Innovation, Expertise und partnerschaftliche Lösungen.</w:t>
      </w:r>
      <w:r w:rsidR="00AA4F7A">
        <w:rPr>
          <w:rFonts w:ascii="Aeonik" w:hAnsi="Aeonik"/>
          <w:sz w:val="16"/>
          <w:szCs w:val="20"/>
        </w:rPr>
        <w:t xml:space="preserve"> </w:t>
      </w:r>
      <w:r w:rsidRPr="00526A36">
        <w:rPr>
          <w:rFonts w:ascii="Aeonik" w:hAnsi="Aeonik"/>
          <w:sz w:val="16"/>
          <w:szCs w:val="20"/>
        </w:rPr>
        <w:t>Gemeinsam vorn.</w:t>
      </w:r>
      <w:r>
        <w:rPr>
          <w:rFonts w:ascii="Aeonik" w:hAnsi="Aeonik"/>
          <w:sz w:val="16"/>
          <w:szCs w:val="20"/>
        </w:rPr>
        <w:t xml:space="preserve"> </w:t>
      </w:r>
    </w:p>
    <w:p w14:paraId="7D064C52" w14:textId="77777777" w:rsidR="00224710" w:rsidRDefault="00224710" w:rsidP="00224710">
      <w:pPr>
        <w:tabs>
          <w:tab w:val="left" w:pos="4536"/>
        </w:tabs>
        <w:rPr>
          <w:rFonts w:ascii="Aeonik" w:hAnsi="Aeonik"/>
          <w:sz w:val="16"/>
          <w:szCs w:val="20"/>
        </w:rPr>
      </w:pPr>
    </w:p>
    <w:p w14:paraId="4EA3D40E" w14:textId="41BE4246" w:rsidR="00BC36E8" w:rsidRPr="00224710" w:rsidRDefault="00BC36E8" w:rsidP="00BC36E8">
      <w:pPr>
        <w:tabs>
          <w:tab w:val="left" w:pos="4536"/>
        </w:tabs>
        <w:rPr>
          <w:rFonts w:ascii="Aeonik" w:hAnsi="Aeonik"/>
          <w:b/>
          <w:bCs/>
          <w:sz w:val="16"/>
          <w:szCs w:val="20"/>
        </w:rPr>
      </w:pPr>
      <w:r w:rsidRPr="00224710">
        <w:rPr>
          <w:rFonts w:ascii="Aeonik" w:hAnsi="Aeonik"/>
          <w:b/>
          <w:bCs/>
          <w:sz w:val="16"/>
          <w:szCs w:val="20"/>
        </w:rPr>
        <w:t xml:space="preserve">Über </w:t>
      </w:r>
      <w:proofErr w:type="spellStart"/>
      <w:r>
        <w:rPr>
          <w:rFonts w:ascii="Aeonik" w:hAnsi="Aeonik"/>
          <w:b/>
          <w:bCs/>
          <w:sz w:val="16"/>
          <w:szCs w:val="20"/>
        </w:rPr>
        <w:t>Copecto</w:t>
      </w:r>
      <w:proofErr w:type="spellEnd"/>
      <w:r w:rsidRPr="00224710">
        <w:rPr>
          <w:rFonts w:ascii="Aeonik" w:hAnsi="Aeonik"/>
          <w:b/>
          <w:bCs/>
          <w:sz w:val="16"/>
          <w:szCs w:val="20"/>
        </w:rPr>
        <w:t>:</w:t>
      </w:r>
    </w:p>
    <w:p w14:paraId="6EAAE254" w14:textId="77777777" w:rsidR="00702443" w:rsidRPr="00702443" w:rsidRDefault="00702443" w:rsidP="00702443">
      <w:pPr>
        <w:tabs>
          <w:tab w:val="left" w:pos="4536"/>
        </w:tabs>
        <w:rPr>
          <w:rFonts w:ascii="Aeonik" w:hAnsi="Aeonik"/>
          <w:sz w:val="16"/>
          <w:szCs w:val="20"/>
        </w:rPr>
      </w:pPr>
      <w:proofErr w:type="spellStart"/>
      <w:r w:rsidRPr="00702443">
        <w:rPr>
          <w:rFonts w:ascii="Aeonik" w:hAnsi="Aeonik"/>
          <w:sz w:val="16"/>
          <w:szCs w:val="20"/>
        </w:rPr>
        <w:t>Copecto</w:t>
      </w:r>
      <w:proofErr w:type="spellEnd"/>
      <w:r w:rsidRPr="00702443">
        <w:rPr>
          <w:rFonts w:ascii="Aeonik" w:hAnsi="Aeonik"/>
          <w:sz w:val="16"/>
          <w:szCs w:val="20"/>
        </w:rPr>
        <w:t xml:space="preserve"> ist aus der strategischen Zusammenarbeit von DG </w:t>
      </w:r>
      <w:proofErr w:type="spellStart"/>
      <w:r w:rsidRPr="00702443">
        <w:rPr>
          <w:rFonts w:ascii="Aeonik" w:hAnsi="Aeonik"/>
          <w:sz w:val="16"/>
          <w:szCs w:val="20"/>
        </w:rPr>
        <w:t>Nexolution</w:t>
      </w:r>
      <w:proofErr w:type="spellEnd"/>
      <w:r w:rsidRPr="00702443">
        <w:rPr>
          <w:rFonts w:ascii="Aeonik" w:hAnsi="Aeonik"/>
          <w:sz w:val="16"/>
          <w:szCs w:val="20"/>
        </w:rPr>
        <w:t xml:space="preserve"> und Swiss Wood Solutions hervorgegangen. Ziel der Kooperation ist die Entwicklung und Bereitstellung von Produkten und Dienstleistungen im Bereich alternativer Kartenmaterialien.</w:t>
      </w:r>
    </w:p>
    <w:p w14:paraId="2CB9B5D1" w14:textId="77777777" w:rsidR="00702443" w:rsidRPr="00702443" w:rsidRDefault="00702443" w:rsidP="00702443">
      <w:pPr>
        <w:tabs>
          <w:tab w:val="left" w:pos="4536"/>
        </w:tabs>
        <w:rPr>
          <w:rFonts w:ascii="Aeonik" w:hAnsi="Aeonik"/>
          <w:sz w:val="16"/>
          <w:szCs w:val="20"/>
        </w:rPr>
      </w:pPr>
      <w:r w:rsidRPr="00702443">
        <w:rPr>
          <w:rFonts w:ascii="Aeonik" w:hAnsi="Aeonik"/>
          <w:sz w:val="16"/>
          <w:szCs w:val="20"/>
        </w:rPr>
        <w:t xml:space="preserve">Das erste Produkt der </w:t>
      </w:r>
      <w:proofErr w:type="spellStart"/>
      <w:r w:rsidRPr="00702443">
        <w:rPr>
          <w:rFonts w:ascii="Aeonik" w:hAnsi="Aeonik"/>
          <w:sz w:val="16"/>
          <w:szCs w:val="20"/>
        </w:rPr>
        <w:t>Copecto</w:t>
      </w:r>
      <w:proofErr w:type="spellEnd"/>
      <w:r w:rsidRPr="00702443">
        <w:rPr>
          <w:rFonts w:ascii="Aeonik" w:hAnsi="Aeonik"/>
          <w:sz w:val="16"/>
          <w:szCs w:val="20"/>
        </w:rPr>
        <w:t xml:space="preserve"> GmbH ist die TIMBERCARD®, eine plastikfreie Karte aus Holz für den Payment- und Non-Payment-Bereich. Sie stellt eine Alternative zu konventionellen Kartenmaterialien dar und hat die Marktreife erreicht. Die TIMBERCARD® wird aktuell in verschiedenen kommerziellen Projekten eingesetzt.</w:t>
      </w:r>
    </w:p>
    <w:p w14:paraId="78E12ED2" w14:textId="48355826" w:rsidR="00224710" w:rsidRDefault="00702443" w:rsidP="00702443">
      <w:pPr>
        <w:tabs>
          <w:tab w:val="left" w:pos="4536"/>
        </w:tabs>
        <w:rPr>
          <w:rFonts w:ascii="Aeonik" w:hAnsi="Aeonik"/>
          <w:sz w:val="16"/>
          <w:szCs w:val="20"/>
        </w:rPr>
      </w:pPr>
      <w:r w:rsidRPr="00702443">
        <w:rPr>
          <w:rFonts w:ascii="Aeonik" w:hAnsi="Aeonik"/>
          <w:sz w:val="16"/>
          <w:szCs w:val="20"/>
        </w:rPr>
        <w:t xml:space="preserve">In den vergangenen Jahren wurden entsprechende Projekte in mehreren europäischen Märkten umgesetzt. Die </w:t>
      </w:r>
      <w:proofErr w:type="spellStart"/>
      <w:r w:rsidRPr="00702443">
        <w:rPr>
          <w:rFonts w:ascii="Aeonik" w:hAnsi="Aeonik"/>
          <w:sz w:val="16"/>
          <w:szCs w:val="20"/>
        </w:rPr>
        <w:t>Copecto</w:t>
      </w:r>
      <w:proofErr w:type="spellEnd"/>
      <w:r w:rsidRPr="00702443">
        <w:rPr>
          <w:rFonts w:ascii="Aeonik" w:hAnsi="Aeonik"/>
          <w:sz w:val="16"/>
          <w:szCs w:val="20"/>
        </w:rPr>
        <w:t xml:space="preserve"> GmbH verantwortet den globalen Vertrieb und das Marketing sowie die Koordination von Produktion und Personalisierung der Holzkarten. Sie ist ein 100-prozentiges Tochterunternehmen</w:t>
      </w:r>
      <w:r>
        <w:rPr>
          <w:rFonts w:ascii="Aeonik" w:hAnsi="Aeonik"/>
          <w:sz w:val="16"/>
          <w:szCs w:val="20"/>
        </w:rPr>
        <w:t xml:space="preserve"> von</w:t>
      </w:r>
      <w:r w:rsidRPr="00702443">
        <w:rPr>
          <w:rFonts w:ascii="Aeonik" w:hAnsi="Aeonik"/>
          <w:sz w:val="16"/>
          <w:szCs w:val="20"/>
        </w:rPr>
        <w:t xml:space="preserve"> DG </w:t>
      </w:r>
      <w:proofErr w:type="spellStart"/>
      <w:r w:rsidRPr="00702443">
        <w:rPr>
          <w:rFonts w:ascii="Aeonik" w:hAnsi="Aeonik"/>
          <w:sz w:val="16"/>
          <w:szCs w:val="20"/>
        </w:rPr>
        <w:t>Nexolution</w:t>
      </w:r>
      <w:proofErr w:type="spellEnd"/>
      <w:r w:rsidRPr="00702443">
        <w:rPr>
          <w:rFonts w:ascii="Aeonik" w:hAnsi="Aeonik"/>
          <w:sz w:val="16"/>
          <w:szCs w:val="20"/>
        </w:rPr>
        <w:t xml:space="preserve">. </w:t>
      </w:r>
      <w:r>
        <w:rPr>
          <w:rFonts w:ascii="Aeonik" w:hAnsi="Aeonik"/>
          <w:sz w:val="16"/>
          <w:szCs w:val="20"/>
        </w:rPr>
        <w:t xml:space="preserve">Mehr Infos: </w:t>
      </w:r>
      <w:hyperlink r:id="rId8" w:history="1">
        <w:r w:rsidRPr="000278F8">
          <w:rPr>
            <w:rStyle w:val="Hyperlink"/>
            <w:rFonts w:ascii="Aeonik" w:hAnsi="Aeonik"/>
            <w:sz w:val="16"/>
            <w:szCs w:val="20"/>
          </w:rPr>
          <w:t>www.copecto.com</w:t>
        </w:r>
      </w:hyperlink>
      <w:r>
        <w:rPr>
          <w:rFonts w:ascii="Aeonik" w:hAnsi="Aeonik"/>
          <w:sz w:val="16"/>
          <w:szCs w:val="20"/>
        </w:rPr>
        <w:t xml:space="preserve"> </w:t>
      </w:r>
    </w:p>
    <w:p w14:paraId="1B00A46F" w14:textId="77777777" w:rsidR="00702443" w:rsidRPr="00224710" w:rsidRDefault="00702443" w:rsidP="00702443">
      <w:pPr>
        <w:tabs>
          <w:tab w:val="left" w:pos="4536"/>
        </w:tabs>
        <w:rPr>
          <w:rFonts w:ascii="Aeonik" w:hAnsi="Aeonik"/>
          <w:sz w:val="16"/>
          <w:szCs w:val="20"/>
        </w:rPr>
      </w:pPr>
    </w:p>
    <w:p w14:paraId="35FCA69E" w14:textId="77777777" w:rsidR="008A1840" w:rsidRDefault="008A1840" w:rsidP="00224710">
      <w:pPr>
        <w:tabs>
          <w:tab w:val="left" w:pos="4536"/>
        </w:tabs>
        <w:rPr>
          <w:rFonts w:ascii="Aeonik" w:hAnsi="Aeonik"/>
          <w:b/>
          <w:bCs/>
          <w:sz w:val="16"/>
          <w:szCs w:val="20"/>
        </w:rPr>
      </w:pPr>
    </w:p>
    <w:p w14:paraId="71CE26FF" w14:textId="188EB684" w:rsidR="00224710" w:rsidRPr="00224710" w:rsidRDefault="00EA758F" w:rsidP="00224710">
      <w:pPr>
        <w:tabs>
          <w:tab w:val="left" w:pos="4536"/>
        </w:tabs>
        <w:rPr>
          <w:rFonts w:ascii="Aeonik" w:hAnsi="Aeonik"/>
          <w:b/>
          <w:bCs/>
          <w:sz w:val="16"/>
          <w:szCs w:val="20"/>
        </w:rPr>
      </w:pPr>
      <w:r w:rsidRPr="00224710">
        <w:rPr>
          <w:rFonts w:ascii="Aeonik" w:hAnsi="Aeonik"/>
          <w:b/>
          <w:bCs/>
          <w:sz w:val="16"/>
          <w:szCs w:val="20"/>
        </w:rPr>
        <w:lastRenderedPageBreak/>
        <w:t>Über die Raiffeisendruckerei</w:t>
      </w:r>
      <w:r>
        <w:rPr>
          <w:rFonts w:ascii="Aeonik" w:hAnsi="Aeonik"/>
          <w:b/>
          <w:bCs/>
          <w:sz w:val="16"/>
          <w:szCs w:val="20"/>
        </w:rPr>
        <w:t>:</w:t>
      </w:r>
    </w:p>
    <w:p w14:paraId="72FFDD59" w14:textId="25F14353" w:rsidR="00224710" w:rsidRPr="00224710" w:rsidRDefault="006568BF" w:rsidP="00224710">
      <w:pPr>
        <w:tabs>
          <w:tab w:val="left" w:pos="4536"/>
        </w:tabs>
        <w:rPr>
          <w:rFonts w:ascii="Aeonik" w:hAnsi="Aeonik"/>
          <w:sz w:val="16"/>
          <w:szCs w:val="20"/>
        </w:rPr>
      </w:pPr>
      <w:r w:rsidRPr="006568BF">
        <w:rPr>
          <w:rFonts w:ascii="Aeonik" w:hAnsi="Aeonik"/>
          <w:sz w:val="16"/>
          <w:szCs w:val="20"/>
        </w:rPr>
        <w:t xml:space="preserve">Die Raiffeisendruckerei bündelt Spezialwissen für innovative Kartensysteme sowie Personalisierungslösungen der genossenschaftlichen </w:t>
      </w:r>
      <w:proofErr w:type="spellStart"/>
      <w:r w:rsidRPr="006568BF">
        <w:rPr>
          <w:rFonts w:ascii="Aeonik" w:hAnsi="Aeonik"/>
          <w:sz w:val="16"/>
          <w:szCs w:val="20"/>
        </w:rPr>
        <w:t>FinanzGruppe</w:t>
      </w:r>
      <w:proofErr w:type="spellEnd"/>
      <w:r w:rsidRPr="006568BF">
        <w:rPr>
          <w:rFonts w:ascii="Aeonik" w:hAnsi="Aeonik"/>
          <w:sz w:val="16"/>
          <w:szCs w:val="20"/>
        </w:rPr>
        <w:t xml:space="preserve">. Als Teil der DG </w:t>
      </w:r>
      <w:proofErr w:type="spellStart"/>
      <w:r w:rsidRPr="006568BF">
        <w:rPr>
          <w:rFonts w:ascii="Aeonik" w:hAnsi="Aeonik"/>
          <w:sz w:val="16"/>
          <w:szCs w:val="20"/>
        </w:rPr>
        <w:t>Nexolution</w:t>
      </w:r>
      <w:proofErr w:type="spellEnd"/>
      <w:r w:rsidRPr="006568BF">
        <w:rPr>
          <w:rFonts w:ascii="Aeonik" w:hAnsi="Aeonik"/>
          <w:sz w:val="16"/>
          <w:szCs w:val="20"/>
        </w:rPr>
        <w:t xml:space="preserve">-Gruppe produziert die Raiffeisendruckerei in Neuwied sämtliche Zahlungsverkehrskarten sowie weitere Kartenprodukte in unterschiedlichen Materialien für die Volksbanken und Raiffeisenbanken sowie für weitere Kunden. Dazu gehören besonders auch solche aus Ocean </w:t>
      </w:r>
      <w:proofErr w:type="spellStart"/>
      <w:r w:rsidRPr="006568BF">
        <w:rPr>
          <w:rFonts w:ascii="Aeonik" w:hAnsi="Aeonik"/>
          <w:sz w:val="16"/>
          <w:szCs w:val="20"/>
        </w:rPr>
        <w:t>Plastic</w:t>
      </w:r>
      <w:proofErr w:type="spellEnd"/>
      <w:r w:rsidRPr="006568BF">
        <w:rPr>
          <w:rFonts w:ascii="Aeonik" w:hAnsi="Aeonik"/>
          <w:sz w:val="16"/>
          <w:szCs w:val="20"/>
        </w:rPr>
        <w:t>, PLA (</w:t>
      </w:r>
      <w:proofErr w:type="spellStart"/>
      <w:r w:rsidRPr="006568BF">
        <w:rPr>
          <w:rFonts w:ascii="Aeonik" w:hAnsi="Aeonik"/>
          <w:sz w:val="16"/>
          <w:szCs w:val="20"/>
        </w:rPr>
        <w:t>Polylactide</w:t>
      </w:r>
      <w:proofErr w:type="spellEnd"/>
      <w:r w:rsidRPr="006568BF">
        <w:rPr>
          <w:rFonts w:ascii="Aeonik" w:hAnsi="Aeonik"/>
          <w:sz w:val="16"/>
          <w:szCs w:val="20"/>
        </w:rPr>
        <w:t xml:space="preserve"> – Kunststoff auf Basis pflanzlicher Rohstoffe) oder recyceltem PVC. Die mit dem </w:t>
      </w:r>
      <w:proofErr w:type="spellStart"/>
      <w:r w:rsidRPr="006568BF">
        <w:rPr>
          <w:rFonts w:ascii="Aeonik" w:hAnsi="Aeonik"/>
          <w:sz w:val="16"/>
          <w:szCs w:val="20"/>
        </w:rPr>
        <w:t>flustix</w:t>
      </w:r>
      <w:proofErr w:type="spellEnd"/>
      <w:r w:rsidRPr="006568BF">
        <w:rPr>
          <w:rFonts w:ascii="Aeonik" w:hAnsi="Aeonik"/>
          <w:sz w:val="16"/>
          <w:szCs w:val="20"/>
        </w:rPr>
        <w:t>-Siegel zertifizierte TIMBERCARD® mit einem vollständig biologisch abbaubaren Kartenkörper ergänzt seit 2022 das Kartenportfolio der Raiffeisendruckerei. Mehr Infos: </w:t>
      </w:r>
      <w:hyperlink r:id="rId9" w:tgtFrame="_blank" w:history="1">
        <w:r w:rsidRPr="006568BF">
          <w:rPr>
            <w:rStyle w:val="Hyperlink"/>
            <w:rFonts w:ascii="Aeonik" w:hAnsi="Aeonik"/>
            <w:sz w:val="16"/>
            <w:szCs w:val="20"/>
          </w:rPr>
          <w:t>www.raiffeisendruckerei.de</w:t>
        </w:r>
      </w:hyperlink>
    </w:p>
    <w:p w14:paraId="61A36106" w14:textId="77777777" w:rsidR="008B2D70" w:rsidRDefault="008B2D70" w:rsidP="008B2D70">
      <w:pPr>
        <w:tabs>
          <w:tab w:val="left" w:pos="4536"/>
        </w:tabs>
        <w:rPr>
          <w:rFonts w:ascii="Aeonik" w:hAnsi="Aeonik"/>
          <w:sz w:val="16"/>
          <w:szCs w:val="20"/>
        </w:rPr>
      </w:pPr>
    </w:p>
    <w:p w14:paraId="7233A329" w14:textId="77777777" w:rsidR="005D404E" w:rsidRPr="005D404E" w:rsidRDefault="00EA758F" w:rsidP="005D404E">
      <w:pPr>
        <w:tabs>
          <w:tab w:val="left" w:pos="4536"/>
        </w:tabs>
        <w:rPr>
          <w:rFonts w:ascii="Aeonik" w:hAnsi="Aeonik"/>
          <w:sz w:val="16"/>
          <w:szCs w:val="20"/>
        </w:rPr>
      </w:pPr>
      <w:bookmarkStart w:id="0" w:name="_Hlk199834909"/>
      <w:r w:rsidRPr="005D404E">
        <w:rPr>
          <w:rFonts w:ascii="Aeonik" w:hAnsi="Aeonik"/>
          <w:b/>
          <w:bCs/>
          <w:sz w:val="16"/>
          <w:szCs w:val="20"/>
        </w:rPr>
        <w:t xml:space="preserve">Weitere </w:t>
      </w:r>
      <w:r>
        <w:rPr>
          <w:rFonts w:ascii="Aeonik" w:hAnsi="Aeonik"/>
          <w:b/>
          <w:bCs/>
          <w:sz w:val="16"/>
          <w:szCs w:val="20"/>
        </w:rPr>
        <w:t>Informationen:</w:t>
      </w:r>
      <w:r>
        <w:rPr>
          <w:rFonts w:ascii="Aeonik" w:hAnsi="Aeonik"/>
          <w:b/>
          <w:bCs/>
          <w:sz w:val="16"/>
          <w:szCs w:val="20"/>
        </w:rPr>
        <w:br/>
      </w:r>
      <w:r w:rsidRPr="005D404E">
        <w:rPr>
          <w:rFonts w:ascii="Aeonik" w:hAnsi="Aeonik"/>
          <w:sz w:val="16"/>
          <w:szCs w:val="20"/>
        </w:rPr>
        <w:t xml:space="preserve">DG </w:t>
      </w:r>
      <w:proofErr w:type="spellStart"/>
      <w:r w:rsidRPr="005D404E">
        <w:rPr>
          <w:rFonts w:ascii="Aeonik" w:hAnsi="Aeonik"/>
          <w:sz w:val="16"/>
          <w:szCs w:val="20"/>
        </w:rPr>
        <w:t>Nexolution</w:t>
      </w:r>
      <w:proofErr w:type="spellEnd"/>
      <w:r w:rsidRPr="005D404E">
        <w:rPr>
          <w:rFonts w:ascii="Aeonik" w:hAnsi="Aeonik"/>
          <w:sz w:val="16"/>
          <w:szCs w:val="20"/>
        </w:rPr>
        <w:t xml:space="preserve"> eG</w:t>
      </w:r>
      <w:r>
        <w:rPr>
          <w:rFonts w:ascii="Aeonik" w:hAnsi="Aeonik"/>
          <w:sz w:val="16"/>
          <w:szCs w:val="20"/>
        </w:rPr>
        <w:t xml:space="preserve"> | </w:t>
      </w:r>
      <w:r w:rsidRPr="005D404E">
        <w:rPr>
          <w:rFonts w:ascii="Aeonik" w:hAnsi="Aeonik"/>
          <w:sz w:val="16"/>
          <w:szCs w:val="20"/>
        </w:rPr>
        <w:t>Leipziger Straße 35</w:t>
      </w:r>
      <w:r>
        <w:rPr>
          <w:rFonts w:ascii="Aeonik" w:hAnsi="Aeonik"/>
          <w:sz w:val="16"/>
          <w:szCs w:val="20"/>
        </w:rPr>
        <w:t xml:space="preserve"> | </w:t>
      </w:r>
      <w:r w:rsidRPr="005D404E">
        <w:rPr>
          <w:rFonts w:ascii="Aeonik" w:hAnsi="Aeonik"/>
          <w:sz w:val="16"/>
          <w:szCs w:val="20"/>
        </w:rPr>
        <w:t>65191 Wiesbaden</w:t>
      </w:r>
      <w:r>
        <w:rPr>
          <w:rFonts w:ascii="Aeonik" w:hAnsi="Aeonik"/>
          <w:sz w:val="16"/>
          <w:szCs w:val="20"/>
        </w:rPr>
        <w:br/>
        <w:t xml:space="preserve">T </w:t>
      </w:r>
      <w:r w:rsidR="005B6FB6">
        <w:rPr>
          <w:rFonts w:ascii="Aeonik" w:hAnsi="Aeonik"/>
          <w:sz w:val="16"/>
          <w:szCs w:val="20"/>
        </w:rPr>
        <w:t xml:space="preserve">+49 </w:t>
      </w:r>
      <w:r w:rsidRPr="005D404E">
        <w:rPr>
          <w:rFonts w:ascii="Aeonik" w:hAnsi="Aeonik"/>
          <w:sz w:val="16"/>
          <w:szCs w:val="20"/>
        </w:rPr>
        <w:t>611 5066-0</w:t>
      </w:r>
      <w:r>
        <w:rPr>
          <w:rFonts w:ascii="Aeonik" w:hAnsi="Aeonik"/>
          <w:sz w:val="16"/>
          <w:szCs w:val="20"/>
        </w:rPr>
        <w:t xml:space="preserve"> | </w:t>
      </w:r>
      <w:hyperlink r:id="rId10" w:history="1">
        <w:r w:rsidR="00EC7AA8" w:rsidRPr="00A04145">
          <w:rPr>
            <w:rStyle w:val="Hyperlink"/>
            <w:rFonts w:ascii="Aeonik" w:hAnsi="Aeonik"/>
            <w:sz w:val="16"/>
            <w:szCs w:val="20"/>
          </w:rPr>
          <w:t>direct@dg-nexolution.de</w:t>
        </w:r>
      </w:hyperlink>
      <w:r w:rsidR="00EC7AA8">
        <w:rPr>
          <w:rFonts w:ascii="Aeonik" w:hAnsi="Aeonik"/>
          <w:sz w:val="16"/>
          <w:szCs w:val="20"/>
        </w:rPr>
        <w:t xml:space="preserve"> </w:t>
      </w:r>
    </w:p>
    <w:p w14:paraId="4207501C" w14:textId="77777777" w:rsidR="005D404E" w:rsidRDefault="005D404E" w:rsidP="005D404E">
      <w:pPr>
        <w:tabs>
          <w:tab w:val="left" w:pos="4536"/>
        </w:tabs>
        <w:rPr>
          <w:rFonts w:ascii="Aeonik" w:hAnsi="Aeonik"/>
          <w:sz w:val="16"/>
          <w:szCs w:val="20"/>
        </w:rPr>
      </w:pPr>
      <w:hyperlink r:id="rId11" w:history="1">
        <w:r w:rsidRPr="00EC7AA8">
          <w:rPr>
            <w:rStyle w:val="Hyperlink"/>
            <w:rFonts w:ascii="Aeonik" w:hAnsi="Aeonik"/>
            <w:sz w:val="16"/>
            <w:szCs w:val="20"/>
          </w:rPr>
          <w:t>dg-nexolution.de</w:t>
        </w:r>
      </w:hyperlink>
      <w:r w:rsidR="00EC7AA8">
        <w:rPr>
          <w:rFonts w:ascii="Aeonik" w:hAnsi="Aeonik"/>
          <w:sz w:val="16"/>
          <w:szCs w:val="20"/>
        </w:rPr>
        <w:t xml:space="preserve"> </w:t>
      </w:r>
      <w:r w:rsidR="00EA3E3B">
        <w:rPr>
          <w:rFonts w:ascii="Aeonik" w:hAnsi="Aeonik"/>
          <w:sz w:val="16"/>
          <w:szCs w:val="20"/>
        </w:rPr>
        <w:br/>
        <w:t>Sitz und Registergericht:</w:t>
      </w:r>
      <w:r w:rsidR="00253BF6">
        <w:rPr>
          <w:rFonts w:ascii="Aeonik" w:hAnsi="Aeonik"/>
          <w:sz w:val="16"/>
          <w:szCs w:val="20"/>
        </w:rPr>
        <w:t xml:space="preserve"> Amtsgericht Wiesbaden </w:t>
      </w:r>
      <w:proofErr w:type="spellStart"/>
      <w:r w:rsidR="00253BF6" w:rsidRPr="00253BF6">
        <w:rPr>
          <w:rFonts w:ascii="Aeonik" w:hAnsi="Aeonik"/>
          <w:sz w:val="16"/>
          <w:szCs w:val="20"/>
        </w:rPr>
        <w:t>GnR</w:t>
      </w:r>
      <w:proofErr w:type="spellEnd"/>
      <w:r w:rsidR="00253BF6">
        <w:rPr>
          <w:rFonts w:ascii="Aeonik" w:hAnsi="Aeonik"/>
          <w:sz w:val="16"/>
          <w:szCs w:val="20"/>
        </w:rPr>
        <w:t xml:space="preserve"> </w:t>
      </w:r>
      <w:r w:rsidR="00253BF6" w:rsidRPr="00253BF6">
        <w:rPr>
          <w:rFonts w:ascii="Aeonik" w:hAnsi="Aeonik"/>
          <w:sz w:val="16"/>
          <w:szCs w:val="20"/>
        </w:rPr>
        <w:t>318</w:t>
      </w:r>
      <w:r w:rsidR="00EA3E3B">
        <w:rPr>
          <w:rFonts w:ascii="Aeonik" w:hAnsi="Aeonik"/>
          <w:sz w:val="16"/>
          <w:szCs w:val="20"/>
        </w:rPr>
        <w:br/>
        <w:t xml:space="preserve">Vorstand: </w:t>
      </w:r>
      <w:r w:rsidR="00EA3E3B" w:rsidRPr="005D404E">
        <w:rPr>
          <w:rFonts w:ascii="Aeonik" w:hAnsi="Aeonik"/>
          <w:sz w:val="16"/>
          <w:szCs w:val="20"/>
        </w:rPr>
        <w:t>Marco Rummer</w:t>
      </w:r>
      <w:r w:rsidR="00A806C5">
        <w:rPr>
          <w:rFonts w:ascii="Aeonik" w:hAnsi="Aeonik"/>
          <w:sz w:val="16"/>
          <w:szCs w:val="20"/>
        </w:rPr>
        <w:t xml:space="preserve"> (Vorsitzender)</w:t>
      </w:r>
      <w:r w:rsidR="00EA3E3B" w:rsidRPr="005D404E">
        <w:rPr>
          <w:rFonts w:ascii="Aeonik" w:hAnsi="Aeonik"/>
          <w:sz w:val="16"/>
          <w:szCs w:val="20"/>
        </w:rPr>
        <w:t>, Dr. Sandro Reinhardt</w:t>
      </w:r>
      <w:r w:rsidR="00A806C5">
        <w:rPr>
          <w:rFonts w:ascii="Aeonik" w:hAnsi="Aeonik"/>
          <w:sz w:val="16"/>
          <w:szCs w:val="20"/>
        </w:rPr>
        <w:t>, Florian P. Schultz</w:t>
      </w:r>
    </w:p>
    <w:p w14:paraId="2D991186" w14:textId="77777777" w:rsidR="005D404E" w:rsidRDefault="00EA758F" w:rsidP="005D404E">
      <w:pPr>
        <w:tabs>
          <w:tab w:val="left" w:pos="4536"/>
        </w:tabs>
        <w:rPr>
          <w:rFonts w:ascii="Aeonik" w:hAnsi="Aeonik"/>
          <w:sz w:val="16"/>
          <w:szCs w:val="20"/>
        </w:rPr>
      </w:pPr>
      <w:r>
        <w:rPr>
          <w:rFonts w:ascii="Aeonik" w:hAnsi="Aeonik"/>
          <w:sz w:val="16"/>
          <w:szCs w:val="20"/>
        </w:rPr>
        <w:t>Aufsichtsratsv</w:t>
      </w:r>
      <w:r w:rsidR="003E1884" w:rsidRPr="005D404E">
        <w:rPr>
          <w:rFonts w:ascii="Aeonik" w:hAnsi="Aeonik"/>
          <w:sz w:val="16"/>
          <w:szCs w:val="20"/>
        </w:rPr>
        <w:t>orsitzende:</w:t>
      </w:r>
      <w:r w:rsidR="003E1884">
        <w:rPr>
          <w:rFonts w:ascii="Aeonik" w:hAnsi="Aeonik"/>
          <w:sz w:val="16"/>
          <w:szCs w:val="20"/>
        </w:rPr>
        <w:t xml:space="preserve"> </w:t>
      </w:r>
      <w:r w:rsidR="003E1884" w:rsidRPr="005D404E">
        <w:rPr>
          <w:rFonts w:ascii="Aeonik" w:hAnsi="Aeonik"/>
          <w:sz w:val="16"/>
          <w:szCs w:val="20"/>
        </w:rPr>
        <w:t>Präsidentin Marija Kolak</w:t>
      </w:r>
      <w:bookmarkEnd w:id="0"/>
    </w:p>
    <w:p w14:paraId="5CDADCB4" w14:textId="77777777" w:rsidR="00860104" w:rsidRDefault="00860104" w:rsidP="005D404E">
      <w:pPr>
        <w:tabs>
          <w:tab w:val="left" w:pos="4536"/>
        </w:tabs>
        <w:rPr>
          <w:rFonts w:ascii="Aeonik" w:hAnsi="Aeonik"/>
          <w:sz w:val="16"/>
          <w:szCs w:val="20"/>
        </w:rPr>
      </w:pPr>
    </w:p>
    <w:p w14:paraId="52B26299" w14:textId="77777777" w:rsidR="00860104" w:rsidRPr="005D404E" w:rsidRDefault="00860104" w:rsidP="005D404E">
      <w:pPr>
        <w:tabs>
          <w:tab w:val="left" w:pos="4536"/>
        </w:tabs>
        <w:rPr>
          <w:rFonts w:ascii="Aeonik" w:hAnsi="Aeonik"/>
          <w:sz w:val="16"/>
          <w:szCs w:val="20"/>
        </w:rPr>
      </w:pPr>
    </w:p>
    <w:sectPr w:rsidR="00860104" w:rsidRPr="005D404E" w:rsidSect="003C2D6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35" w:right="3401" w:bottom="1418" w:left="1418" w:header="1701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1EE5" w14:textId="77777777" w:rsidR="00F41CA0" w:rsidRDefault="00F41CA0">
      <w:pPr>
        <w:spacing w:line="240" w:lineRule="auto"/>
      </w:pPr>
      <w:r>
        <w:separator/>
      </w:r>
    </w:p>
  </w:endnote>
  <w:endnote w:type="continuationSeparator" w:id="0">
    <w:p w14:paraId="18AFF68D" w14:textId="77777777" w:rsidR="00F41CA0" w:rsidRDefault="00F41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onik">
    <w:altName w:val="Calibri"/>
    <w:panose1 w:val="00000000000000000000"/>
    <w:charset w:val="00"/>
    <w:family w:val="swiss"/>
    <w:notTrueType/>
    <w:pitch w:val="variable"/>
    <w:sig w:usb0="80000047" w:usb1="00002073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9B32" w14:textId="77777777" w:rsidR="004C58CB" w:rsidRPr="005A1A4E" w:rsidRDefault="00EA758F" w:rsidP="001E6423">
    <w:pPr>
      <w:pStyle w:val="Fuzeile"/>
      <w:ind w:left="3540" w:right="-851" w:firstLine="708"/>
      <w:jc w:val="right"/>
      <w:rPr>
        <w:rFonts w:ascii="Aeonik" w:hAnsi="Aeonik"/>
      </w:rPr>
    </w:pPr>
    <w:r w:rsidRPr="005A1A4E">
      <w:rPr>
        <w:rFonts w:ascii="Aeonik" w:hAnsi="Aeonik"/>
        <w:noProof/>
        <w:lang w:eastAsia="de-DE"/>
      </w:rPr>
      <w:drawing>
        <wp:anchor distT="0" distB="0" distL="114300" distR="114300" simplePos="0" relativeHeight="251659264" behindDoc="1" locked="0" layoutInCell="1" allowOverlap="1" wp14:anchorId="47EB516C" wp14:editId="299F8A3B">
          <wp:simplePos x="0" y="0"/>
          <wp:positionH relativeFrom="page">
            <wp:posOffset>899795</wp:posOffset>
          </wp:positionH>
          <wp:positionV relativeFrom="page">
            <wp:posOffset>10140950</wp:posOffset>
          </wp:positionV>
          <wp:extent cx="1659600" cy="144000"/>
          <wp:effectExtent l="0" t="0" r="0" b="8890"/>
          <wp:wrapTight wrapText="left">
            <wp:wrapPolygon edited="0">
              <wp:start x="0" y="0"/>
              <wp:lineTo x="0" y="20071"/>
              <wp:lineTo x="21327" y="20071"/>
              <wp:lineTo x="21327" y="0"/>
              <wp:lineTo x="0" y="0"/>
            </wp:wrapPolygon>
          </wp:wrapTight>
          <wp:docPr id="75" name="DGXClaim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A1A4E">
      <w:rPr>
        <w:rFonts w:ascii="Aeonik" w:hAnsi="Aeonik"/>
      </w:rPr>
      <w:t xml:space="preserve">Seite </w:t>
    </w:r>
    <w:r w:rsidRPr="005A1A4E">
      <w:rPr>
        <w:rFonts w:ascii="Aeonik" w:hAnsi="Aeonik"/>
      </w:rPr>
      <w:fldChar w:fldCharType="begin"/>
    </w:r>
    <w:r w:rsidRPr="005A1A4E">
      <w:rPr>
        <w:rFonts w:ascii="Aeonik" w:hAnsi="Aeonik"/>
      </w:rPr>
      <w:instrText xml:space="preserve"> PAGE   \* MERGEFORMAT </w:instrText>
    </w:r>
    <w:r w:rsidRPr="005A1A4E">
      <w:rPr>
        <w:rFonts w:ascii="Aeonik" w:hAnsi="Aeonik"/>
      </w:rPr>
      <w:fldChar w:fldCharType="separate"/>
    </w:r>
    <w:r>
      <w:rPr>
        <w:rFonts w:ascii="Aeonik" w:hAnsi="Aeonik"/>
        <w:noProof/>
      </w:rPr>
      <w:t>2</w:t>
    </w:r>
    <w:r w:rsidRPr="005A1A4E">
      <w:rPr>
        <w:rFonts w:ascii="Aeonik" w:hAnsi="Aeonik"/>
      </w:rPr>
      <w:fldChar w:fldCharType="end"/>
    </w:r>
    <w:r w:rsidR="001E6423" w:rsidRPr="005A1A4E">
      <w:rPr>
        <w:rFonts w:ascii="Aeonik" w:hAnsi="Aeonik"/>
      </w:rPr>
      <w:t xml:space="preserve"> von </w:t>
    </w:r>
    <w:r w:rsidR="005A1A4E" w:rsidRPr="005A1A4E">
      <w:rPr>
        <w:rFonts w:ascii="Aeonik" w:hAnsi="Aeonik"/>
      </w:rPr>
      <w:fldChar w:fldCharType="begin"/>
    </w:r>
    <w:r w:rsidR="005A1A4E" w:rsidRPr="005A1A4E">
      <w:rPr>
        <w:rFonts w:ascii="Aeonik" w:hAnsi="Aeonik"/>
      </w:rPr>
      <w:instrText xml:space="preserve"> NUMPAGES   \* MERGEFORMAT </w:instrText>
    </w:r>
    <w:r w:rsidR="005A1A4E" w:rsidRPr="005A1A4E">
      <w:rPr>
        <w:rFonts w:ascii="Aeonik" w:hAnsi="Aeonik"/>
      </w:rPr>
      <w:fldChar w:fldCharType="separate"/>
    </w:r>
    <w:r>
      <w:rPr>
        <w:rFonts w:ascii="Aeonik" w:hAnsi="Aeonik"/>
        <w:noProof/>
      </w:rPr>
      <w:t>2</w:t>
    </w:r>
    <w:r w:rsidR="005A1A4E" w:rsidRPr="005A1A4E">
      <w:rPr>
        <w:rFonts w:ascii="Aeonik" w:hAnsi="Aeonik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DFA1" w14:textId="77777777" w:rsidR="008F0518" w:rsidRPr="005A1A4E" w:rsidRDefault="00EA758F" w:rsidP="001E6423">
    <w:pPr>
      <w:pStyle w:val="Fuzeile"/>
      <w:ind w:left="5664" w:right="-851" w:firstLine="708"/>
      <w:jc w:val="right"/>
      <w:rPr>
        <w:rFonts w:ascii="Aeonik" w:hAnsi="Aeonik"/>
      </w:rPr>
    </w:pPr>
    <w:r w:rsidRPr="005A1A4E">
      <w:rPr>
        <w:rFonts w:ascii="Aeonik" w:hAnsi="Aeonik"/>
        <w:noProof/>
        <w:lang w:eastAsia="de-DE"/>
      </w:rPr>
      <w:drawing>
        <wp:anchor distT="0" distB="0" distL="114300" distR="114300" simplePos="0" relativeHeight="251657216" behindDoc="1" locked="0" layoutInCell="1" allowOverlap="1" wp14:anchorId="6762A883" wp14:editId="4EE7A778">
          <wp:simplePos x="0" y="0"/>
          <wp:positionH relativeFrom="page">
            <wp:posOffset>895350</wp:posOffset>
          </wp:positionH>
          <wp:positionV relativeFrom="page">
            <wp:posOffset>10144125</wp:posOffset>
          </wp:positionV>
          <wp:extent cx="1659600" cy="144000"/>
          <wp:effectExtent l="0" t="0" r="0" b="8890"/>
          <wp:wrapTight wrapText="left">
            <wp:wrapPolygon edited="0">
              <wp:start x="0" y="0"/>
              <wp:lineTo x="0" y="20071"/>
              <wp:lineTo x="21327" y="20071"/>
              <wp:lineTo x="21327" y="0"/>
              <wp:lineTo x="0" y="0"/>
            </wp:wrapPolygon>
          </wp:wrapTight>
          <wp:docPr id="77" name="DGXClai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C58CB" w:rsidRPr="005A1A4E">
      <w:rPr>
        <w:rFonts w:ascii="Aeonik" w:hAnsi="Aeonik"/>
      </w:rPr>
      <w:t xml:space="preserve">Seite </w:t>
    </w:r>
    <w:r w:rsidR="004C58CB" w:rsidRPr="005A1A4E">
      <w:rPr>
        <w:rFonts w:ascii="Aeonik" w:hAnsi="Aeonik"/>
      </w:rPr>
      <w:fldChar w:fldCharType="begin"/>
    </w:r>
    <w:r w:rsidR="004C58CB" w:rsidRPr="005A1A4E">
      <w:rPr>
        <w:rFonts w:ascii="Aeonik" w:hAnsi="Aeonik"/>
      </w:rPr>
      <w:instrText xml:space="preserve"> PAGE   \* MERGEFORMAT </w:instrText>
    </w:r>
    <w:r w:rsidR="004C58CB" w:rsidRPr="005A1A4E">
      <w:rPr>
        <w:rFonts w:ascii="Aeonik" w:hAnsi="Aeonik"/>
      </w:rPr>
      <w:fldChar w:fldCharType="separate"/>
    </w:r>
    <w:r w:rsidR="00FE54DC">
      <w:rPr>
        <w:rFonts w:ascii="Aeonik" w:hAnsi="Aeonik"/>
        <w:noProof/>
      </w:rPr>
      <w:t>1</w:t>
    </w:r>
    <w:r w:rsidR="004C58CB" w:rsidRPr="005A1A4E">
      <w:rPr>
        <w:rFonts w:ascii="Aeonik" w:hAnsi="Aeonik"/>
      </w:rPr>
      <w:fldChar w:fldCharType="end"/>
    </w:r>
    <w:r w:rsidR="001E6423" w:rsidRPr="005A1A4E">
      <w:rPr>
        <w:rFonts w:ascii="Aeonik" w:hAnsi="Aeonik"/>
      </w:rPr>
      <w:t xml:space="preserve"> von </w:t>
    </w:r>
    <w:r w:rsidR="005A1A4E" w:rsidRPr="005A1A4E">
      <w:rPr>
        <w:rFonts w:ascii="Aeonik" w:hAnsi="Aeonik"/>
      </w:rPr>
      <w:fldChar w:fldCharType="begin"/>
    </w:r>
    <w:r w:rsidR="005A1A4E" w:rsidRPr="005A1A4E">
      <w:rPr>
        <w:rFonts w:ascii="Aeonik" w:hAnsi="Aeonik"/>
      </w:rPr>
      <w:instrText xml:space="preserve"> NUMPAGES   \* MERGEFORMAT </w:instrText>
    </w:r>
    <w:r w:rsidR="005A1A4E" w:rsidRPr="005A1A4E">
      <w:rPr>
        <w:rFonts w:ascii="Aeonik" w:hAnsi="Aeonik"/>
      </w:rPr>
      <w:fldChar w:fldCharType="separate"/>
    </w:r>
    <w:r w:rsidR="00FE54DC">
      <w:rPr>
        <w:rFonts w:ascii="Aeonik" w:hAnsi="Aeonik"/>
        <w:noProof/>
      </w:rPr>
      <w:t>2</w:t>
    </w:r>
    <w:r w:rsidR="005A1A4E" w:rsidRPr="005A1A4E">
      <w:rPr>
        <w:rFonts w:ascii="Aeonik" w:hAnsi="Aeonik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AD61" w14:textId="77777777" w:rsidR="00F41CA0" w:rsidRDefault="00F41CA0">
      <w:pPr>
        <w:spacing w:line="240" w:lineRule="auto"/>
      </w:pPr>
      <w:r>
        <w:separator/>
      </w:r>
    </w:p>
  </w:footnote>
  <w:footnote w:type="continuationSeparator" w:id="0">
    <w:p w14:paraId="71A6113E" w14:textId="77777777" w:rsidR="00F41CA0" w:rsidRDefault="00F41C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F435" w14:textId="77777777" w:rsidR="00941370" w:rsidRDefault="00EA758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5E45110" wp14:editId="5306D377">
          <wp:simplePos x="0" y="0"/>
          <wp:positionH relativeFrom="page">
            <wp:posOffset>899795</wp:posOffset>
          </wp:positionH>
          <wp:positionV relativeFrom="page">
            <wp:posOffset>431800</wp:posOffset>
          </wp:positionV>
          <wp:extent cx="2700000" cy="320400"/>
          <wp:effectExtent l="0" t="0" r="5715" b="3810"/>
          <wp:wrapTight wrapText="left">
            <wp:wrapPolygon edited="0">
              <wp:start x="0" y="0"/>
              <wp:lineTo x="0" y="20571"/>
              <wp:lineTo x="21493" y="20571"/>
              <wp:lineTo x="21493" y="0"/>
              <wp:lineTo x="0" y="0"/>
            </wp:wrapPolygon>
          </wp:wrapTight>
          <wp:docPr id="74" name="DGX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32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7A84" w14:textId="77777777" w:rsidR="00941370" w:rsidRDefault="00EA758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6886C5C9" wp14:editId="155E8D62">
          <wp:simplePos x="0" y="0"/>
          <wp:positionH relativeFrom="page">
            <wp:posOffset>943538</wp:posOffset>
          </wp:positionH>
          <wp:positionV relativeFrom="page">
            <wp:posOffset>447948</wp:posOffset>
          </wp:positionV>
          <wp:extent cx="2700000" cy="320400"/>
          <wp:effectExtent l="0" t="0" r="5715" b="3810"/>
          <wp:wrapSquare wrapText="left"/>
          <wp:docPr id="76" name="DGX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32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152"/>
    <w:multiLevelType w:val="hybridMultilevel"/>
    <w:tmpl w:val="8F46DA1E"/>
    <w:lvl w:ilvl="0" w:tplc="D9FC50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F1CF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A803D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9C0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81A64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F6AF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4568C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044F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60C4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93953B9"/>
    <w:multiLevelType w:val="hybridMultilevel"/>
    <w:tmpl w:val="3D102030"/>
    <w:lvl w:ilvl="0" w:tplc="29E6D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86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02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E2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4C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6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68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44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62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17201"/>
    <w:multiLevelType w:val="multilevel"/>
    <w:tmpl w:val="9BCC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06052"/>
    <w:multiLevelType w:val="hybridMultilevel"/>
    <w:tmpl w:val="E1F61A52"/>
    <w:lvl w:ilvl="0" w:tplc="095A1B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DC6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794D8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3A0F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9BE7F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ACEF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3C819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0EA1B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774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58C95846"/>
    <w:multiLevelType w:val="hybridMultilevel"/>
    <w:tmpl w:val="9B267A68"/>
    <w:lvl w:ilvl="0" w:tplc="1F74F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2CEB0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6002A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EF8A3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2726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6DCB0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004C9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901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F46EB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D052888"/>
    <w:multiLevelType w:val="multilevel"/>
    <w:tmpl w:val="2E6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034891">
    <w:abstractNumId w:val="2"/>
  </w:num>
  <w:num w:numId="2" w16cid:durableId="1874732929">
    <w:abstractNumId w:val="5"/>
  </w:num>
  <w:num w:numId="3" w16cid:durableId="1905525194">
    <w:abstractNumId w:val="0"/>
  </w:num>
  <w:num w:numId="4" w16cid:durableId="25183099">
    <w:abstractNumId w:val="3"/>
  </w:num>
  <w:num w:numId="5" w16cid:durableId="364446013">
    <w:abstractNumId w:val="4"/>
  </w:num>
  <w:num w:numId="6" w16cid:durableId="61166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sername" w:val="cstrohkendl"/>
  </w:docVars>
  <w:rsids>
    <w:rsidRoot w:val="00941370"/>
    <w:rsid w:val="00001A3D"/>
    <w:rsid w:val="00015DF5"/>
    <w:rsid w:val="000206B0"/>
    <w:rsid w:val="00026690"/>
    <w:rsid w:val="00040CD5"/>
    <w:rsid w:val="0004390C"/>
    <w:rsid w:val="0007126F"/>
    <w:rsid w:val="00083FD9"/>
    <w:rsid w:val="00084CD5"/>
    <w:rsid w:val="00097B87"/>
    <w:rsid w:val="000B706C"/>
    <w:rsid w:val="000C445A"/>
    <w:rsid w:val="000C773E"/>
    <w:rsid w:val="000D3A4D"/>
    <w:rsid w:val="000E19BC"/>
    <w:rsid w:val="000F75E5"/>
    <w:rsid w:val="001031D8"/>
    <w:rsid w:val="00110F2B"/>
    <w:rsid w:val="001145C8"/>
    <w:rsid w:val="001250E8"/>
    <w:rsid w:val="00127DA3"/>
    <w:rsid w:val="00132877"/>
    <w:rsid w:val="00133640"/>
    <w:rsid w:val="00133891"/>
    <w:rsid w:val="00150A57"/>
    <w:rsid w:val="001515C0"/>
    <w:rsid w:val="00154A45"/>
    <w:rsid w:val="001609F7"/>
    <w:rsid w:val="001711E0"/>
    <w:rsid w:val="00171890"/>
    <w:rsid w:val="0018124E"/>
    <w:rsid w:val="001861BB"/>
    <w:rsid w:val="00187E69"/>
    <w:rsid w:val="0019005D"/>
    <w:rsid w:val="001915C0"/>
    <w:rsid w:val="00195C82"/>
    <w:rsid w:val="001A3324"/>
    <w:rsid w:val="001A7785"/>
    <w:rsid w:val="001C0F4B"/>
    <w:rsid w:val="001D2251"/>
    <w:rsid w:val="001E2426"/>
    <w:rsid w:val="001E3AF5"/>
    <w:rsid w:val="001E3EE8"/>
    <w:rsid w:val="001E6423"/>
    <w:rsid w:val="001E6D3C"/>
    <w:rsid w:val="001F1517"/>
    <w:rsid w:val="001F36B6"/>
    <w:rsid w:val="00224710"/>
    <w:rsid w:val="00227C83"/>
    <w:rsid w:val="002451FF"/>
    <w:rsid w:val="00247677"/>
    <w:rsid w:val="00253BF6"/>
    <w:rsid w:val="00254F37"/>
    <w:rsid w:val="00254F51"/>
    <w:rsid w:val="0026531E"/>
    <w:rsid w:val="002723DA"/>
    <w:rsid w:val="00272E3F"/>
    <w:rsid w:val="0028171A"/>
    <w:rsid w:val="002A2F40"/>
    <w:rsid w:val="002B32BE"/>
    <w:rsid w:val="002D6624"/>
    <w:rsid w:val="002F162D"/>
    <w:rsid w:val="002F2D7E"/>
    <w:rsid w:val="003024E7"/>
    <w:rsid w:val="00303A52"/>
    <w:rsid w:val="00313EBA"/>
    <w:rsid w:val="003228D0"/>
    <w:rsid w:val="0032711C"/>
    <w:rsid w:val="003513F4"/>
    <w:rsid w:val="003562F5"/>
    <w:rsid w:val="00362E68"/>
    <w:rsid w:val="00376DAC"/>
    <w:rsid w:val="00377072"/>
    <w:rsid w:val="003772D0"/>
    <w:rsid w:val="00383E42"/>
    <w:rsid w:val="00385180"/>
    <w:rsid w:val="00385AD3"/>
    <w:rsid w:val="003904E9"/>
    <w:rsid w:val="0039447B"/>
    <w:rsid w:val="003B00B2"/>
    <w:rsid w:val="003B457C"/>
    <w:rsid w:val="003B4741"/>
    <w:rsid w:val="003B54E0"/>
    <w:rsid w:val="003B7886"/>
    <w:rsid w:val="003C2D6E"/>
    <w:rsid w:val="003C4DE0"/>
    <w:rsid w:val="003C7657"/>
    <w:rsid w:val="003C7982"/>
    <w:rsid w:val="003E1884"/>
    <w:rsid w:val="003E1CB5"/>
    <w:rsid w:val="003E3F09"/>
    <w:rsid w:val="003E598D"/>
    <w:rsid w:val="003E7D0D"/>
    <w:rsid w:val="00407A60"/>
    <w:rsid w:val="00411301"/>
    <w:rsid w:val="00420D9B"/>
    <w:rsid w:val="00421E70"/>
    <w:rsid w:val="00427CF0"/>
    <w:rsid w:val="00430C64"/>
    <w:rsid w:val="004343D1"/>
    <w:rsid w:val="00437680"/>
    <w:rsid w:val="00444229"/>
    <w:rsid w:val="00444DD8"/>
    <w:rsid w:val="004537CD"/>
    <w:rsid w:val="00455234"/>
    <w:rsid w:val="00462EBD"/>
    <w:rsid w:val="00476BAB"/>
    <w:rsid w:val="0048715F"/>
    <w:rsid w:val="0049390B"/>
    <w:rsid w:val="004A4241"/>
    <w:rsid w:val="004A7A64"/>
    <w:rsid w:val="004B01C2"/>
    <w:rsid w:val="004B16BA"/>
    <w:rsid w:val="004C01C8"/>
    <w:rsid w:val="004C4363"/>
    <w:rsid w:val="004C58CB"/>
    <w:rsid w:val="004E7361"/>
    <w:rsid w:val="004E76B7"/>
    <w:rsid w:val="004F15E9"/>
    <w:rsid w:val="004F1D34"/>
    <w:rsid w:val="00511E0C"/>
    <w:rsid w:val="00514333"/>
    <w:rsid w:val="00526A36"/>
    <w:rsid w:val="0052757C"/>
    <w:rsid w:val="0053079D"/>
    <w:rsid w:val="00530E7B"/>
    <w:rsid w:val="00535A62"/>
    <w:rsid w:val="00565BA9"/>
    <w:rsid w:val="00566AF4"/>
    <w:rsid w:val="005713E0"/>
    <w:rsid w:val="00575D5D"/>
    <w:rsid w:val="00586E91"/>
    <w:rsid w:val="00594A52"/>
    <w:rsid w:val="005A1A4E"/>
    <w:rsid w:val="005A258A"/>
    <w:rsid w:val="005A5CFB"/>
    <w:rsid w:val="005A6CA1"/>
    <w:rsid w:val="005B6FB6"/>
    <w:rsid w:val="005C1BE2"/>
    <w:rsid w:val="005C694D"/>
    <w:rsid w:val="005D404E"/>
    <w:rsid w:val="005D7A9C"/>
    <w:rsid w:val="005E35C9"/>
    <w:rsid w:val="005E46DF"/>
    <w:rsid w:val="005F649E"/>
    <w:rsid w:val="005F6A85"/>
    <w:rsid w:val="0060251C"/>
    <w:rsid w:val="00602D8B"/>
    <w:rsid w:val="00603228"/>
    <w:rsid w:val="0060459D"/>
    <w:rsid w:val="00614271"/>
    <w:rsid w:val="00614306"/>
    <w:rsid w:val="00616884"/>
    <w:rsid w:val="0062164F"/>
    <w:rsid w:val="00621B2C"/>
    <w:rsid w:val="006434A0"/>
    <w:rsid w:val="006451AB"/>
    <w:rsid w:val="006550B1"/>
    <w:rsid w:val="006568BF"/>
    <w:rsid w:val="00670572"/>
    <w:rsid w:val="0068256D"/>
    <w:rsid w:val="00696BF5"/>
    <w:rsid w:val="006A637F"/>
    <w:rsid w:val="006B72FA"/>
    <w:rsid w:val="006E60C6"/>
    <w:rsid w:val="006E7D95"/>
    <w:rsid w:val="006F398A"/>
    <w:rsid w:val="00702443"/>
    <w:rsid w:val="0070667C"/>
    <w:rsid w:val="00714996"/>
    <w:rsid w:val="007156F2"/>
    <w:rsid w:val="00717669"/>
    <w:rsid w:val="00735614"/>
    <w:rsid w:val="007368DC"/>
    <w:rsid w:val="00745413"/>
    <w:rsid w:val="0074781C"/>
    <w:rsid w:val="0075224C"/>
    <w:rsid w:val="00781483"/>
    <w:rsid w:val="0078352F"/>
    <w:rsid w:val="0078458C"/>
    <w:rsid w:val="007867A3"/>
    <w:rsid w:val="007B1318"/>
    <w:rsid w:val="007B2BCB"/>
    <w:rsid w:val="007B5A2E"/>
    <w:rsid w:val="007C7369"/>
    <w:rsid w:val="007D7F8D"/>
    <w:rsid w:val="007E57FF"/>
    <w:rsid w:val="0081142B"/>
    <w:rsid w:val="00816CEF"/>
    <w:rsid w:val="00817071"/>
    <w:rsid w:val="008505B0"/>
    <w:rsid w:val="008534CC"/>
    <w:rsid w:val="00854126"/>
    <w:rsid w:val="00860104"/>
    <w:rsid w:val="008672AF"/>
    <w:rsid w:val="00872338"/>
    <w:rsid w:val="00885232"/>
    <w:rsid w:val="0089767B"/>
    <w:rsid w:val="008A1840"/>
    <w:rsid w:val="008A3009"/>
    <w:rsid w:val="008B2D70"/>
    <w:rsid w:val="008C4840"/>
    <w:rsid w:val="008D09E5"/>
    <w:rsid w:val="008F0518"/>
    <w:rsid w:val="008F0C1E"/>
    <w:rsid w:val="00901408"/>
    <w:rsid w:val="00901F2F"/>
    <w:rsid w:val="00907192"/>
    <w:rsid w:val="0093098C"/>
    <w:rsid w:val="00934054"/>
    <w:rsid w:val="00935ED3"/>
    <w:rsid w:val="00937C95"/>
    <w:rsid w:val="00941370"/>
    <w:rsid w:val="00955E45"/>
    <w:rsid w:val="00963A17"/>
    <w:rsid w:val="00964AE5"/>
    <w:rsid w:val="0098058F"/>
    <w:rsid w:val="0099099B"/>
    <w:rsid w:val="00991CD0"/>
    <w:rsid w:val="009B609B"/>
    <w:rsid w:val="009D3F38"/>
    <w:rsid w:val="009D4266"/>
    <w:rsid w:val="009E47B5"/>
    <w:rsid w:val="009E6C0A"/>
    <w:rsid w:val="009F3227"/>
    <w:rsid w:val="00A04145"/>
    <w:rsid w:val="00A04B9F"/>
    <w:rsid w:val="00A12E08"/>
    <w:rsid w:val="00A13B52"/>
    <w:rsid w:val="00A479A7"/>
    <w:rsid w:val="00A502C6"/>
    <w:rsid w:val="00A50A2E"/>
    <w:rsid w:val="00A528E7"/>
    <w:rsid w:val="00A52D31"/>
    <w:rsid w:val="00A5381F"/>
    <w:rsid w:val="00A55822"/>
    <w:rsid w:val="00A63F8F"/>
    <w:rsid w:val="00A7172D"/>
    <w:rsid w:val="00A74223"/>
    <w:rsid w:val="00A74256"/>
    <w:rsid w:val="00A806C5"/>
    <w:rsid w:val="00A90C3D"/>
    <w:rsid w:val="00A94D8B"/>
    <w:rsid w:val="00AA4F7A"/>
    <w:rsid w:val="00AA5B67"/>
    <w:rsid w:val="00AA7E20"/>
    <w:rsid w:val="00AB7248"/>
    <w:rsid w:val="00AC2F9F"/>
    <w:rsid w:val="00AD5388"/>
    <w:rsid w:val="00AD7EA4"/>
    <w:rsid w:val="00AE304D"/>
    <w:rsid w:val="00AE4CA1"/>
    <w:rsid w:val="00AF0511"/>
    <w:rsid w:val="00AF0928"/>
    <w:rsid w:val="00AF0C0A"/>
    <w:rsid w:val="00AF0ED5"/>
    <w:rsid w:val="00AF32EA"/>
    <w:rsid w:val="00B0093E"/>
    <w:rsid w:val="00B154B7"/>
    <w:rsid w:val="00B20703"/>
    <w:rsid w:val="00B31D60"/>
    <w:rsid w:val="00B404E2"/>
    <w:rsid w:val="00B422FF"/>
    <w:rsid w:val="00B6003F"/>
    <w:rsid w:val="00B6761D"/>
    <w:rsid w:val="00B776E5"/>
    <w:rsid w:val="00B97C51"/>
    <w:rsid w:val="00BA2467"/>
    <w:rsid w:val="00BB2109"/>
    <w:rsid w:val="00BB33EC"/>
    <w:rsid w:val="00BB7E23"/>
    <w:rsid w:val="00BC36E8"/>
    <w:rsid w:val="00BD1F53"/>
    <w:rsid w:val="00BE223C"/>
    <w:rsid w:val="00BE56B6"/>
    <w:rsid w:val="00BE572A"/>
    <w:rsid w:val="00BE663C"/>
    <w:rsid w:val="00BF5CEB"/>
    <w:rsid w:val="00C00BBB"/>
    <w:rsid w:val="00C05105"/>
    <w:rsid w:val="00C05250"/>
    <w:rsid w:val="00C075E1"/>
    <w:rsid w:val="00C07E31"/>
    <w:rsid w:val="00C138C9"/>
    <w:rsid w:val="00C14FA1"/>
    <w:rsid w:val="00C167A5"/>
    <w:rsid w:val="00C23F69"/>
    <w:rsid w:val="00C3442A"/>
    <w:rsid w:val="00C47C2B"/>
    <w:rsid w:val="00C61B47"/>
    <w:rsid w:val="00C662E0"/>
    <w:rsid w:val="00C8601B"/>
    <w:rsid w:val="00C966E3"/>
    <w:rsid w:val="00CB34A4"/>
    <w:rsid w:val="00CB39D7"/>
    <w:rsid w:val="00CD56DD"/>
    <w:rsid w:val="00CD6B37"/>
    <w:rsid w:val="00CE0DE1"/>
    <w:rsid w:val="00CE590F"/>
    <w:rsid w:val="00CF2AB8"/>
    <w:rsid w:val="00D00C66"/>
    <w:rsid w:val="00D0371D"/>
    <w:rsid w:val="00D06F1C"/>
    <w:rsid w:val="00D12330"/>
    <w:rsid w:val="00D128C2"/>
    <w:rsid w:val="00D20126"/>
    <w:rsid w:val="00D2446C"/>
    <w:rsid w:val="00D2654A"/>
    <w:rsid w:val="00D349D0"/>
    <w:rsid w:val="00D37C57"/>
    <w:rsid w:val="00D40965"/>
    <w:rsid w:val="00D42664"/>
    <w:rsid w:val="00D4568F"/>
    <w:rsid w:val="00D6150B"/>
    <w:rsid w:val="00D6215D"/>
    <w:rsid w:val="00D64B9A"/>
    <w:rsid w:val="00D652EC"/>
    <w:rsid w:val="00D66866"/>
    <w:rsid w:val="00D878D9"/>
    <w:rsid w:val="00D96AA2"/>
    <w:rsid w:val="00DA0869"/>
    <w:rsid w:val="00DA16E1"/>
    <w:rsid w:val="00DA578C"/>
    <w:rsid w:val="00DB1565"/>
    <w:rsid w:val="00DB19C6"/>
    <w:rsid w:val="00DB22C7"/>
    <w:rsid w:val="00DB36EF"/>
    <w:rsid w:val="00DB786A"/>
    <w:rsid w:val="00DC0D08"/>
    <w:rsid w:val="00DF0A9A"/>
    <w:rsid w:val="00E055D7"/>
    <w:rsid w:val="00E1077B"/>
    <w:rsid w:val="00E16828"/>
    <w:rsid w:val="00E1733D"/>
    <w:rsid w:val="00E359C6"/>
    <w:rsid w:val="00E366FB"/>
    <w:rsid w:val="00E544B0"/>
    <w:rsid w:val="00E5585D"/>
    <w:rsid w:val="00E66C99"/>
    <w:rsid w:val="00E77EC0"/>
    <w:rsid w:val="00E85758"/>
    <w:rsid w:val="00E930B4"/>
    <w:rsid w:val="00EA1466"/>
    <w:rsid w:val="00EA3E3B"/>
    <w:rsid w:val="00EA6567"/>
    <w:rsid w:val="00EA758F"/>
    <w:rsid w:val="00EA7CDE"/>
    <w:rsid w:val="00EB333C"/>
    <w:rsid w:val="00EB4B5C"/>
    <w:rsid w:val="00EB751B"/>
    <w:rsid w:val="00EC6DB5"/>
    <w:rsid w:val="00EC7AA8"/>
    <w:rsid w:val="00ED5FAF"/>
    <w:rsid w:val="00EF0572"/>
    <w:rsid w:val="00EF3663"/>
    <w:rsid w:val="00F22914"/>
    <w:rsid w:val="00F34050"/>
    <w:rsid w:val="00F35C46"/>
    <w:rsid w:val="00F373C4"/>
    <w:rsid w:val="00F41CA0"/>
    <w:rsid w:val="00F42681"/>
    <w:rsid w:val="00F454EB"/>
    <w:rsid w:val="00F47453"/>
    <w:rsid w:val="00F47595"/>
    <w:rsid w:val="00F475AA"/>
    <w:rsid w:val="00F501F3"/>
    <w:rsid w:val="00F53670"/>
    <w:rsid w:val="00F62E0C"/>
    <w:rsid w:val="00F63AFC"/>
    <w:rsid w:val="00F668FF"/>
    <w:rsid w:val="00F6696E"/>
    <w:rsid w:val="00F73C22"/>
    <w:rsid w:val="00F75B8F"/>
    <w:rsid w:val="00F77CBF"/>
    <w:rsid w:val="00F80A1B"/>
    <w:rsid w:val="00FA71AF"/>
    <w:rsid w:val="00FB316F"/>
    <w:rsid w:val="00FB4EDB"/>
    <w:rsid w:val="00FD17E5"/>
    <w:rsid w:val="00FD372B"/>
    <w:rsid w:val="00FD41A2"/>
    <w:rsid w:val="00FE54DC"/>
    <w:rsid w:val="00FF289F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9A1C"/>
  <w15:chartTrackingRefBased/>
  <w15:docId w15:val="{094F41B2-9AD8-4DDD-9D9B-FA6DC37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7192"/>
    <w:pPr>
      <w:spacing w:after="0" w:line="260" w:lineRule="atLeast"/>
    </w:pPr>
    <w:rPr>
      <w:spacing w:val="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24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4E7"/>
  </w:style>
  <w:style w:type="paragraph" w:styleId="Fuzeile">
    <w:name w:val="footer"/>
    <w:basedOn w:val="Standard"/>
    <w:link w:val="FuzeileZchn"/>
    <w:uiPriority w:val="99"/>
    <w:unhideWhenUsed/>
    <w:rsid w:val="009B609B"/>
    <w:pPr>
      <w:spacing w:line="180" w:lineRule="atLeast"/>
      <w:ind w:left="7083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9B609B"/>
    <w:rPr>
      <w:spacing w:val="2"/>
      <w:sz w:val="14"/>
    </w:rPr>
  </w:style>
  <w:style w:type="table" w:styleId="Tabellenraster">
    <w:name w:val="Table Grid"/>
    <w:basedOn w:val="NormaleTabelle"/>
    <w:uiPriority w:val="39"/>
    <w:rsid w:val="0018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Standard"/>
    <w:qFormat/>
    <w:rsid w:val="001861BB"/>
    <w:pPr>
      <w:spacing w:line="180" w:lineRule="atLeast"/>
    </w:pPr>
    <w:rPr>
      <w:sz w:val="12"/>
    </w:rPr>
  </w:style>
  <w:style w:type="paragraph" w:customStyle="1" w:styleId="Absender">
    <w:name w:val="Absender"/>
    <w:basedOn w:val="Standard"/>
    <w:qFormat/>
    <w:rsid w:val="0049390B"/>
    <w:pPr>
      <w:spacing w:line="180" w:lineRule="atLeast"/>
    </w:pPr>
    <w:rPr>
      <w:sz w:val="14"/>
    </w:rPr>
  </w:style>
  <w:style w:type="paragraph" w:styleId="Titel">
    <w:name w:val="Title"/>
    <w:basedOn w:val="Standard"/>
    <w:link w:val="TitelZchn"/>
    <w:uiPriority w:val="10"/>
    <w:qFormat/>
    <w:rsid w:val="00614271"/>
    <w:pPr>
      <w:spacing w:before="380"/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sid w:val="00614271"/>
    <w:rPr>
      <w:b/>
      <w:bCs/>
      <w:spacing w:val="2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AFC"/>
    <w:rPr>
      <w:rFonts w:ascii="Segoe UI" w:hAnsi="Segoe UI" w:cs="Segoe UI"/>
      <w:spacing w:val="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0251C"/>
    <w:rPr>
      <w:color w:val="000000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45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457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457C"/>
    <w:rPr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45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457C"/>
    <w:rPr>
      <w:b/>
      <w:bCs/>
      <w:spacing w:val="2"/>
      <w:sz w:val="20"/>
      <w:szCs w:val="20"/>
    </w:rPr>
  </w:style>
  <w:style w:type="character" w:customStyle="1" w:styleId="markedcontent">
    <w:name w:val="markedcontent"/>
    <w:basedOn w:val="Absatz-Standardschriftart"/>
    <w:rsid w:val="00621B2C"/>
  </w:style>
  <w:style w:type="paragraph" w:styleId="berarbeitung">
    <w:name w:val="Revision"/>
    <w:hidden/>
    <w:uiPriority w:val="99"/>
    <w:semiHidden/>
    <w:rsid w:val="0074781C"/>
    <w:pPr>
      <w:spacing w:after="0" w:line="240" w:lineRule="auto"/>
    </w:pPr>
    <w:rPr>
      <w:spacing w:val="2"/>
      <w:sz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7AA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366FB"/>
    <w:rPr>
      <w:rFonts w:ascii="Times New Roman" w:hAnsi="Times New Roman" w:cs="Times New Roman"/>
      <w:sz w:val="24"/>
      <w:szCs w:val="24"/>
    </w:rPr>
  </w:style>
  <w:style w:type="character" w:customStyle="1" w:styleId="NichtaufgelsteErwhnung2">
    <w:name w:val="Nicht aufgelöste Erwähnung2"/>
    <w:basedOn w:val="Absatz-Standardschriftart"/>
    <w:uiPriority w:val="99"/>
    <w:rsid w:val="00C052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3B7886"/>
    <w:pPr>
      <w:ind w:left="720"/>
      <w:contextualSpacing/>
    </w:pPr>
  </w:style>
  <w:style w:type="character" w:customStyle="1" w:styleId="NichtaufgelsteErwhnung3">
    <w:name w:val="Nicht aufgelöste Erwähnung3"/>
    <w:basedOn w:val="Absatz-Standardschriftart"/>
    <w:uiPriority w:val="99"/>
    <w:rsid w:val="001250E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rsid w:val="0098058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0A9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ct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g-nexolution.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rect@dg-nexolutio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iffeisendruckerei.de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Benutzerdefiniert 5">
      <a:dk1>
        <a:srgbClr val="000000"/>
      </a:dk1>
      <a:lt1>
        <a:sysClr val="window" lastClr="FFFFFF"/>
      </a:lt1>
      <a:dk2>
        <a:srgbClr val="F6F4F0"/>
      </a:dk2>
      <a:lt2>
        <a:srgbClr val="B3B3B3"/>
      </a:lt2>
      <a:accent1>
        <a:srgbClr val="002F64"/>
      </a:accent1>
      <a:accent2>
        <a:srgbClr val="FF6500"/>
      </a:accent2>
      <a:accent3>
        <a:srgbClr val="285F96"/>
      </a:accent3>
      <a:accent4>
        <a:srgbClr val="96D5F4"/>
      </a:accent4>
      <a:accent5>
        <a:srgbClr val="EEE9E2"/>
      </a:accent5>
      <a:accent6>
        <a:srgbClr val="34675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D372-0B15-4F99-BF6F-6C87EFF7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 Nexolution eG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Strohkendl, Christina</dc:creator>
  <cp:lastModifiedBy>Svenja Hofmann</cp:lastModifiedBy>
  <cp:revision>18</cp:revision>
  <cp:lastPrinted>2026-03-19T08:13:00Z</cp:lastPrinted>
  <dcterms:created xsi:type="dcterms:W3CDTF">2026-03-12T15:28:00Z</dcterms:created>
  <dcterms:modified xsi:type="dcterms:W3CDTF">2026-03-19T09:24:00Z</dcterms:modified>
</cp:coreProperties>
</file>