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5FCE30A" w:rsidR="001D502B" w:rsidRDefault="00322000" w:rsidP="001D502B">
      <w:pPr>
        <w:spacing w:line="360" w:lineRule="auto"/>
        <w:rPr>
          <w:b/>
          <w:sz w:val="20"/>
          <w:szCs w:val="20"/>
        </w:rPr>
      </w:pPr>
      <w:r>
        <w:rPr>
          <w:noProof/>
        </w:rPr>
        <w:drawing>
          <wp:anchor distT="0" distB="0" distL="114300" distR="114300" simplePos="0" relativeHeight="251658240" behindDoc="0" locked="0" layoutInCell="1" allowOverlap="1" wp14:anchorId="59897BFC" wp14:editId="0FC69371">
            <wp:simplePos x="904875" y="457200"/>
            <wp:positionH relativeFrom="margin">
              <wp:align>right</wp:align>
            </wp:positionH>
            <wp:positionV relativeFrom="margin">
              <wp:align>top</wp:align>
            </wp:positionV>
            <wp:extent cx="1771650" cy="13520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352080"/>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3A545BED" w14:textId="1C1DE362" w:rsidR="002D35EA" w:rsidRDefault="00462FF9" w:rsidP="001D502B">
      <w:pPr>
        <w:spacing w:line="360" w:lineRule="auto"/>
        <w:rPr>
          <w:b/>
          <w:sz w:val="20"/>
          <w:szCs w:val="20"/>
        </w:rPr>
      </w:pPr>
      <w:r>
        <w:rPr>
          <w:b/>
          <w:sz w:val="20"/>
          <w:szCs w:val="20"/>
        </w:rPr>
        <w:br/>
      </w:r>
    </w:p>
    <w:p w14:paraId="0552F25E" w14:textId="77777777" w:rsidR="00322000" w:rsidRDefault="00322000" w:rsidP="001D502B">
      <w:pPr>
        <w:spacing w:line="360" w:lineRule="auto"/>
        <w:rPr>
          <w:b/>
          <w:sz w:val="20"/>
          <w:szCs w:val="20"/>
        </w:rPr>
      </w:pPr>
    </w:p>
    <w:p w14:paraId="63C55239" w14:textId="77777777" w:rsidR="00322000" w:rsidRDefault="00322000" w:rsidP="001D502B">
      <w:pPr>
        <w:spacing w:line="360" w:lineRule="auto"/>
        <w:rPr>
          <w:b/>
          <w:sz w:val="20"/>
          <w:szCs w:val="20"/>
        </w:rPr>
      </w:pPr>
    </w:p>
    <w:p w14:paraId="50BD9C74" w14:textId="77777777" w:rsidR="00322000" w:rsidRDefault="00322000" w:rsidP="001D502B">
      <w:pPr>
        <w:spacing w:line="360" w:lineRule="auto"/>
        <w:rPr>
          <w:b/>
          <w:sz w:val="20"/>
          <w:szCs w:val="20"/>
        </w:rPr>
      </w:pPr>
    </w:p>
    <w:p w14:paraId="36A23DDE" w14:textId="77777777" w:rsidR="00322000" w:rsidRDefault="00322000" w:rsidP="001D502B">
      <w:pPr>
        <w:spacing w:line="360" w:lineRule="auto"/>
        <w:rPr>
          <w:b/>
          <w:sz w:val="20"/>
          <w:szCs w:val="20"/>
        </w:rPr>
      </w:pPr>
    </w:p>
    <w:p w14:paraId="1D4F4868" w14:textId="1527E5A9" w:rsidR="001D502B" w:rsidRDefault="001D502B" w:rsidP="001D502B">
      <w:pPr>
        <w:spacing w:line="360" w:lineRule="auto"/>
        <w:rPr>
          <w:b/>
          <w:sz w:val="20"/>
          <w:szCs w:val="20"/>
        </w:rPr>
      </w:pPr>
      <w:r>
        <w:rPr>
          <w:b/>
          <w:sz w:val="20"/>
          <w:szCs w:val="20"/>
        </w:rPr>
        <w:t>Pressemitteilung</w:t>
      </w:r>
    </w:p>
    <w:p w14:paraId="302799BA" w14:textId="299AFA01" w:rsidR="007533D0" w:rsidRDefault="003F1CD0" w:rsidP="001F61D7">
      <w:pPr>
        <w:spacing w:line="256" w:lineRule="auto"/>
        <w:rPr>
          <w:b/>
          <w:sz w:val="28"/>
          <w:szCs w:val="28"/>
        </w:rPr>
      </w:pPr>
      <w:r w:rsidRPr="003F1CD0">
        <w:rPr>
          <w:b/>
          <w:sz w:val="28"/>
          <w:szCs w:val="28"/>
        </w:rPr>
        <w:t>Staupe-Fälle in NRW versetzen Hundebesitzer in Angst und Schrecken</w:t>
      </w:r>
    </w:p>
    <w:p w14:paraId="4B81D4F1" w14:textId="77777777" w:rsidR="0054206C" w:rsidRDefault="0054206C" w:rsidP="001F61D7">
      <w:pPr>
        <w:spacing w:line="256" w:lineRule="auto"/>
        <w:rPr>
          <w:b/>
          <w:sz w:val="28"/>
          <w:szCs w:val="28"/>
        </w:rPr>
      </w:pPr>
    </w:p>
    <w:p w14:paraId="2E1C8260" w14:textId="77777777" w:rsidR="003F1CD0" w:rsidRDefault="003F1CD0" w:rsidP="001D502B">
      <w:pPr>
        <w:rPr>
          <w:b/>
          <w:color w:val="666666"/>
          <w:sz w:val="20"/>
          <w:szCs w:val="20"/>
        </w:rPr>
      </w:pPr>
      <w:r w:rsidRPr="003F1CD0">
        <w:rPr>
          <w:b/>
          <w:color w:val="666666"/>
          <w:sz w:val="20"/>
          <w:szCs w:val="20"/>
        </w:rPr>
        <w:t xml:space="preserve">Mein Haustier klärt über den Impfschutz von Hunden auf </w:t>
      </w:r>
    </w:p>
    <w:p w14:paraId="11C9DE5B" w14:textId="0099FA1B" w:rsidR="001D502B" w:rsidRDefault="001D502B" w:rsidP="001D502B">
      <w:pPr>
        <w:rPr>
          <w:b/>
          <w:color w:val="666666"/>
          <w:sz w:val="20"/>
          <w:szCs w:val="20"/>
        </w:rPr>
      </w:pPr>
      <w:r>
        <w:rPr>
          <w:b/>
          <w:color w:val="666666"/>
          <w:sz w:val="20"/>
          <w:szCs w:val="20"/>
        </w:rPr>
        <w:t xml:space="preserve"> </w:t>
      </w:r>
    </w:p>
    <w:p w14:paraId="1B63385D" w14:textId="37BDA9D6" w:rsidR="003F1CD0" w:rsidRDefault="001D502B" w:rsidP="003F1CD0">
      <w:pPr>
        <w:rPr>
          <w:sz w:val="20"/>
        </w:rPr>
      </w:pPr>
      <w:r w:rsidRPr="645ACF3D">
        <w:rPr>
          <w:sz w:val="20"/>
          <w:szCs w:val="20"/>
        </w:rPr>
        <w:t>Holzwickede</w:t>
      </w:r>
      <w:r w:rsidR="001F61D7">
        <w:rPr>
          <w:sz w:val="20"/>
          <w:szCs w:val="20"/>
        </w:rPr>
        <w:t xml:space="preserve">. </w:t>
      </w:r>
      <w:r w:rsidR="003F1CD0" w:rsidRPr="003F1CD0">
        <w:rPr>
          <w:sz w:val="20"/>
        </w:rPr>
        <w:t>Das Veterinäramt im Kreis Mettmann warnt davor, dass seit Beginn des Jahres mehrere Fälle von Staupe – einer hochansteckenden und meist tödlich endenden Krankheit für Tiere – bekannt geworden sind. Zwar sind bisher nur Füchse von der Krankheit betroffen, doch die Ansteckungsgefahr ist hoch. Vor allem Hundebesitzer sollten beim Spaziergang durch den Wald besonders achtsam sein. Da das Virus häufig zum Tod</w:t>
      </w:r>
      <w:r w:rsidR="003F1CD0">
        <w:rPr>
          <w:sz w:val="20"/>
        </w:rPr>
        <w:t xml:space="preserve"> des Tieres</w:t>
      </w:r>
      <w:r w:rsidR="003F1CD0" w:rsidRPr="003F1CD0">
        <w:rPr>
          <w:sz w:val="20"/>
        </w:rPr>
        <w:t xml:space="preserve"> führt, wird eine Impfung gegen Staupe dringend empfohlen. Doch was nützen Impfungen bei Hunden tatsächlich? Gegen welche Krankheiten ist es üblich zu impfen? Und mit welchen Kosten ist bei Impfungen zu rechnen?</w:t>
      </w:r>
    </w:p>
    <w:p w14:paraId="0229463F" w14:textId="77777777" w:rsidR="003F1CD0" w:rsidRPr="003F1CD0" w:rsidRDefault="003F1CD0" w:rsidP="003F1CD0">
      <w:pPr>
        <w:rPr>
          <w:sz w:val="20"/>
        </w:rPr>
      </w:pPr>
    </w:p>
    <w:p w14:paraId="48760A65" w14:textId="36F48909" w:rsidR="003F1CD0" w:rsidRDefault="003F1CD0" w:rsidP="003F1CD0">
      <w:pPr>
        <w:rPr>
          <w:sz w:val="20"/>
        </w:rPr>
      </w:pPr>
      <w:r w:rsidRPr="003F1CD0">
        <w:rPr>
          <w:sz w:val="20"/>
        </w:rPr>
        <w:t xml:space="preserve">Die Experten von </w:t>
      </w:r>
      <w:hyperlink r:id="rId10" w:history="1">
        <w:r w:rsidRPr="003F1CD0">
          <w:rPr>
            <w:rStyle w:val="Hyperlink"/>
            <w:sz w:val="20"/>
          </w:rPr>
          <w:t>Mein-Haustier.de</w:t>
        </w:r>
      </w:hyperlink>
      <w:r w:rsidRPr="003F1CD0">
        <w:rPr>
          <w:sz w:val="20"/>
        </w:rPr>
        <w:t xml:space="preserve"> haben alles Wissenswerte zum Impfschutz bei Hunden und eine Übersicht der Kosten zusammengetragen. </w:t>
      </w:r>
    </w:p>
    <w:p w14:paraId="5E39E154" w14:textId="77777777" w:rsidR="003F1CD0" w:rsidRPr="003F1CD0" w:rsidRDefault="003F1CD0" w:rsidP="003F1CD0">
      <w:pPr>
        <w:rPr>
          <w:sz w:val="20"/>
        </w:rPr>
      </w:pPr>
    </w:p>
    <w:p w14:paraId="7379B0E3" w14:textId="5F1A2D42" w:rsidR="003F1CD0" w:rsidRDefault="003F1CD0" w:rsidP="003F1CD0">
      <w:pPr>
        <w:rPr>
          <w:b/>
          <w:color w:val="666666"/>
          <w:sz w:val="20"/>
          <w:szCs w:val="20"/>
        </w:rPr>
      </w:pPr>
      <w:r w:rsidRPr="003F1CD0">
        <w:rPr>
          <w:b/>
          <w:color w:val="666666"/>
          <w:sz w:val="20"/>
          <w:szCs w:val="20"/>
        </w:rPr>
        <w:t>Nicht zu unterschätzende Krankheiten: Die wichtigsten Impfungen</w:t>
      </w:r>
    </w:p>
    <w:p w14:paraId="0A47243B" w14:textId="77777777" w:rsidR="003F1CD0" w:rsidRPr="003F1CD0" w:rsidRDefault="003F1CD0" w:rsidP="003F1CD0">
      <w:pPr>
        <w:rPr>
          <w:b/>
          <w:color w:val="666666"/>
          <w:sz w:val="20"/>
          <w:szCs w:val="20"/>
        </w:rPr>
      </w:pPr>
    </w:p>
    <w:p w14:paraId="1E83D965" w14:textId="43BD6BD5" w:rsidR="003F1CD0" w:rsidRDefault="039859FE" w:rsidP="039859FE">
      <w:pPr>
        <w:rPr>
          <w:sz w:val="20"/>
          <w:szCs w:val="20"/>
        </w:rPr>
      </w:pPr>
      <w:r w:rsidRPr="039859FE">
        <w:rPr>
          <w:b/>
          <w:bCs/>
          <w:sz w:val="20"/>
          <w:szCs w:val="20"/>
        </w:rPr>
        <w:t xml:space="preserve">Staupe: </w:t>
      </w:r>
      <w:r w:rsidRPr="039859FE">
        <w:rPr>
          <w:sz w:val="20"/>
          <w:szCs w:val="20"/>
        </w:rPr>
        <w:t xml:space="preserve">In den meisten Fällen sind junge Hunde im Alter von acht Wochen bis sechs Monaten von der hochansteckenden Viruserkrankung betroffen. </w:t>
      </w:r>
      <w:r w:rsidR="00C54E86" w:rsidRPr="039859FE">
        <w:rPr>
          <w:sz w:val="20"/>
          <w:szCs w:val="20"/>
        </w:rPr>
        <w:t xml:space="preserve">Deswegen ist der Impfschutz im Welpen-Alter besonders wichtig. </w:t>
      </w:r>
      <w:r w:rsidR="00C54E86">
        <w:rPr>
          <w:sz w:val="20"/>
          <w:szCs w:val="20"/>
        </w:rPr>
        <w:t xml:space="preserve">Die </w:t>
      </w:r>
      <w:r w:rsidR="009E34EA">
        <w:rPr>
          <w:sz w:val="20"/>
          <w:szCs w:val="20"/>
        </w:rPr>
        <w:t xml:space="preserve">Krankheit wird über Urin, Kot, Speichel, Nasen- und Augensekret infizierter Tiere übertragen. </w:t>
      </w:r>
      <w:r w:rsidRPr="039859FE">
        <w:rPr>
          <w:sz w:val="20"/>
          <w:szCs w:val="20"/>
        </w:rPr>
        <w:t>Einmal ausgebrochen kann Staupe in verschiedenen Formen auftreten: Darmstaupe, Lungenstaupe oder Nervenstaube. Die Krankheit kann verschiedene innere Organe, das Nervensystem sowie die Augen befallen. Symptome sind u.a. Durchfall, Erbrechen, Augen- oder Nasenfluss. Staupe führt zu schweren Folgeschäden im Gehirn und endet für Tiere meist tödlich.</w:t>
      </w:r>
    </w:p>
    <w:p w14:paraId="32FE4141" w14:textId="77777777" w:rsidR="003F1CD0" w:rsidRPr="003F1CD0" w:rsidRDefault="003F1CD0" w:rsidP="003F1CD0">
      <w:pPr>
        <w:rPr>
          <w:sz w:val="20"/>
        </w:rPr>
      </w:pPr>
    </w:p>
    <w:p w14:paraId="4337C4F1" w14:textId="29153ED9" w:rsidR="003F1CD0" w:rsidRDefault="003F1CD0" w:rsidP="003F1CD0">
      <w:pPr>
        <w:rPr>
          <w:sz w:val="20"/>
        </w:rPr>
      </w:pPr>
      <w:r w:rsidRPr="003F1CD0">
        <w:rPr>
          <w:b/>
          <w:sz w:val="20"/>
        </w:rPr>
        <w:t xml:space="preserve">Hepatitis: </w:t>
      </w:r>
      <w:r w:rsidRPr="003F1CD0">
        <w:rPr>
          <w:sz w:val="20"/>
        </w:rPr>
        <w:t>Hepatitis steht für eine ansteckende Leberentzündung, hervorgerufen durch ein Adenovirus. Insbesondere Welpen sind empfänglich für das Virus, welches sie sich</w:t>
      </w:r>
      <w:r w:rsidR="006823FF">
        <w:rPr>
          <w:sz w:val="20"/>
        </w:rPr>
        <w:t xml:space="preserve"> bereits</w:t>
      </w:r>
      <w:r w:rsidRPr="003F1CD0">
        <w:rPr>
          <w:sz w:val="20"/>
        </w:rPr>
        <w:t xml:space="preserve"> durch</w:t>
      </w:r>
      <w:r w:rsidR="006823FF">
        <w:rPr>
          <w:sz w:val="20"/>
        </w:rPr>
        <w:t xml:space="preserve"> das</w:t>
      </w:r>
      <w:r w:rsidRPr="003F1CD0">
        <w:rPr>
          <w:sz w:val="20"/>
        </w:rPr>
        <w:t xml:space="preserve"> Schnüffeln an Harn oder Genitalien </w:t>
      </w:r>
      <w:r w:rsidR="006823FF">
        <w:rPr>
          <w:sz w:val="20"/>
        </w:rPr>
        <w:t>infizierter</w:t>
      </w:r>
      <w:r w:rsidRPr="003F1CD0">
        <w:rPr>
          <w:sz w:val="20"/>
        </w:rPr>
        <w:t xml:space="preserve"> Hunde einfangen. Typische Symptome der Krankheit sind Fieber, Empfindlichkeit des Bauchraums, Appetitlosigkeit, Durchfall, ein geröteter Rachen oder eine erhöhte Blutungsneigung. In Folge einer Hepatitis kann es bei Hunden zur Schädigung der Leberzellen kommen und somit auch zur Gelbsucht. Die Krankheit nimmt häufig ein tödliches Ende. </w:t>
      </w:r>
    </w:p>
    <w:p w14:paraId="19A8CE67" w14:textId="77777777" w:rsidR="003F1CD0" w:rsidRPr="003F1CD0" w:rsidRDefault="003F1CD0" w:rsidP="003F1CD0">
      <w:pPr>
        <w:rPr>
          <w:sz w:val="20"/>
        </w:rPr>
      </w:pPr>
    </w:p>
    <w:p w14:paraId="4D8B35CE" w14:textId="322F37EF" w:rsidR="003F1CD0" w:rsidRPr="003F1CD0" w:rsidRDefault="003F1CD0" w:rsidP="003F1CD0">
      <w:pPr>
        <w:rPr>
          <w:sz w:val="20"/>
        </w:rPr>
      </w:pPr>
      <w:proofErr w:type="spellStart"/>
      <w:r w:rsidRPr="003F1CD0">
        <w:rPr>
          <w:b/>
          <w:sz w:val="20"/>
        </w:rPr>
        <w:t>P</w:t>
      </w:r>
      <w:r w:rsidR="00EB7296">
        <w:rPr>
          <w:b/>
          <w:sz w:val="20"/>
        </w:rPr>
        <w:t>ar</w:t>
      </w:r>
      <w:r w:rsidRPr="003F1CD0">
        <w:rPr>
          <w:b/>
          <w:sz w:val="20"/>
        </w:rPr>
        <w:t>vovirose</w:t>
      </w:r>
      <w:proofErr w:type="spellEnd"/>
      <w:r w:rsidRPr="003F1CD0">
        <w:rPr>
          <w:b/>
          <w:sz w:val="20"/>
        </w:rPr>
        <w:t xml:space="preserve">: </w:t>
      </w:r>
      <w:r w:rsidR="00EB7296">
        <w:rPr>
          <w:sz w:val="20"/>
        </w:rPr>
        <w:t>Das</w:t>
      </w:r>
      <w:r w:rsidR="00EB7296" w:rsidRPr="003F1CD0">
        <w:rPr>
          <w:sz w:val="20"/>
        </w:rPr>
        <w:t xml:space="preserve"> </w:t>
      </w:r>
      <w:proofErr w:type="spellStart"/>
      <w:r w:rsidRPr="003F1CD0">
        <w:rPr>
          <w:sz w:val="20"/>
        </w:rPr>
        <w:t>Canine</w:t>
      </w:r>
      <w:proofErr w:type="spellEnd"/>
      <w:r w:rsidRPr="003F1CD0">
        <w:rPr>
          <w:sz w:val="20"/>
        </w:rPr>
        <w:t xml:space="preserve"> </w:t>
      </w:r>
      <w:proofErr w:type="spellStart"/>
      <w:r w:rsidRPr="003F1CD0">
        <w:rPr>
          <w:sz w:val="20"/>
        </w:rPr>
        <w:t>Pa</w:t>
      </w:r>
      <w:r w:rsidR="00487349">
        <w:rPr>
          <w:sz w:val="20"/>
        </w:rPr>
        <w:t>r</w:t>
      </w:r>
      <w:r w:rsidRPr="003F1CD0">
        <w:rPr>
          <w:sz w:val="20"/>
        </w:rPr>
        <w:t>vovirus</w:t>
      </w:r>
      <w:proofErr w:type="spellEnd"/>
      <w:r w:rsidRPr="003F1CD0">
        <w:rPr>
          <w:sz w:val="20"/>
        </w:rPr>
        <w:t xml:space="preserve"> ist ein widerstandsfähiges Virus, das über den Kot der Tiere übertragen wird. </w:t>
      </w:r>
      <w:r w:rsidR="00EB7296">
        <w:rPr>
          <w:sz w:val="20"/>
        </w:rPr>
        <w:t>D</w:t>
      </w:r>
      <w:r w:rsidRPr="003F1CD0">
        <w:rPr>
          <w:sz w:val="20"/>
        </w:rPr>
        <w:t>er Hund</w:t>
      </w:r>
      <w:r w:rsidR="00EB7296">
        <w:rPr>
          <w:sz w:val="20"/>
        </w:rPr>
        <w:t xml:space="preserve"> kann sich bereits infizieren, wenn er </w:t>
      </w:r>
      <w:r w:rsidRPr="003F1CD0">
        <w:rPr>
          <w:sz w:val="20"/>
        </w:rPr>
        <w:t>nur an kotverschmutzten Gegenständen oder Fell</w:t>
      </w:r>
      <w:r w:rsidR="00EB7296">
        <w:rPr>
          <w:sz w:val="20"/>
        </w:rPr>
        <w:t xml:space="preserve"> schnüffelt.</w:t>
      </w:r>
      <w:r w:rsidRPr="003F1CD0">
        <w:rPr>
          <w:sz w:val="20"/>
        </w:rPr>
        <w:t xml:space="preserve"> Dann breitet sich das Virus in schnell teilenden Zellen, wie dem Lymphsystem oder dem Knochenmark</w:t>
      </w:r>
      <w:r w:rsidR="004E484C">
        <w:rPr>
          <w:sz w:val="20"/>
        </w:rPr>
        <w:t>,</w:t>
      </w:r>
      <w:r w:rsidRPr="003F1CD0">
        <w:rPr>
          <w:sz w:val="20"/>
        </w:rPr>
        <w:t xml:space="preserve"> aus. In manchen Fällen nimmt die Krankheit einen so schnellen Verlauf, dass das Tier innerhalb weniger Stunden stirbt. In der Regel weisen allerdings Anzeichen, wie Erbrechen, Durchfall sowie übelriechende</w:t>
      </w:r>
      <w:r w:rsidR="00C85ECE">
        <w:rPr>
          <w:sz w:val="20"/>
        </w:rPr>
        <w:t>r</w:t>
      </w:r>
      <w:r w:rsidRPr="003F1CD0">
        <w:rPr>
          <w:sz w:val="20"/>
        </w:rPr>
        <w:t xml:space="preserve"> und blutige</w:t>
      </w:r>
      <w:r w:rsidR="00C85ECE">
        <w:rPr>
          <w:sz w:val="20"/>
        </w:rPr>
        <w:t>r</w:t>
      </w:r>
      <w:r w:rsidRPr="003F1CD0">
        <w:rPr>
          <w:sz w:val="20"/>
        </w:rPr>
        <w:t xml:space="preserve"> Kot, auf</w:t>
      </w:r>
      <w:r w:rsidR="006D7869">
        <w:rPr>
          <w:sz w:val="20"/>
        </w:rPr>
        <w:t xml:space="preserve"> die Infizierung mit der Krankheit</w:t>
      </w:r>
      <w:r w:rsidRPr="003F1CD0">
        <w:rPr>
          <w:sz w:val="20"/>
        </w:rPr>
        <w:t xml:space="preserve"> hin. In den meisten Fällen überlebt der Hund das </w:t>
      </w:r>
      <w:proofErr w:type="spellStart"/>
      <w:r w:rsidRPr="003F1CD0">
        <w:rPr>
          <w:sz w:val="20"/>
        </w:rPr>
        <w:t>Pa</w:t>
      </w:r>
      <w:r w:rsidR="007F27F8">
        <w:rPr>
          <w:sz w:val="20"/>
        </w:rPr>
        <w:t>r</w:t>
      </w:r>
      <w:r w:rsidRPr="003F1CD0">
        <w:rPr>
          <w:sz w:val="20"/>
        </w:rPr>
        <w:t>vovirus</w:t>
      </w:r>
      <w:proofErr w:type="spellEnd"/>
      <w:r w:rsidRPr="003F1CD0">
        <w:rPr>
          <w:sz w:val="20"/>
        </w:rPr>
        <w:t xml:space="preserve"> nicht.</w:t>
      </w:r>
    </w:p>
    <w:p w14:paraId="1BA29D61" w14:textId="77777777" w:rsidR="003F1CD0" w:rsidRDefault="003F1CD0" w:rsidP="003F1CD0">
      <w:pPr>
        <w:rPr>
          <w:b/>
        </w:rPr>
      </w:pPr>
    </w:p>
    <w:p w14:paraId="2AF9F131" w14:textId="15EB9B24" w:rsidR="003F1CD0" w:rsidRDefault="003F1CD0" w:rsidP="003F1CD0">
      <w:pPr>
        <w:rPr>
          <w:sz w:val="20"/>
        </w:rPr>
      </w:pPr>
      <w:r w:rsidRPr="003F1CD0">
        <w:rPr>
          <w:b/>
          <w:sz w:val="20"/>
        </w:rPr>
        <w:lastRenderedPageBreak/>
        <w:t>Tollwut</w:t>
      </w:r>
      <w:r w:rsidR="008F6E63">
        <w:rPr>
          <w:b/>
          <w:sz w:val="20"/>
        </w:rPr>
        <w:t xml:space="preserve">: </w:t>
      </w:r>
      <w:r w:rsidRPr="003F1CD0">
        <w:rPr>
          <w:sz w:val="20"/>
        </w:rPr>
        <w:t xml:space="preserve">Tollwut nimmt, sobald das Tier infiziert ist, einen tödlichen Verlauf. Einmal durch einen Biss ausgebrochen, wandert das Virus von den Nervenbahnen über das Gehirn ins Rückenmark und sorgt so für Lähmungen. </w:t>
      </w:r>
      <w:r w:rsidRPr="00F46239">
        <w:rPr>
          <w:i/>
          <w:sz w:val="20"/>
        </w:rPr>
        <w:t xml:space="preserve">„Der Gedanke an Tollwut ist häufig mit dem Bild eines aggressiven, speichelnden Tieres verbunden, dessen Zunge heraushängt. Diese Symptome treten in der zweiten der drei Phasen der Krankheit auf“, </w:t>
      </w:r>
      <w:r w:rsidRPr="003F1CD0">
        <w:rPr>
          <w:sz w:val="20"/>
        </w:rPr>
        <w:t xml:space="preserve">weiß Christina Nielsen von Mein Haustier und ergänzt: </w:t>
      </w:r>
      <w:r w:rsidRPr="005C7ABE">
        <w:rPr>
          <w:i/>
          <w:sz w:val="20"/>
        </w:rPr>
        <w:t>„In der ersten Phase wird der Hund fiebrig, hat Durchfall, leidet unter Erbrechen und es treten vereinzelt Wesensänderungen auf.“</w:t>
      </w:r>
      <w:r w:rsidRPr="003F1CD0">
        <w:rPr>
          <w:sz w:val="20"/>
        </w:rPr>
        <w:t xml:space="preserve"> Im finalen Stadium der Krankheit stirbt der Hund durch Atemlähmung.</w:t>
      </w:r>
    </w:p>
    <w:p w14:paraId="656B2E0B" w14:textId="77777777" w:rsidR="003F1CD0" w:rsidRPr="003F1CD0" w:rsidRDefault="003F1CD0" w:rsidP="003F1CD0">
      <w:pPr>
        <w:rPr>
          <w:sz w:val="20"/>
        </w:rPr>
      </w:pPr>
    </w:p>
    <w:p w14:paraId="053CE7A2" w14:textId="11C6595A" w:rsidR="003F1CD0" w:rsidRPr="003F1CD0" w:rsidRDefault="003F1CD0" w:rsidP="003F1CD0">
      <w:pPr>
        <w:rPr>
          <w:sz w:val="20"/>
        </w:rPr>
      </w:pPr>
      <w:r w:rsidRPr="003F1CD0">
        <w:rPr>
          <w:b/>
          <w:sz w:val="20"/>
        </w:rPr>
        <w:t>Leptospirose</w:t>
      </w:r>
      <w:r w:rsidR="008F6E63">
        <w:rPr>
          <w:b/>
          <w:sz w:val="20"/>
        </w:rPr>
        <w:t xml:space="preserve">: </w:t>
      </w:r>
      <w:bookmarkStart w:id="0" w:name="_GoBack"/>
      <w:bookmarkEnd w:id="0"/>
      <w:r w:rsidRPr="003F1CD0">
        <w:rPr>
          <w:sz w:val="20"/>
        </w:rPr>
        <w:t xml:space="preserve">Auch als Stuttgarter Hundeseuche oder </w:t>
      </w:r>
      <w:proofErr w:type="spellStart"/>
      <w:r w:rsidRPr="003F1CD0">
        <w:rPr>
          <w:sz w:val="20"/>
        </w:rPr>
        <w:t>Weil’sche</w:t>
      </w:r>
      <w:proofErr w:type="spellEnd"/>
      <w:r w:rsidRPr="003F1CD0">
        <w:rPr>
          <w:sz w:val="20"/>
        </w:rPr>
        <w:t xml:space="preserve"> Krankheit bekannt</w:t>
      </w:r>
      <w:r w:rsidR="00533A7F">
        <w:rPr>
          <w:sz w:val="20"/>
        </w:rPr>
        <w:t>,</w:t>
      </w:r>
      <w:r w:rsidRPr="003F1CD0">
        <w:rPr>
          <w:sz w:val="20"/>
        </w:rPr>
        <w:t xml:space="preserve"> infizieren sich Hunde</w:t>
      </w:r>
      <w:r w:rsidR="00E62645">
        <w:rPr>
          <w:sz w:val="20"/>
        </w:rPr>
        <w:t>,</w:t>
      </w:r>
      <w:r w:rsidRPr="003F1CD0">
        <w:rPr>
          <w:sz w:val="20"/>
        </w:rPr>
        <w:t xml:space="preserve"> indem sie die Bakterien zum Beispiel über eine kontaminierte Pfütze oder stehende Gewässer aufnehmen. Über die Schleimhäute oder kleinere Verletzungen der Haut gelangen die Bakterien in den Körper des Tieres. Dort vermehren sie sich und befallen die Organe, vor allem Nieren und Leber. Als erste Anzeichen der Krankheit gelten Fieber, Erbrechen und Fressunlust. Im schlimmsten Fall kommt es bei infizierten Tieren zu Nierenversagen und letztendlich zum Tode. Ob die Impfung gegen Leptospirose wirklich notwendig ist, ist umstritten und sollte mit dem Tierarzt abgeklärt werden.</w:t>
      </w:r>
    </w:p>
    <w:p w14:paraId="0C8EE495" w14:textId="77777777" w:rsidR="003F1CD0" w:rsidRDefault="003F1CD0" w:rsidP="003F1CD0">
      <w:pPr>
        <w:rPr>
          <w:b/>
        </w:rPr>
      </w:pPr>
    </w:p>
    <w:p w14:paraId="60E3DA7B" w14:textId="382C9D48" w:rsidR="003F1CD0" w:rsidRPr="003F1CD0" w:rsidRDefault="006D7869" w:rsidP="003F1CD0">
      <w:pPr>
        <w:rPr>
          <w:sz w:val="20"/>
        </w:rPr>
      </w:pPr>
      <w:r>
        <w:rPr>
          <w:sz w:val="20"/>
        </w:rPr>
        <w:t xml:space="preserve">Aber in welchen Fällen sollte der Hund geimpft werden? </w:t>
      </w:r>
      <w:r w:rsidR="003F1CD0" w:rsidRPr="003F1CD0">
        <w:rPr>
          <w:sz w:val="20"/>
        </w:rPr>
        <w:t>In Deutschland gibt es keine Impfpflicht für Hunde, aber bei den oben genannten Viruserkrankungen wird eine Impfung empfohlen.</w:t>
      </w:r>
      <w:r w:rsidR="00A52B6B">
        <w:rPr>
          <w:sz w:val="20"/>
        </w:rPr>
        <w:t xml:space="preserve"> Hunde jeden Alters können sich infizieren, allerdings sind junge Hunde zwischen acht und sechs Wochen, </w:t>
      </w:r>
      <w:r w:rsidR="00A52B6B" w:rsidRPr="008029F5">
        <w:rPr>
          <w:sz w:val="20"/>
        </w:rPr>
        <w:t>ungeimpfte oder immunsupprimierte Tiere</w:t>
      </w:r>
      <w:r w:rsidR="00A52B6B">
        <w:rPr>
          <w:sz w:val="20"/>
        </w:rPr>
        <w:t xml:space="preserve"> besonders gefährdet.</w:t>
      </w:r>
      <w:r w:rsidR="003F1CD0" w:rsidRPr="003F1CD0">
        <w:rPr>
          <w:sz w:val="20"/>
        </w:rPr>
        <w:t xml:space="preserve"> </w:t>
      </w:r>
      <w:r w:rsidR="003F1CD0" w:rsidRPr="003F1CD0">
        <w:rPr>
          <w:i/>
          <w:sz w:val="20"/>
        </w:rPr>
        <w:t>„Auch, wenn Impfungen keinen 100</w:t>
      </w:r>
      <w:r w:rsidR="0015083B">
        <w:rPr>
          <w:i/>
          <w:sz w:val="20"/>
        </w:rPr>
        <w:t>-</w:t>
      </w:r>
      <w:r w:rsidR="003F1CD0" w:rsidRPr="003F1CD0">
        <w:rPr>
          <w:i/>
          <w:sz w:val="20"/>
        </w:rPr>
        <w:t>prozentigen Schutz zusichern können, verringern sie das Risiko einer Infektion des Hundes und damit qualvolle</w:t>
      </w:r>
      <w:r w:rsidR="00CA11A1">
        <w:rPr>
          <w:i/>
          <w:sz w:val="20"/>
        </w:rPr>
        <w:t>r</w:t>
      </w:r>
      <w:r w:rsidR="003F1CD0" w:rsidRPr="003F1CD0">
        <w:rPr>
          <w:i/>
          <w:sz w:val="20"/>
        </w:rPr>
        <w:t xml:space="preserve"> Erkrankung</w:t>
      </w:r>
      <w:r w:rsidR="009D79D0">
        <w:rPr>
          <w:i/>
          <w:sz w:val="20"/>
        </w:rPr>
        <w:t>en</w:t>
      </w:r>
      <w:r w:rsidR="003F1CD0" w:rsidRPr="003F1CD0">
        <w:rPr>
          <w:i/>
          <w:sz w:val="20"/>
        </w:rPr>
        <w:t>, die im schlimmsten Fall zum Tod des Tieres führen“,</w:t>
      </w:r>
      <w:r w:rsidR="003F1CD0" w:rsidRPr="003F1CD0">
        <w:rPr>
          <w:sz w:val="20"/>
        </w:rPr>
        <w:t xml:space="preserve"> ergänzt Niel</w:t>
      </w:r>
      <w:r w:rsidR="00676F79">
        <w:rPr>
          <w:sz w:val="20"/>
        </w:rPr>
        <w:t>s</w:t>
      </w:r>
      <w:r w:rsidR="003F1CD0" w:rsidRPr="003F1CD0">
        <w:rPr>
          <w:sz w:val="20"/>
        </w:rPr>
        <w:t>en.</w:t>
      </w:r>
      <w:r w:rsidR="008029F5">
        <w:rPr>
          <w:sz w:val="20"/>
        </w:rPr>
        <w:t xml:space="preserve"> </w:t>
      </w:r>
      <w:r w:rsidR="003F1CD0" w:rsidRPr="003F1CD0">
        <w:rPr>
          <w:sz w:val="20"/>
        </w:rPr>
        <w:t xml:space="preserve">Optional können Hunde gegen Zwingerhusten, Borreliose, Leishmaniose und das infektiöse </w:t>
      </w:r>
      <w:proofErr w:type="spellStart"/>
      <w:r w:rsidR="003F1CD0" w:rsidRPr="003F1CD0">
        <w:rPr>
          <w:sz w:val="20"/>
        </w:rPr>
        <w:t>Welpensterben</w:t>
      </w:r>
      <w:proofErr w:type="spellEnd"/>
      <w:r w:rsidR="003F1CD0" w:rsidRPr="003F1CD0">
        <w:rPr>
          <w:sz w:val="20"/>
        </w:rPr>
        <w:t xml:space="preserve"> geimpft werden. Da nicht jeder Hund für diese Erkrankungen anfällig ist, sollte der </w:t>
      </w:r>
      <w:r w:rsidR="003F1CD0">
        <w:rPr>
          <w:sz w:val="20"/>
        </w:rPr>
        <w:t xml:space="preserve">Rat des </w:t>
      </w:r>
      <w:r w:rsidR="003F1CD0" w:rsidRPr="003F1CD0">
        <w:rPr>
          <w:sz w:val="20"/>
        </w:rPr>
        <w:t>Tierarzt</w:t>
      </w:r>
      <w:r w:rsidR="003F1CD0">
        <w:rPr>
          <w:sz w:val="20"/>
        </w:rPr>
        <w:t>es hinzugezogen werden</w:t>
      </w:r>
      <w:r w:rsidR="003F1CD0" w:rsidRPr="003F1CD0">
        <w:rPr>
          <w:sz w:val="20"/>
        </w:rPr>
        <w:t>.</w:t>
      </w:r>
    </w:p>
    <w:p w14:paraId="20417CEC" w14:textId="77777777" w:rsidR="003F1CD0" w:rsidRPr="003F1CD0" w:rsidRDefault="003F1CD0" w:rsidP="003F1CD0">
      <w:pPr>
        <w:rPr>
          <w:sz w:val="20"/>
        </w:rPr>
      </w:pPr>
    </w:p>
    <w:p w14:paraId="0B623437" w14:textId="6D78EFCC" w:rsidR="003F1CD0" w:rsidRDefault="003F1CD0" w:rsidP="003F1CD0">
      <w:pPr>
        <w:rPr>
          <w:b/>
          <w:color w:val="666666"/>
          <w:sz w:val="20"/>
          <w:szCs w:val="20"/>
        </w:rPr>
      </w:pPr>
      <w:r w:rsidRPr="003F1CD0">
        <w:rPr>
          <w:b/>
          <w:color w:val="666666"/>
          <w:sz w:val="20"/>
          <w:szCs w:val="20"/>
        </w:rPr>
        <w:t>So viel kostet der Impfschutz für Hunde</w:t>
      </w:r>
    </w:p>
    <w:p w14:paraId="53946396" w14:textId="77777777" w:rsidR="003F1CD0" w:rsidRPr="003F1CD0" w:rsidRDefault="003F1CD0" w:rsidP="003F1CD0">
      <w:pPr>
        <w:rPr>
          <w:b/>
          <w:color w:val="666666"/>
          <w:sz w:val="20"/>
          <w:szCs w:val="20"/>
        </w:rPr>
      </w:pPr>
    </w:p>
    <w:p w14:paraId="24E2FF37" w14:textId="6A48A14E" w:rsidR="003F1CD0" w:rsidRPr="003F1CD0" w:rsidRDefault="003F1CD0" w:rsidP="00D60C08">
      <w:pPr>
        <w:pStyle w:val="StandardWeb"/>
        <w:shd w:val="clear" w:color="auto" w:fill="FFFFFF"/>
        <w:spacing w:before="0" w:beforeAutospacing="0"/>
        <w:rPr>
          <w:sz w:val="20"/>
          <w:szCs w:val="20"/>
        </w:rPr>
      </w:pPr>
      <w:r w:rsidRPr="00D60C08">
        <w:rPr>
          <w:rFonts w:ascii="Arial" w:eastAsiaTheme="minorHAnsi" w:hAnsi="Arial" w:cs="Arial"/>
          <w:sz w:val="20"/>
          <w:szCs w:val="20"/>
          <w:lang w:eastAsia="en-US"/>
        </w:rPr>
        <w:t xml:space="preserve">Erkrankt der Hund, ist die Behandlung immer mit Kosten verbunden. Die Kosten, die in Folge einer gefährlichen Erkrankung, wie zum Beispiel Staupe, entstehen, übersteigen allerdings die Kosten einer Impfung beim Tierarzt. </w:t>
      </w:r>
      <w:r w:rsidR="001D2BB8" w:rsidRPr="00D60C08">
        <w:rPr>
          <w:rFonts w:ascii="Arial" w:eastAsiaTheme="minorHAnsi" w:hAnsi="Arial" w:cs="Arial"/>
          <w:sz w:val="20"/>
          <w:szCs w:val="20"/>
          <w:lang w:eastAsia="en-US"/>
        </w:rPr>
        <w:t xml:space="preserve">Dennoch </w:t>
      </w:r>
      <w:r w:rsidRPr="00D60C08">
        <w:rPr>
          <w:rFonts w:ascii="Arial" w:eastAsiaTheme="minorHAnsi" w:hAnsi="Arial" w:cs="Arial"/>
          <w:sz w:val="20"/>
          <w:szCs w:val="20"/>
          <w:lang w:eastAsia="en-US"/>
        </w:rPr>
        <w:t>ist hinzuzufügen, dass die lockere Gebührenordnung für Tierarztkosten bei Hundeimpfungen den Ärzten einen großen Spielraum lassen. So können sie selbst darüber entscheiden, ob sie die Injektion nach einem einfachen, zweifachen oder dreifachen Satz abrechnen. Die</w:t>
      </w:r>
      <w:r w:rsidRPr="003F1CD0">
        <w:rPr>
          <w:sz w:val="20"/>
          <w:szCs w:val="20"/>
        </w:rPr>
        <w:t xml:space="preserve"> </w:t>
      </w:r>
      <w:r w:rsidRPr="00D60C08">
        <w:rPr>
          <w:rFonts w:ascii="Arial" w:hAnsi="Arial" w:cs="Arial"/>
          <w:sz w:val="20"/>
          <w:szCs w:val="20"/>
        </w:rPr>
        <w:t>Kosten für den Impfstoff werden extra berechnet.</w:t>
      </w:r>
      <w:r w:rsidR="00D60C08" w:rsidRPr="00D60C08">
        <w:rPr>
          <w:rFonts w:ascii="Arial" w:eastAsiaTheme="minorHAnsi" w:hAnsi="Arial" w:cs="Arial"/>
          <w:sz w:val="20"/>
          <w:szCs w:val="20"/>
          <w:lang w:eastAsia="en-US"/>
        </w:rPr>
        <w:t xml:space="preserve"> </w:t>
      </w:r>
      <w:r w:rsidR="00D60C08" w:rsidRPr="003F1CD0">
        <w:rPr>
          <w:rFonts w:ascii="Arial" w:eastAsiaTheme="minorHAnsi" w:hAnsi="Arial" w:cs="Arial"/>
          <w:sz w:val="20"/>
          <w:szCs w:val="20"/>
          <w:lang w:eastAsia="en-US"/>
        </w:rPr>
        <w:t>Zudem rechnet der Tierarzt eine </w:t>
      </w:r>
      <w:r w:rsidR="00D60C08" w:rsidRPr="003F1CD0">
        <w:rPr>
          <w:rFonts w:ascii="Arial" w:eastAsiaTheme="minorHAnsi" w:hAnsi="Arial" w:cs="Arial"/>
          <w:bCs/>
          <w:sz w:val="20"/>
          <w:szCs w:val="20"/>
          <w:lang w:eastAsia="en-US"/>
        </w:rPr>
        <w:t>Bestandsgebühr</w:t>
      </w:r>
      <w:r w:rsidR="00D60C08" w:rsidRPr="003F1CD0">
        <w:rPr>
          <w:rFonts w:ascii="Arial" w:eastAsiaTheme="minorHAnsi" w:hAnsi="Arial" w:cs="Arial"/>
          <w:sz w:val="20"/>
          <w:szCs w:val="20"/>
          <w:lang w:eastAsia="en-US"/>
        </w:rPr>
        <w:t> ab. Die Bestandsgebühr fällt bei einer Impfung an, weil der Arzt, laut </w:t>
      </w:r>
      <w:r w:rsidR="00D60C08" w:rsidRPr="003F1CD0">
        <w:rPr>
          <w:rFonts w:ascii="Arial" w:eastAsiaTheme="minorHAnsi" w:hAnsi="Arial" w:cs="Arial"/>
          <w:bCs/>
          <w:sz w:val="20"/>
          <w:szCs w:val="20"/>
          <w:lang w:eastAsia="en-US"/>
        </w:rPr>
        <w:t>Tierimpfstoff-Verordnung</w:t>
      </w:r>
      <w:r w:rsidR="00D60C08" w:rsidRPr="003F1CD0">
        <w:rPr>
          <w:rFonts w:ascii="Arial" w:eastAsiaTheme="minorHAnsi" w:hAnsi="Arial" w:cs="Arial"/>
          <w:sz w:val="20"/>
          <w:szCs w:val="20"/>
          <w:lang w:eastAsia="en-US"/>
        </w:rPr>
        <w:t>, verpflichtet ist</w:t>
      </w:r>
      <w:r w:rsidR="00D60C08">
        <w:rPr>
          <w:rFonts w:ascii="Arial" w:eastAsiaTheme="minorHAnsi" w:hAnsi="Arial" w:cs="Arial"/>
          <w:sz w:val="20"/>
          <w:szCs w:val="20"/>
          <w:lang w:eastAsia="en-US"/>
        </w:rPr>
        <w:t>,</w:t>
      </w:r>
      <w:r w:rsidR="00D60C08" w:rsidRPr="003F1CD0">
        <w:rPr>
          <w:rFonts w:ascii="Arial" w:eastAsiaTheme="minorHAnsi" w:hAnsi="Arial" w:cs="Arial"/>
          <w:sz w:val="20"/>
          <w:szCs w:val="20"/>
          <w:lang w:eastAsia="en-US"/>
        </w:rPr>
        <w:t xml:space="preserve"> das Tier vor der Verabreichung des Impfstoffes einer allgemeinen Untersuchung zu unterziehen.</w:t>
      </w:r>
      <w:r w:rsidR="00D60C08" w:rsidRPr="003F1CD0">
        <w:rPr>
          <w:rFonts w:ascii="Arial" w:hAnsi="Arial" w:cs="Arial"/>
          <w:color w:val="6C6C6C"/>
          <w:sz w:val="20"/>
          <w:szCs w:val="20"/>
        </w:rPr>
        <w:t xml:space="preserve"> </w:t>
      </w:r>
    </w:p>
    <w:tbl>
      <w:tblPr>
        <w:tblW w:w="951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119"/>
        <w:gridCol w:w="2693"/>
        <w:gridCol w:w="2410"/>
        <w:gridCol w:w="2288"/>
      </w:tblGrid>
      <w:tr w:rsidR="003F1CD0" w:rsidRPr="003F1CD0" w14:paraId="4F1431F0" w14:textId="77777777" w:rsidTr="003F1CD0">
        <w:trPr>
          <w:tblHeader/>
          <w:tblCellSpacing w:w="0" w:type="dxa"/>
        </w:trPr>
        <w:tc>
          <w:tcPr>
            <w:tcW w:w="2119" w:type="dxa"/>
            <w:tcBorders>
              <w:top w:val="single" w:sz="6" w:space="0" w:color="CACACA"/>
              <w:left w:val="single" w:sz="6" w:space="0" w:color="CACACA"/>
              <w:right w:val="single" w:sz="6" w:space="0" w:color="CACACA"/>
            </w:tcBorders>
            <w:shd w:val="clear" w:color="auto" w:fill="FFFFFF"/>
            <w:hideMark/>
          </w:tcPr>
          <w:p w14:paraId="4D2956B5" w14:textId="77777777" w:rsidR="003F1CD0" w:rsidRPr="003F1CD0" w:rsidRDefault="003F1CD0" w:rsidP="00AD3534">
            <w:pPr>
              <w:rPr>
                <w:b/>
                <w:bCs/>
                <w:color w:val="6C6C6C"/>
                <w:sz w:val="20"/>
                <w:szCs w:val="20"/>
              </w:rPr>
            </w:pPr>
            <w:r w:rsidRPr="003F1CD0">
              <w:rPr>
                <w:b/>
                <w:bCs/>
                <w:color w:val="6C6C6C"/>
                <w:sz w:val="20"/>
                <w:szCs w:val="20"/>
              </w:rPr>
              <w:t>Behandlung</w:t>
            </w:r>
          </w:p>
        </w:tc>
        <w:tc>
          <w:tcPr>
            <w:tcW w:w="2693" w:type="dxa"/>
            <w:tcBorders>
              <w:top w:val="single" w:sz="6" w:space="0" w:color="CACACA"/>
              <w:right w:val="single" w:sz="6" w:space="0" w:color="CACACA"/>
            </w:tcBorders>
            <w:shd w:val="clear" w:color="auto" w:fill="FFFFFF"/>
            <w:hideMark/>
          </w:tcPr>
          <w:p w14:paraId="45F02BE7" w14:textId="77777777" w:rsidR="003F1CD0" w:rsidRPr="003F1CD0" w:rsidRDefault="003F1CD0" w:rsidP="00AD3534">
            <w:pPr>
              <w:jc w:val="center"/>
              <w:rPr>
                <w:b/>
                <w:bCs/>
                <w:color w:val="6C6C6C"/>
                <w:sz w:val="20"/>
                <w:szCs w:val="20"/>
              </w:rPr>
            </w:pPr>
            <w:r w:rsidRPr="003F1CD0">
              <w:rPr>
                <w:b/>
                <w:bCs/>
                <w:color w:val="6C6C6C"/>
                <w:sz w:val="20"/>
                <w:szCs w:val="20"/>
              </w:rPr>
              <w:t>1-facher Satz</w:t>
            </w:r>
          </w:p>
        </w:tc>
        <w:tc>
          <w:tcPr>
            <w:tcW w:w="2410" w:type="dxa"/>
            <w:tcBorders>
              <w:top w:val="single" w:sz="6" w:space="0" w:color="CACACA"/>
              <w:right w:val="single" w:sz="6" w:space="0" w:color="CACACA"/>
            </w:tcBorders>
            <w:shd w:val="clear" w:color="auto" w:fill="FFFFFF"/>
            <w:hideMark/>
          </w:tcPr>
          <w:p w14:paraId="29D12811" w14:textId="77777777" w:rsidR="003F1CD0" w:rsidRPr="003F1CD0" w:rsidRDefault="003F1CD0" w:rsidP="00AD3534">
            <w:pPr>
              <w:jc w:val="center"/>
              <w:rPr>
                <w:b/>
                <w:bCs/>
                <w:color w:val="6C6C6C"/>
                <w:sz w:val="20"/>
                <w:szCs w:val="20"/>
              </w:rPr>
            </w:pPr>
            <w:r w:rsidRPr="003F1CD0">
              <w:rPr>
                <w:b/>
                <w:bCs/>
                <w:color w:val="6C6C6C"/>
                <w:sz w:val="20"/>
                <w:szCs w:val="20"/>
              </w:rPr>
              <w:t>2-facher Satz</w:t>
            </w:r>
          </w:p>
        </w:tc>
        <w:tc>
          <w:tcPr>
            <w:tcW w:w="2288" w:type="dxa"/>
            <w:tcBorders>
              <w:top w:val="single" w:sz="6" w:space="0" w:color="CACACA"/>
              <w:left w:val="nil"/>
              <w:bottom w:val="nil"/>
              <w:right w:val="single" w:sz="6" w:space="0" w:color="CACACA"/>
            </w:tcBorders>
            <w:shd w:val="clear" w:color="auto" w:fill="FFFFFF"/>
            <w:hideMark/>
          </w:tcPr>
          <w:p w14:paraId="57FAE446" w14:textId="77777777" w:rsidR="003F1CD0" w:rsidRPr="003F1CD0" w:rsidRDefault="003F1CD0" w:rsidP="00AD3534">
            <w:pPr>
              <w:jc w:val="center"/>
              <w:rPr>
                <w:b/>
                <w:bCs/>
                <w:color w:val="6C6C6C"/>
                <w:sz w:val="20"/>
                <w:szCs w:val="20"/>
              </w:rPr>
            </w:pPr>
            <w:r w:rsidRPr="003F1CD0">
              <w:rPr>
                <w:b/>
                <w:bCs/>
                <w:color w:val="6C6C6C"/>
                <w:sz w:val="20"/>
                <w:szCs w:val="20"/>
              </w:rPr>
              <w:t>3-facher Satz</w:t>
            </w:r>
          </w:p>
        </w:tc>
      </w:tr>
      <w:tr w:rsidR="003F1CD0" w:rsidRPr="003F1CD0" w14:paraId="7C41F28E" w14:textId="77777777" w:rsidTr="003F1CD0">
        <w:trPr>
          <w:tblCellSpacing w:w="0" w:type="dxa"/>
        </w:trPr>
        <w:tc>
          <w:tcPr>
            <w:tcW w:w="2119" w:type="dxa"/>
            <w:tcBorders>
              <w:left w:val="single" w:sz="6" w:space="0" w:color="CACACA"/>
              <w:right w:val="single" w:sz="6" w:space="0" w:color="CACACA"/>
            </w:tcBorders>
            <w:shd w:val="clear" w:color="auto" w:fill="D9D9D9"/>
            <w:hideMark/>
          </w:tcPr>
          <w:p w14:paraId="54CC9C3A" w14:textId="29CC6254" w:rsidR="003F1CD0" w:rsidRPr="003F1CD0" w:rsidRDefault="003F1CD0" w:rsidP="00AD3534">
            <w:pPr>
              <w:rPr>
                <w:color w:val="6C6C6C"/>
                <w:sz w:val="20"/>
                <w:szCs w:val="20"/>
              </w:rPr>
            </w:pPr>
            <w:r w:rsidRPr="003F1CD0">
              <w:rPr>
                <w:color w:val="6C6C6C"/>
                <w:sz w:val="20"/>
                <w:szCs w:val="20"/>
              </w:rPr>
              <w:t>Schutzimpfung</w:t>
            </w:r>
          </w:p>
        </w:tc>
        <w:tc>
          <w:tcPr>
            <w:tcW w:w="2693" w:type="dxa"/>
            <w:tcBorders>
              <w:right w:val="single" w:sz="6" w:space="0" w:color="CACACA"/>
            </w:tcBorders>
            <w:shd w:val="clear" w:color="auto" w:fill="D9D9D9"/>
            <w:hideMark/>
          </w:tcPr>
          <w:p w14:paraId="48924752" w14:textId="77777777" w:rsidR="003F1CD0" w:rsidRPr="003F1CD0" w:rsidRDefault="003F1CD0" w:rsidP="00AD3534">
            <w:pPr>
              <w:jc w:val="center"/>
              <w:rPr>
                <w:color w:val="6C6C6C"/>
                <w:sz w:val="20"/>
                <w:szCs w:val="20"/>
              </w:rPr>
            </w:pPr>
            <w:r w:rsidRPr="003F1CD0">
              <w:rPr>
                <w:color w:val="6C6C6C"/>
                <w:sz w:val="20"/>
                <w:szCs w:val="20"/>
              </w:rPr>
              <w:t>4,49€</w:t>
            </w:r>
          </w:p>
        </w:tc>
        <w:tc>
          <w:tcPr>
            <w:tcW w:w="2410" w:type="dxa"/>
            <w:tcBorders>
              <w:right w:val="single" w:sz="6" w:space="0" w:color="CACACA"/>
            </w:tcBorders>
            <w:shd w:val="clear" w:color="auto" w:fill="D9D9D9"/>
            <w:hideMark/>
          </w:tcPr>
          <w:p w14:paraId="2EC6DDFF" w14:textId="77777777" w:rsidR="003F1CD0" w:rsidRPr="003F1CD0" w:rsidRDefault="003F1CD0" w:rsidP="00AD3534">
            <w:pPr>
              <w:jc w:val="center"/>
              <w:rPr>
                <w:color w:val="6C6C6C"/>
                <w:sz w:val="20"/>
                <w:szCs w:val="20"/>
              </w:rPr>
            </w:pPr>
            <w:r w:rsidRPr="003F1CD0">
              <w:rPr>
                <w:color w:val="6C6C6C"/>
                <w:sz w:val="20"/>
                <w:szCs w:val="20"/>
              </w:rPr>
              <w:t>8,98€</w:t>
            </w:r>
          </w:p>
        </w:tc>
        <w:tc>
          <w:tcPr>
            <w:tcW w:w="2288" w:type="dxa"/>
            <w:tcBorders>
              <w:top w:val="nil"/>
              <w:left w:val="nil"/>
              <w:bottom w:val="nil"/>
              <w:right w:val="single" w:sz="6" w:space="0" w:color="CACACA"/>
            </w:tcBorders>
            <w:shd w:val="clear" w:color="auto" w:fill="D9D9D9"/>
            <w:hideMark/>
          </w:tcPr>
          <w:p w14:paraId="1E3F44DF" w14:textId="77777777" w:rsidR="003F1CD0" w:rsidRPr="003F1CD0" w:rsidRDefault="003F1CD0" w:rsidP="00AD3534">
            <w:pPr>
              <w:jc w:val="center"/>
              <w:rPr>
                <w:color w:val="6C6C6C"/>
                <w:sz w:val="20"/>
                <w:szCs w:val="20"/>
              </w:rPr>
            </w:pPr>
            <w:r w:rsidRPr="003F1CD0">
              <w:rPr>
                <w:color w:val="6C6C6C"/>
                <w:sz w:val="20"/>
                <w:szCs w:val="20"/>
              </w:rPr>
              <w:t>13,47€</w:t>
            </w:r>
          </w:p>
        </w:tc>
      </w:tr>
      <w:tr w:rsidR="003F1CD0" w:rsidRPr="003F1CD0" w14:paraId="1C661B18" w14:textId="77777777" w:rsidTr="003F1CD0">
        <w:trPr>
          <w:tblCellSpacing w:w="0" w:type="dxa"/>
        </w:trPr>
        <w:tc>
          <w:tcPr>
            <w:tcW w:w="2119" w:type="dxa"/>
            <w:tcBorders>
              <w:left w:val="single" w:sz="6" w:space="0" w:color="CACACA"/>
              <w:bottom w:val="single" w:sz="6" w:space="0" w:color="CACACA"/>
              <w:right w:val="single" w:sz="6" w:space="0" w:color="CACACA"/>
            </w:tcBorders>
            <w:shd w:val="clear" w:color="auto" w:fill="FFFFFF"/>
            <w:hideMark/>
          </w:tcPr>
          <w:p w14:paraId="09031FBC" w14:textId="77777777" w:rsidR="003F1CD0" w:rsidRPr="003F1CD0" w:rsidRDefault="003F1CD0" w:rsidP="00AD3534">
            <w:pPr>
              <w:rPr>
                <w:color w:val="6C6C6C"/>
                <w:sz w:val="20"/>
                <w:szCs w:val="20"/>
              </w:rPr>
            </w:pPr>
            <w:r w:rsidRPr="003F1CD0">
              <w:rPr>
                <w:color w:val="6C6C6C"/>
                <w:sz w:val="20"/>
                <w:szCs w:val="20"/>
              </w:rPr>
              <w:t>Bestandsgebühr</w:t>
            </w:r>
          </w:p>
        </w:tc>
        <w:tc>
          <w:tcPr>
            <w:tcW w:w="2693" w:type="dxa"/>
            <w:tcBorders>
              <w:bottom w:val="single" w:sz="6" w:space="0" w:color="CACACA"/>
              <w:right w:val="single" w:sz="6" w:space="0" w:color="CACACA"/>
            </w:tcBorders>
            <w:shd w:val="clear" w:color="auto" w:fill="FFFFFF"/>
            <w:hideMark/>
          </w:tcPr>
          <w:p w14:paraId="57E5235F" w14:textId="77777777" w:rsidR="003F1CD0" w:rsidRPr="003F1CD0" w:rsidRDefault="003F1CD0" w:rsidP="00AD3534">
            <w:pPr>
              <w:jc w:val="center"/>
              <w:rPr>
                <w:color w:val="6C6C6C"/>
                <w:sz w:val="20"/>
                <w:szCs w:val="20"/>
              </w:rPr>
            </w:pPr>
            <w:r w:rsidRPr="003F1CD0">
              <w:rPr>
                <w:color w:val="6C6C6C"/>
                <w:sz w:val="20"/>
                <w:szCs w:val="20"/>
              </w:rPr>
              <w:t>16,03€</w:t>
            </w:r>
          </w:p>
        </w:tc>
        <w:tc>
          <w:tcPr>
            <w:tcW w:w="2410" w:type="dxa"/>
            <w:tcBorders>
              <w:bottom w:val="single" w:sz="6" w:space="0" w:color="CACACA"/>
              <w:right w:val="single" w:sz="6" w:space="0" w:color="CACACA"/>
            </w:tcBorders>
            <w:shd w:val="clear" w:color="auto" w:fill="FFFFFF"/>
            <w:hideMark/>
          </w:tcPr>
          <w:p w14:paraId="0C8AD692" w14:textId="77777777" w:rsidR="003F1CD0" w:rsidRPr="003F1CD0" w:rsidRDefault="003F1CD0" w:rsidP="00AD3534">
            <w:pPr>
              <w:jc w:val="center"/>
              <w:rPr>
                <w:color w:val="6C6C6C"/>
                <w:sz w:val="20"/>
                <w:szCs w:val="20"/>
              </w:rPr>
            </w:pPr>
            <w:r w:rsidRPr="003F1CD0">
              <w:rPr>
                <w:color w:val="6C6C6C"/>
                <w:sz w:val="20"/>
                <w:szCs w:val="20"/>
              </w:rPr>
              <w:t>32,06€</w:t>
            </w:r>
          </w:p>
        </w:tc>
        <w:tc>
          <w:tcPr>
            <w:tcW w:w="2288" w:type="dxa"/>
            <w:tcBorders>
              <w:top w:val="nil"/>
              <w:left w:val="nil"/>
              <w:bottom w:val="single" w:sz="6" w:space="0" w:color="CACACA"/>
              <w:right w:val="single" w:sz="6" w:space="0" w:color="CACACA"/>
            </w:tcBorders>
            <w:shd w:val="clear" w:color="auto" w:fill="FFFFFF"/>
            <w:hideMark/>
          </w:tcPr>
          <w:p w14:paraId="45565776" w14:textId="77777777" w:rsidR="003F1CD0" w:rsidRPr="003F1CD0" w:rsidRDefault="003F1CD0" w:rsidP="00AD3534">
            <w:pPr>
              <w:jc w:val="center"/>
              <w:rPr>
                <w:color w:val="6C6C6C"/>
                <w:sz w:val="20"/>
                <w:szCs w:val="20"/>
              </w:rPr>
            </w:pPr>
            <w:r w:rsidRPr="003F1CD0">
              <w:rPr>
                <w:color w:val="6C6C6C"/>
                <w:sz w:val="20"/>
                <w:szCs w:val="20"/>
              </w:rPr>
              <w:t>48,09€</w:t>
            </w:r>
          </w:p>
        </w:tc>
      </w:tr>
    </w:tbl>
    <w:p w14:paraId="5F91E969" w14:textId="77777777" w:rsidR="003F1CD0" w:rsidRDefault="003F1CD0" w:rsidP="003F1CD0">
      <w:pPr>
        <w:pStyle w:val="StandardWeb"/>
        <w:shd w:val="clear" w:color="auto" w:fill="FFFFFF"/>
        <w:spacing w:before="0" w:beforeAutospacing="0"/>
        <w:rPr>
          <w:rFonts w:ascii="Arial" w:eastAsiaTheme="minorHAnsi" w:hAnsi="Arial" w:cs="Arial"/>
          <w:sz w:val="20"/>
          <w:szCs w:val="20"/>
          <w:lang w:eastAsia="en-US"/>
        </w:rPr>
      </w:pPr>
    </w:p>
    <w:p w14:paraId="2DCCA590" w14:textId="103E4E61" w:rsidR="003F1CD0" w:rsidRPr="003F1CD0" w:rsidRDefault="003F1CD0" w:rsidP="003F1CD0">
      <w:pPr>
        <w:pStyle w:val="StandardWeb"/>
        <w:shd w:val="clear" w:color="auto" w:fill="FFFFFF"/>
        <w:spacing w:before="0" w:beforeAutospacing="0"/>
        <w:rPr>
          <w:rFonts w:ascii="Arial" w:eastAsiaTheme="minorHAnsi" w:hAnsi="Arial" w:cs="Arial"/>
          <w:sz w:val="20"/>
          <w:szCs w:val="20"/>
          <w:lang w:eastAsia="en-US"/>
        </w:rPr>
      </w:pPr>
      <w:r w:rsidRPr="003F1CD0">
        <w:rPr>
          <w:rFonts w:ascii="Arial" w:eastAsiaTheme="minorHAnsi" w:hAnsi="Arial" w:cs="Arial"/>
          <w:b/>
          <w:sz w:val="20"/>
          <w:szCs w:val="20"/>
          <w:lang w:eastAsia="en-US"/>
        </w:rPr>
        <w:t>Mein-Haustier-Tipp:</w:t>
      </w:r>
      <w:r w:rsidRPr="003F1CD0">
        <w:rPr>
          <w:rFonts w:ascii="Arial" w:eastAsiaTheme="minorHAnsi" w:hAnsi="Arial" w:cs="Arial"/>
          <w:sz w:val="20"/>
          <w:szCs w:val="20"/>
          <w:lang w:eastAsia="en-US"/>
        </w:rPr>
        <w:t xml:space="preserve"> </w:t>
      </w:r>
      <w:r w:rsidR="00110275">
        <w:rPr>
          <w:rFonts w:ascii="Arial" w:eastAsiaTheme="minorHAnsi" w:hAnsi="Arial" w:cs="Arial"/>
          <w:sz w:val="20"/>
          <w:szCs w:val="20"/>
          <w:lang w:eastAsia="en-US"/>
        </w:rPr>
        <w:t>Am</w:t>
      </w:r>
      <w:r w:rsidRPr="003F1CD0">
        <w:rPr>
          <w:rFonts w:ascii="Arial" w:eastAsiaTheme="minorHAnsi" w:hAnsi="Arial" w:cs="Arial"/>
          <w:sz w:val="20"/>
          <w:szCs w:val="20"/>
          <w:lang w:eastAsia="en-US"/>
        </w:rPr>
        <w:t xml:space="preserve"> besten</w:t>
      </w:r>
      <w:r>
        <w:rPr>
          <w:rFonts w:ascii="Arial" w:eastAsiaTheme="minorHAnsi" w:hAnsi="Arial" w:cs="Arial"/>
          <w:sz w:val="20"/>
          <w:szCs w:val="20"/>
          <w:lang w:eastAsia="en-US"/>
        </w:rPr>
        <w:t xml:space="preserve"> </w:t>
      </w:r>
      <w:r w:rsidR="005C6794">
        <w:rPr>
          <w:rFonts w:ascii="Arial" w:eastAsiaTheme="minorHAnsi" w:hAnsi="Arial" w:cs="Arial"/>
          <w:sz w:val="20"/>
          <w:szCs w:val="20"/>
          <w:lang w:eastAsia="en-US"/>
        </w:rPr>
        <w:t xml:space="preserve">man erkundigt sich </w:t>
      </w:r>
      <w:r w:rsidRPr="003F1CD0">
        <w:rPr>
          <w:rFonts w:ascii="Arial" w:eastAsiaTheme="minorHAnsi" w:hAnsi="Arial" w:cs="Arial"/>
          <w:sz w:val="20"/>
          <w:szCs w:val="20"/>
          <w:lang w:eastAsia="en-US"/>
        </w:rPr>
        <w:t xml:space="preserve">zunächst über </w:t>
      </w:r>
      <w:r w:rsidR="007A7DBC">
        <w:rPr>
          <w:rFonts w:ascii="Arial" w:eastAsiaTheme="minorHAnsi" w:hAnsi="Arial" w:cs="Arial"/>
          <w:sz w:val="20"/>
          <w:szCs w:val="20"/>
          <w:lang w:eastAsia="en-US"/>
        </w:rPr>
        <w:t xml:space="preserve">die </w:t>
      </w:r>
      <w:r w:rsidR="00C168E1">
        <w:rPr>
          <w:rFonts w:ascii="Arial" w:eastAsiaTheme="minorHAnsi" w:hAnsi="Arial" w:cs="Arial"/>
          <w:sz w:val="20"/>
          <w:szCs w:val="20"/>
          <w:lang w:eastAsia="en-US"/>
        </w:rPr>
        <w:t>Konditionen</w:t>
      </w:r>
      <w:r w:rsidR="005C6794">
        <w:rPr>
          <w:rFonts w:ascii="Arial" w:eastAsiaTheme="minorHAnsi" w:hAnsi="Arial" w:cs="Arial"/>
          <w:sz w:val="20"/>
          <w:szCs w:val="20"/>
          <w:lang w:eastAsia="en-US"/>
        </w:rPr>
        <w:t xml:space="preserve"> </w:t>
      </w:r>
      <w:r w:rsidR="00C168E1">
        <w:rPr>
          <w:rFonts w:ascii="Arial" w:eastAsiaTheme="minorHAnsi" w:hAnsi="Arial" w:cs="Arial"/>
          <w:sz w:val="20"/>
          <w:szCs w:val="20"/>
          <w:lang w:eastAsia="en-US"/>
        </w:rPr>
        <w:t xml:space="preserve">für Impfungen </w:t>
      </w:r>
      <w:r w:rsidRPr="003F1CD0">
        <w:rPr>
          <w:rFonts w:ascii="Arial" w:eastAsiaTheme="minorHAnsi" w:hAnsi="Arial" w:cs="Arial"/>
          <w:sz w:val="20"/>
          <w:szCs w:val="20"/>
          <w:lang w:eastAsia="en-US"/>
        </w:rPr>
        <w:t xml:space="preserve">bei den Tierärzten in der </w:t>
      </w:r>
      <w:r>
        <w:rPr>
          <w:rFonts w:ascii="Arial" w:eastAsiaTheme="minorHAnsi" w:hAnsi="Arial" w:cs="Arial"/>
          <w:sz w:val="20"/>
          <w:szCs w:val="20"/>
          <w:lang w:eastAsia="en-US"/>
        </w:rPr>
        <w:t>Umgebung</w:t>
      </w:r>
      <w:r w:rsidRPr="003F1CD0">
        <w:rPr>
          <w:rFonts w:ascii="Arial" w:eastAsiaTheme="minorHAnsi" w:hAnsi="Arial" w:cs="Arial"/>
          <w:sz w:val="20"/>
          <w:szCs w:val="20"/>
          <w:lang w:eastAsia="en-US"/>
        </w:rPr>
        <w:t xml:space="preserve"> und vergleicht diese </w:t>
      </w:r>
      <w:r>
        <w:rPr>
          <w:rFonts w:ascii="Arial" w:eastAsiaTheme="minorHAnsi" w:hAnsi="Arial" w:cs="Arial"/>
          <w:sz w:val="20"/>
          <w:szCs w:val="20"/>
          <w:lang w:eastAsia="en-US"/>
        </w:rPr>
        <w:t>miteinander</w:t>
      </w:r>
      <w:r w:rsidR="009B55D0">
        <w:rPr>
          <w:rFonts w:ascii="Arial" w:eastAsiaTheme="minorHAnsi" w:hAnsi="Arial" w:cs="Arial"/>
          <w:sz w:val="20"/>
          <w:szCs w:val="20"/>
          <w:lang w:eastAsia="en-US"/>
        </w:rPr>
        <w:t>. So geht man sicher, dass</w:t>
      </w:r>
      <w:r w:rsidR="00C168E1">
        <w:rPr>
          <w:rFonts w:ascii="Arial" w:eastAsiaTheme="minorHAnsi" w:hAnsi="Arial" w:cs="Arial"/>
          <w:sz w:val="20"/>
          <w:szCs w:val="20"/>
          <w:lang w:eastAsia="en-US"/>
        </w:rPr>
        <w:t xml:space="preserve"> das Preis-Leistungs-Verhältnis stimmt.</w:t>
      </w:r>
    </w:p>
    <w:p w14:paraId="35E3D8C0" w14:textId="2E9574FC" w:rsidR="000D780E" w:rsidRPr="003F1CD0" w:rsidRDefault="003F1CD0" w:rsidP="0054206C">
      <w:pPr>
        <w:rPr>
          <w:sz w:val="20"/>
          <w:szCs w:val="20"/>
        </w:rPr>
      </w:pPr>
      <w:r w:rsidRPr="003F1CD0">
        <w:rPr>
          <w:sz w:val="20"/>
          <w:szCs w:val="20"/>
        </w:rPr>
        <w:t xml:space="preserve">Weitere Informationen zum Impfschutz bei Hunden gibt’s hier: </w:t>
      </w:r>
      <w:hyperlink r:id="rId11" w:history="1">
        <w:r w:rsidRPr="003F1CD0">
          <w:rPr>
            <w:rStyle w:val="Hyperlink"/>
            <w:sz w:val="20"/>
            <w:szCs w:val="20"/>
          </w:rPr>
          <w:t>https://www.mein-haustier.de/magazin/hundeimpfung/</w:t>
        </w:r>
      </w:hyperlink>
      <w:r w:rsidRPr="003F1CD0">
        <w:rPr>
          <w:sz w:val="20"/>
          <w:szCs w:val="20"/>
        </w:rPr>
        <w:t xml:space="preserve"> </w:t>
      </w:r>
    </w:p>
    <w:p w14:paraId="7149E722" w14:textId="77777777" w:rsidR="000D780E" w:rsidRDefault="000D780E" w:rsidP="002435A9">
      <w:pPr>
        <w:spacing w:line="240" w:lineRule="auto"/>
        <w:rPr>
          <w:b/>
          <w:sz w:val="18"/>
          <w:szCs w:val="20"/>
        </w:rPr>
      </w:pPr>
    </w:p>
    <w:p w14:paraId="4280A534" w14:textId="77777777" w:rsidR="003F1CD0" w:rsidRDefault="003F1CD0" w:rsidP="002435A9">
      <w:pPr>
        <w:spacing w:line="240" w:lineRule="auto"/>
        <w:rPr>
          <w:b/>
          <w:sz w:val="18"/>
          <w:szCs w:val="20"/>
        </w:rPr>
      </w:pPr>
    </w:p>
    <w:p w14:paraId="4AD09B44" w14:textId="77777777" w:rsidR="003F1CD0" w:rsidRDefault="003F1CD0" w:rsidP="002435A9">
      <w:pPr>
        <w:spacing w:line="240" w:lineRule="auto"/>
        <w:rPr>
          <w:b/>
          <w:sz w:val="18"/>
          <w:szCs w:val="20"/>
        </w:rPr>
      </w:pPr>
    </w:p>
    <w:p w14:paraId="41ED49E9" w14:textId="77777777" w:rsidR="003F1CD0" w:rsidRDefault="003F1CD0" w:rsidP="002435A9">
      <w:pPr>
        <w:spacing w:line="240" w:lineRule="auto"/>
        <w:rPr>
          <w:b/>
          <w:sz w:val="18"/>
          <w:szCs w:val="20"/>
        </w:rPr>
      </w:pPr>
    </w:p>
    <w:p w14:paraId="7D1DDC32" w14:textId="77777777" w:rsidR="003F1CD0" w:rsidRDefault="003F1CD0" w:rsidP="002435A9">
      <w:pPr>
        <w:spacing w:line="240" w:lineRule="auto"/>
        <w:rPr>
          <w:b/>
          <w:sz w:val="18"/>
          <w:szCs w:val="20"/>
        </w:rPr>
      </w:pPr>
    </w:p>
    <w:p w14:paraId="68AE236D" w14:textId="77777777" w:rsidR="003F1CD0" w:rsidRDefault="003F1CD0" w:rsidP="002435A9">
      <w:pPr>
        <w:spacing w:line="240" w:lineRule="auto"/>
        <w:rPr>
          <w:b/>
          <w:sz w:val="18"/>
          <w:szCs w:val="20"/>
        </w:rPr>
      </w:pPr>
    </w:p>
    <w:p w14:paraId="2BDCB356" w14:textId="77777777" w:rsidR="003F1CD0" w:rsidRDefault="003F1CD0" w:rsidP="002435A9">
      <w:pPr>
        <w:spacing w:line="240" w:lineRule="auto"/>
        <w:rPr>
          <w:b/>
          <w:sz w:val="18"/>
          <w:szCs w:val="20"/>
        </w:rPr>
      </w:pPr>
    </w:p>
    <w:p w14:paraId="3296AEEC" w14:textId="77777777" w:rsidR="003F1CD0" w:rsidRDefault="003F1CD0" w:rsidP="002435A9">
      <w:pPr>
        <w:spacing w:line="240" w:lineRule="auto"/>
        <w:rPr>
          <w:b/>
          <w:sz w:val="18"/>
          <w:szCs w:val="20"/>
        </w:rPr>
      </w:pPr>
    </w:p>
    <w:p w14:paraId="6C8FB255" w14:textId="77777777" w:rsidR="003F1CD0" w:rsidRDefault="003F1CD0" w:rsidP="002435A9">
      <w:pPr>
        <w:spacing w:line="240" w:lineRule="auto"/>
        <w:rPr>
          <w:b/>
          <w:sz w:val="18"/>
          <w:szCs w:val="20"/>
        </w:rPr>
      </w:pPr>
    </w:p>
    <w:p w14:paraId="621F9724" w14:textId="77777777" w:rsidR="003F1CD0" w:rsidRDefault="003F1CD0" w:rsidP="002435A9">
      <w:pPr>
        <w:spacing w:line="240" w:lineRule="auto"/>
        <w:rPr>
          <w:b/>
          <w:sz w:val="18"/>
          <w:szCs w:val="20"/>
        </w:rPr>
      </w:pPr>
    </w:p>
    <w:p w14:paraId="33C3EAA6" w14:textId="5FB94882" w:rsidR="002435A9" w:rsidRPr="0056240B" w:rsidRDefault="002435A9" w:rsidP="002435A9">
      <w:pPr>
        <w:spacing w:line="240" w:lineRule="auto"/>
        <w:rPr>
          <w:rStyle w:val="normaltextrun"/>
          <w:iCs/>
          <w:color w:val="000000"/>
          <w:sz w:val="18"/>
          <w:szCs w:val="20"/>
          <w:shd w:val="clear" w:color="auto" w:fill="FFFFFF"/>
        </w:rPr>
      </w:pPr>
      <w:r w:rsidRPr="0056240B">
        <w:rPr>
          <w:b/>
          <w:sz w:val="18"/>
          <w:szCs w:val="20"/>
        </w:rPr>
        <w:lastRenderedPageBreak/>
        <w:t>Über Mein</w:t>
      </w:r>
      <w:r w:rsidR="005D3583" w:rsidRPr="0056240B">
        <w:rPr>
          <w:b/>
          <w:sz w:val="18"/>
          <w:szCs w:val="20"/>
        </w:rPr>
        <w:t xml:space="preserve"> </w:t>
      </w:r>
      <w:r w:rsidRPr="0056240B">
        <w:rPr>
          <w:b/>
          <w:sz w:val="18"/>
          <w:szCs w:val="20"/>
        </w:rPr>
        <w:t>Haustier</w:t>
      </w:r>
      <w:r w:rsidRPr="0056240B">
        <w:rPr>
          <w:b/>
          <w:sz w:val="18"/>
          <w:szCs w:val="20"/>
        </w:rPr>
        <w:br/>
      </w:r>
      <w:r w:rsidRPr="0056240B">
        <w:rPr>
          <w:rStyle w:val="normaltextrun"/>
          <w:iCs/>
          <w:color w:val="000000"/>
          <w:sz w:val="18"/>
          <w:szCs w:val="20"/>
          <w:shd w:val="clear" w:color="auto" w:fill="FFFFFF"/>
        </w:rPr>
        <w:t>Mit 2</w:t>
      </w:r>
      <w:r w:rsidR="0028239C">
        <w:rPr>
          <w:rStyle w:val="normaltextrun"/>
          <w:iCs/>
          <w:color w:val="000000"/>
          <w:sz w:val="18"/>
          <w:szCs w:val="20"/>
          <w:shd w:val="clear" w:color="auto" w:fill="FFFFFF"/>
        </w:rPr>
        <w:t>2</w:t>
      </w:r>
      <w:r w:rsidRPr="0056240B">
        <w:rPr>
          <w:rStyle w:val="normaltextrun"/>
          <w:iCs/>
          <w:color w:val="000000"/>
          <w:sz w:val="18"/>
          <w:szCs w:val="20"/>
          <w:shd w:val="clear" w:color="auto" w:fill="FFFFFF"/>
        </w:rPr>
        <w:t xml:space="preserve">0.000 Besuchern pro Monat und </w:t>
      </w:r>
      <w:r w:rsidR="0028239C">
        <w:rPr>
          <w:rStyle w:val="normaltextrun"/>
          <w:iCs/>
          <w:color w:val="000000"/>
          <w:sz w:val="18"/>
          <w:szCs w:val="20"/>
          <w:shd w:val="clear" w:color="auto" w:fill="FFFFFF"/>
        </w:rPr>
        <w:t>über</w:t>
      </w:r>
      <w:r w:rsidRPr="0056240B">
        <w:rPr>
          <w:rStyle w:val="normaltextrun"/>
          <w:iCs/>
          <w:color w:val="000000"/>
          <w:sz w:val="18"/>
          <w:szCs w:val="20"/>
          <w:shd w:val="clear" w:color="auto" w:fill="FFFFFF"/>
        </w:rPr>
        <w:t xml:space="preserve"> 350.000 Facebook Fans ist </w:t>
      </w:r>
      <w:hyperlink r:id="rId12" w:history="1">
        <w:r w:rsidRPr="0056240B">
          <w:rPr>
            <w:rStyle w:val="Hyperlink"/>
            <w:iCs/>
            <w:sz w:val="18"/>
            <w:szCs w:val="20"/>
            <w:shd w:val="clear" w:color="auto" w:fill="FFFFFF"/>
          </w:rPr>
          <w:t>Mein-Haustier.de</w:t>
        </w:r>
      </w:hyperlink>
      <w:r w:rsidRPr="0056240B">
        <w:rPr>
          <w:rStyle w:val="normaltextrun"/>
          <w:iCs/>
          <w:color w:val="000000"/>
          <w:sz w:val="18"/>
          <w:szCs w:val="20"/>
          <w:shd w:val="clear" w:color="auto" w:fill="FFFFFF"/>
        </w:rPr>
        <w:t xml:space="preserve"> eine erfolgreiche und reichweitenstarke Haustier-Website in Deutschland. Leserinnen und Leser werden jeden Tag mit aktuellen Tipps, Tricks und </w:t>
      </w:r>
      <w:r w:rsidR="005D3583" w:rsidRPr="0056240B">
        <w:rPr>
          <w:rStyle w:val="normaltextrun"/>
          <w:iCs/>
          <w:color w:val="000000"/>
          <w:sz w:val="18"/>
          <w:szCs w:val="20"/>
          <w:shd w:val="clear" w:color="auto" w:fill="FFFFFF"/>
        </w:rPr>
        <w:t>Empfehlungen</w:t>
      </w:r>
      <w:r w:rsidRPr="0056240B">
        <w:rPr>
          <w:rStyle w:val="normaltextrun"/>
          <w:iCs/>
          <w:color w:val="000000"/>
          <w:sz w:val="18"/>
          <w:szCs w:val="20"/>
          <w:shd w:val="clear" w:color="auto" w:fill="FFFFFF"/>
        </w:rPr>
        <w:t xml:space="preserve"> rund um Hund und Katze versorgt. Mein Haustier gehört zum Portfolio der UNIQ GmbH mit Sitz am Dortmunder Flughafen in Holzwickede. Das bekannteste Portal der Unternehmensgruppe ist </w:t>
      </w:r>
      <w:hyperlink r:id="rId13" w:history="1">
        <w:r w:rsidRPr="0056240B">
          <w:rPr>
            <w:rStyle w:val="Hyperlink"/>
            <w:iCs/>
            <w:sz w:val="18"/>
            <w:szCs w:val="20"/>
            <w:shd w:val="clear" w:color="auto" w:fill="FFFFFF"/>
          </w:rPr>
          <w:t>Urlaubsguru</w:t>
        </w:r>
      </w:hyperlink>
      <w:r w:rsidRPr="0056240B">
        <w:rPr>
          <w:rStyle w:val="normaltextrun"/>
          <w:iCs/>
          <w:color w:val="000000"/>
          <w:sz w:val="18"/>
          <w:szCs w:val="20"/>
          <w:shd w:val="clear" w:color="auto" w:fill="FFFFFF"/>
        </w:rPr>
        <w:t xml:space="preserve">, das als </w:t>
      </w:r>
      <w:proofErr w:type="spellStart"/>
      <w:r w:rsidRPr="0056240B">
        <w:rPr>
          <w:rStyle w:val="normaltextrun"/>
          <w:iCs/>
          <w:color w:val="000000"/>
          <w:sz w:val="18"/>
          <w:szCs w:val="20"/>
          <w:shd w:val="clear" w:color="auto" w:fill="FFFFFF"/>
        </w:rPr>
        <w:t>Holidayguru</w:t>
      </w:r>
      <w:proofErr w:type="spellEnd"/>
      <w:r w:rsidRPr="0056240B">
        <w:rPr>
          <w:rStyle w:val="normaltextrun"/>
          <w:iCs/>
          <w:color w:val="000000"/>
          <w:sz w:val="18"/>
          <w:szCs w:val="20"/>
          <w:shd w:val="clear" w:color="auto" w:fill="FFFFFF"/>
        </w:rPr>
        <w:t xml:space="preserve"> auch in </w:t>
      </w:r>
      <w:r w:rsidR="00D05AF5">
        <w:rPr>
          <w:rStyle w:val="normaltextrun"/>
          <w:iCs/>
          <w:color w:val="000000"/>
          <w:sz w:val="18"/>
          <w:szCs w:val="20"/>
          <w:shd w:val="clear" w:color="auto" w:fill="FFFFFF"/>
        </w:rPr>
        <w:t>vielen</w:t>
      </w:r>
      <w:r w:rsidRPr="0056240B">
        <w:rPr>
          <w:rStyle w:val="normaltextrun"/>
          <w:iCs/>
          <w:color w:val="000000"/>
          <w:sz w:val="18"/>
          <w:szCs w:val="20"/>
          <w:shd w:val="clear" w:color="auto" w:fill="FFFFFF"/>
        </w:rPr>
        <w:t xml:space="preserve"> weiteren Ländern erfolgreich ist.</w:t>
      </w:r>
    </w:p>
    <w:p w14:paraId="46A5F73F" w14:textId="77777777" w:rsidR="00F632C0" w:rsidRPr="000D6537" w:rsidRDefault="00F632C0" w:rsidP="001D502B">
      <w:pPr>
        <w:spacing w:line="240" w:lineRule="auto"/>
        <w:rPr>
          <w:sz w:val="20"/>
          <w:szCs w:val="20"/>
        </w:rPr>
      </w:pPr>
    </w:p>
    <w:p w14:paraId="370A819F" w14:textId="20E50363" w:rsidR="001D502B" w:rsidRDefault="7A95994C" w:rsidP="7A95994C">
      <w:pPr>
        <w:spacing w:line="240" w:lineRule="auto"/>
        <w:rPr>
          <w:sz w:val="16"/>
          <w:szCs w:val="16"/>
        </w:rPr>
      </w:pPr>
      <w:r w:rsidRPr="7A95994C">
        <w:rPr>
          <w:sz w:val="16"/>
          <w:szCs w:val="16"/>
        </w:rPr>
        <w:t xml:space="preserve">Holzwickede, </w:t>
      </w:r>
      <w:r w:rsidR="006A0707">
        <w:rPr>
          <w:sz w:val="16"/>
          <w:szCs w:val="16"/>
        </w:rPr>
        <w:t>22</w:t>
      </w:r>
      <w:r w:rsidR="003F1CD0">
        <w:rPr>
          <w:sz w:val="16"/>
          <w:szCs w:val="16"/>
        </w:rPr>
        <w:t>.03.2019</w:t>
      </w:r>
    </w:p>
    <w:p w14:paraId="291B8090" w14:textId="77777777" w:rsidR="001D502B" w:rsidRDefault="001D502B" w:rsidP="001D502B">
      <w:pPr>
        <w:spacing w:line="240" w:lineRule="auto"/>
        <w:rPr>
          <w:sz w:val="16"/>
          <w:szCs w:val="16"/>
        </w:rPr>
      </w:pPr>
    </w:p>
    <w:p w14:paraId="1F1FD8F3" w14:textId="61B9026A"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5D3583">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A0FA" w14:textId="77777777" w:rsidR="00F51015" w:rsidRDefault="00F51015">
      <w:pPr>
        <w:spacing w:line="240" w:lineRule="auto"/>
      </w:pPr>
      <w:r>
        <w:separator/>
      </w:r>
    </w:p>
  </w:endnote>
  <w:endnote w:type="continuationSeparator" w:id="0">
    <w:p w14:paraId="7AD60C33" w14:textId="77777777" w:rsidR="00F51015" w:rsidRDefault="00F51015">
      <w:pPr>
        <w:spacing w:line="240" w:lineRule="auto"/>
      </w:pPr>
      <w:r>
        <w:continuationSeparator/>
      </w:r>
    </w:p>
  </w:endnote>
  <w:endnote w:type="continuationNotice" w:id="1">
    <w:p w14:paraId="6C8A7318" w14:textId="77777777" w:rsidR="00F51015" w:rsidRDefault="00F510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8EB0645" w:rsidR="002701C0" w:rsidRDefault="002D35EA">
    <w:pPr>
      <w:jc w:val="center"/>
    </w:pPr>
    <w:r>
      <w:rPr>
        <w:noProof/>
      </w:rPr>
      <w:drawing>
        <wp:anchor distT="0" distB="0" distL="114300" distR="114300" simplePos="0" relativeHeight="251658240" behindDoc="0" locked="0" layoutInCell="1" allowOverlap="1" wp14:anchorId="5EF66CED" wp14:editId="3A2F0F4B">
          <wp:simplePos x="0" y="0"/>
          <wp:positionH relativeFrom="margin">
            <wp:posOffset>1555750</wp:posOffset>
          </wp:positionH>
          <wp:positionV relativeFrom="paragraph">
            <wp:posOffset>-213360</wp:posOffset>
          </wp:positionV>
          <wp:extent cx="2647950" cy="513715"/>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37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EDC8" w14:textId="77777777" w:rsidR="00F51015" w:rsidRDefault="00F51015">
      <w:pPr>
        <w:spacing w:line="240" w:lineRule="auto"/>
      </w:pPr>
      <w:r>
        <w:separator/>
      </w:r>
    </w:p>
  </w:footnote>
  <w:footnote w:type="continuationSeparator" w:id="0">
    <w:p w14:paraId="38DA90DD" w14:textId="77777777" w:rsidR="00F51015" w:rsidRDefault="00F51015">
      <w:pPr>
        <w:spacing w:line="240" w:lineRule="auto"/>
      </w:pPr>
      <w:r>
        <w:continuationSeparator/>
      </w:r>
    </w:p>
  </w:footnote>
  <w:footnote w:type="continuationNotice" w:id="1">
    <w:p w14:paraId="3D51C75E" w14:textId="77777777" w:rsidR="00F51015" w:rsidRDefault="00F51015">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21DB9"/>
    <w:rsid w:val="000473C6"/>
    <w:rsid w:val="0005160C"/>
    <w:rsid w:val="00076C66"/>
    <w:rsid w:val="00086FFC"/>
    <w:rsid w:val="00093A71"/>
    <w:rsid w:val="00094CE0"/>
    <w:rsid w:val="000A1FFF"/>
    <w:rsid w:val="000B783D"/>
    <w:rsid w:val="000C751B"/>
    <w:rsid w:val="000D5CAC"/>
    <w:rsid w:val="000D780E"/>
    <w:rsid w:val="00110275"/>
    <w:rsid w:val="00112170"/>
    <w:rsid w:val="00131112"/>
    <w:rsid w:val="001328DE"/>
    <w:rsid w:val="001452F9"/>
    <w:rsid w:val="00145B3B"/>
    <w:rsid w:val="0015083B"/>
    <w:rsid w:val="00163429"/>
    <w:rsid w:val="00164C5F"/>
    <w:rsid w:val="00170066"/>
    <w:rsid w:val="00174289"/>
    <w:rsid w:val="0017594D"/>
    <w:rsid w:val="00185C69"/>
    <w:rsid w:val="00193225"/>
    <w:rsid w:val="001A7712"/>
    <w:rsid w:val="001A7906"/>
    <w:rsid w:val="001C1D8D"/>
    <w:rsid w:val="001D2BB8"/>
    <w:rsid w:val="001D502B"/>
    <w:rsid w:val="001F61D7"/>
    <w:rsid w:val="00210CDD"/>
    <w:rsid w:val="00236301"/>
    <w:rsid w:val="002435A9"/>
    <w:rsid w:val="00266A1A"/>
    <w:rsid w:val="0028239C"/>
    <w:rsid w:val="00294A0D"/>
    <w:rsid w:val="002A17DB"/>
    <w:rsid w:val="002B6387"/>
    <w:rsid w:val="002D35EA"/>
    <w:rsid w:val="002D73B4"/>
    <w:rsid w:val="002F2982"/>
    <w:rsid w:val="002F705E"/>
    <w:rsid w:val="003001FF"/>
    <w:rsid w:val="00300FDF"/>
    <w:rsid w:val="00305DEF"/>
    <w:rsid w:val="00307708"/>
    <w:rsid w:val="00311DC9"/>
    <w:rsid w:val="00314A9F"/>
    <w:rsid w:val="00322000"/>
    <w:rsid w:val="003272B6"/>
    <w:rsid w:val="00337CA7"/>
    <w:rsid w:val="00375089"/>
    <w:rsid w:val="00382CE6"/>
    <w:rsid w:val="00395F21"/>
    <w:rsid w:val="00397A5D"/>
    <w:rsid w:val="003A41B7"/>
    <w:rsid w:val="003B0ADA"/>
    <w:rsid w:val="003B6B08"/>
    <w:rsid w:val="003C573D"/>
    <w:rsid w:val="003E4EFB"/>
    <w:rsid w:val="003F1CD0"/>
    <w:rsid w:val="00410153"/>
    <w:rsid w:val="0041735F"/>
    <w:rsid w:val="004213CE"/>
    <w:rsid w:val="00424AB0"/>
    <w:rsid w:val="00434367"/>
    <w:rsid w:val="00445B5D"/>
    <w:rsid w:val="0046104D"/>
    <w:rsid w:val="00462FF9"/>
    <w:rsid w:val="00471782"/>
    <w:rsid w:val="00487349"/>
    <w:rsid w:val="0049776C"/>
    <w:rsid w:val="004A28B3"/>
    <w:rsid w:val="004E03C2"/>
    <w:rsid w:val="004E484C"/>
    <w:rsid w:val="004E5210"/>
    <w:rsid w:val="0051336F"/>
    <w:rsid w:val="00520A36"/>
    <w:rsid w:val="00522BC3"/>
    <w:rsid w:val="00524E42"/>
    <w:rsid w:val="00531B21"/>
    <w:rsid w:val="00533A7F"/>
    <w:rsid w:val="00533C93"/>
    <w:rsid w:val="00536764"/>
    <w:rsid w:val="0054206C"/>
    <w:rsid w:val="0056089D"/>
    <w:rsid w:val="0056240B"/>
    <w:rsid w:val="00593ECA"/>
    <w:rsid w:val="005A26D2"/>
    <w:rsid w:val="005A3398"/>
    <w:rsid w:val="005C6794"/>
    <w:rsid w:val="005C7ABE"/>
    <w:rsid w:val="005D1022"/>
    <w:rsid w:val="005D3583"/>
    <w:rsid w:val="005E72C7"/>
    <w:rsid w:val="005F2397"/>
    <w:rsid w:val="005F4949"/>
    <w:rsid w:val="00612F42"/>
    <w:rsid w:val="006174AC"/>
    <w:rsid w:val="00621E67"/>
    <w:rsid w:val="0065417A"/>
    <w:rsid w:val="00667019"/>
    <w:rsid w:val="00676F79"/>
    <w:rsid w:val="006823FF"/>
    <w:rsid w:val="00683252"/>
    <w:rsid w:val="00693DD5"/>
    <w:rsid w:val="006A0707"/>
    <w:rsid w:val="006D7869"/>
    <w:rsid w:val="006E13CA"/>
    <w:rsid w:val="00727202"/>
    <w:rsid w:val="0073141B"/>
    <w:rsid w:val="007336C9"/>
    <w:rsid w:val="00737641"/>
    <w:rsid w:val="00741923"/>
    <w:rsid w:val="0074503F"/>
    <w:rsid w:val="007533D0"/>
    <w:rsid w:val="00786D6E"/>
    <w:rsid w:val="00794DF9"/>
    <w:rsid w:val="00796647"/>
    <w:rsid w:val="007A7DBC"/>
    <w:rsid w:val="007B22D4"/>
    <w:rsid w:val="007B2622"/>
    <w:rsid w:val="007C343A"/>
    <w:rsid w:val="007F27F8"/>
    <w:rsid w:val="008017AE"/>
    <w:rsid w:val="008029F5"/>
    <w:rsid w:val="00822A85"/>
    <w:rsid w:val="00840AE0"/>
    <w:rsid w:val="008442AB"/>
    <w:rsid w:val="00856AEA"/>
    <w:rsid w:val="008861D7"/>
    <w:rsid w:val="008D6B83"/>
    <w:rsid w:val="008E2A0D"/>
    <w:rsid w:val="008F6E63"/>
    <w:rsid w:val="00905642"/>
    <w:rsid w:val="009142CB"/>
    <w:rsid w:val="009471C8"/>
    <w:rsid w:val="009476B2"/>
    <w:rsid w:val="00954130"/>
    <w:rsid w:val="00962E18"/>
    <w:rsid w:val="009A31AD"/>
    <w:rsid w:val="009B38E8"/>
    <w:rsid w:val="009B46C1"/>
    <w:rsid w:val="009B55D0"/>
    <w:rsid w:val="009D79D0"/>
    <w:rsid w:val="009E34EA"/>
    <w:rsid w:val="009E4F62"/>
    <w:rsid w:val="00A01061"/>
    <w:rsid w:val="00A262F7"/>
    <w:rsid w:val="00A33786"/>
    <w:rsid w:val="00A34F2F"/>
    <w:rsid w:val="00A52B6B"/>
    <w:rsid w:val="00A565C6"/>
    <w:rsid w:val="00A60BDC"/>
    <w:rsid w:val="00A61E09"/>
    <w:rsid w:val="00A7323D"/>
    <w:rsid w:val="00AB2DAD"/>
    <w:rsid w:val="00AC2DDB"/>
    <w:rsid w:val="00AC591E"/>
    <w:rsid w:val="00AC5EA2"/>
    <w:rsid w:val="00AD0CD7"/>
    <w:rsid w:val="00B13A62"/>
    <w:rsid w:val="00B14544"/>
    <w:rsid w:val="00B14B4E"/>
    <w:rsid w:val="00B27FBE"/>
    <w:rsid w:val="00B31608"/>
    <w:rsid w:val="00B33980"/>
    <w:rsid w:val="00B53E3C"/>
    <w:rsid w:val="00B548BE"/>
    <w:rsid w:val="00B72628"/>
    <w:rsid w:val="00B82131"/>
    <w:rsid w:val="00B8310F"/>
    <w:rsid w:val="00BA2DCE"/>
    <w:rsid w:val="00BA3C98"/>
    <w:rsid w:val="00BA60C4"/>
    <w:rsid w:val="00BB06DD"/>
    <w:rsid w:val="00BB2FCE"/>
    <w:rsid w:val="00BB5EE8"/>
    <w:rsid w:val="00BD3F50"/>
    <w:rsid w:val="00BF02BC"/>
    <w:rsid w:val="00BF64A1"/>
    <w:rsid w:val="00C1031E"/>
    <w:rsid w:val="00C11F13"/>
    <w:rsid w:val="00C168E1"/>
    <w:rsid w:val="00C16E35"/>
    <w:rsid w:val="00C54E86"/>
    <w:rsid w:val="00C647A2"/>
    <w:rsid w:val="00C841E2"/>
    <w:rsid w:val="00C85ECE"/>
    <w:rsid w:val="00C9068D"/>
    <w:rsid w:val="00C95298"/>
    <w:rsid w:val="00C97A33"/>
    <w:rsid w:val="00CA11A1"/>
    <w:rsid w:val="00CB4269"/>
    <w:rsid w:val="00CD4CC4"/>
    <w:rsid w:val="00CF4161"/>
    <w:rsid w:val="00CF4591"/>
    <w:rsid w:val="00D05AF5"/>
    <w:rsid w:val="00D276F1"/>
    <w:rsid w:val="00D3559E"/>
    <w:rsid w:val="00D37201"/>
    <w:rsid w:val="00D50292"/>
    <w:rsid w:val="00D56DF3"/>
    <w:rsid w:val="00D60C08"/>
    <w:rsid w:val="00D67A21"/>
    <w:rsid w:val="00D9201D"/>
    <w:rsid w:val="00D937A7"/>
    <w:rsid w:val="00DC113F"/>
    <w:rsid w:val="00DC5D32"/>
    <w:rsid w:val="00DE33A9"/>
    <w:rsid w:val="00DF1B95"/>
    <w:rsid w:val="00E23EA3"/>
    <w:rsid w:val="00E27E8A"/>
    <w:rsid w:val="00E3268A"/>
    <w:rsid w:val="00E434B0"/>
    <w:rsid w:val="00E62645"/>
    <w:rsid w:val="00E951D8"/>
    <w:rsid w:val="00EA0D1C"/>
    <w:rsid w:val="00EB32F3"/>
    <w:rsid w:val="00EB7296"/>
    <w:rsid w:val="00F00B55"/>
    <w:rsid w:val="00F46239"/>
    <w:rsid w:val="00F51015"/>
    <w:rsid w:val="00F533A5"/>
    <w:rsid w:val="00F632C0"/>
    <w:rsid w:val="00F649EA"/>
    <w:rsid w:val="00F84477"/>
    <w:rsid w:val="00F872B1"/>
    <w:rsid w:val="00FD2FF2"/>
    <w:rsid w:val="00FD7230"/>
    <w:rsid w:val="00FE17A6"/>
    <w:rsid w:val="00FF0C1D"/>
    <w:rsid w:val="00FF3D6A"/>
    <w:rsid w:val="039859FE"/>
    <w:rsid w:val="7A959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BA3C98"/>
    <w:rPr>
      <w:sz w:val="16"/>
      <w:szCs w:val="16"/>
    </w:rPr>
  </w:style>
  <w:style w:type="paragraph" w:styleId="Kommentartext">
    <w:name w:val="annotation text"/>
    <w:basedOn w:val="Standard"/>
    <w:link w:val="KommentartextZchn"/>
    <w:uiPriority w:val="99"/>
    <w:semiHidden/>
    <w:unhideWhenUsed/>
    <w:rsid w:val="00BA3C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C9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A3C98"/>
    <w:rPr>
      <w:b/>
      <w:bCs/>
    </w:rPr>
  </w:style>
  <w:style w:type="character" w:customStyle="1" w:styleId="KommentarthemaZchn">
    <w:name w:val="Kommentarthema Zchn"/>
    <w:basedOn w:val="KommentartextZchn"/>
    <w:link w:val="Kommentarthema"/>
    <w:uiPriority w:val="99"/>
    <w:semiHidden/>
    <w:rsid w:val="00BA3C9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A3C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C98"/>
    <w:rPr>
      <w:rFonts w:ascii="Segoe UI" w:eastAsia="Arial" w:hAnsi="Segoe UI" w:cs="Segoe UI"/>
      <w:sz w:val="18"/>
      <w:szCs w:val="18"/>
      <w:lang w:val="de" w:eastAsia="de-DE"/>
    </w:rPr>
  </w:style>
  <w:style w:type="paragraph" w:styleId="StandardWeb">
    <w:name w:val="Normal (Web)"/>
    <w:basedOn w:val="Standard"/>
    <w:uiPriority w:val="99"/>
    <w:unhideWhenUsed/>
    <w:rsid w:val="003F1CD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23578">
      <w:bodyDiv w:val="1"/>
      <w:marLeft w:val="0"/>
      <w:marRight w:val="0"/>
      <w:marTop w:val="0"/>
      <w:marBottom w:val="0"/>
      <w:divBdr>
        <w:top w:val="none" w:sz="0" w:space="0" w:color="auto"/>
        <w:left w:val="none" w:sz="0" w:space="0" w:color="auto"/>
        <w:bottom w:val="none" w:sz="0" w:space="0" w:color="auto"/>
        <w:right w:val="none" w:sz="0" w:space="0" w:color="auto"/>
      </w:divBdr>
      <w:divsChild>
        <w:div w:id="161192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hausti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in-haustier.de/magazin/hundeimpfu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in-haustier.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8D8F7-A59F-4EC2-A956-3D6B0A741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2E1F-20B5-4500-9368-24B65E9387D2}">
  <ds:schemaRefs>
    <ds:schemaRef ds:uri="http://schemas.openxmlformats.org/package/2006/metadata/core-properties"/>
    <ds:schemaRef ds:uri="45ec7fd6-db93-4b6e-a8fb-ef654d434ec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3a78057-9bcd-4ffa-aaeb-7c38cf7eb22f"/>
    <ds:schemaRef ds:uri="http://purl.org/dc/terms/"/>
    <ds:schemaRef ds:uri="http://www.w3.org/XML/1998/namespace"/>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5</cp:revision>
  <dcterms:created xsi:type="dcterms:W3CDTF">2019-03-22T10:09:00Z</dcterms:created>
  <dcterms:modified xsi:type="dcterms:W3CDTF">2019-03-22T10:26:00Z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